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滁州市电子档案系统操作手册-代理端</w:t>
      </w:r>
    </w:p>
    <w:p>
      <w:pPr>
        <w:jc w:val="center"/>
        <w:rPr>
          <w:rFonts w:hint="eastAsia"/>
          <w:sz w:val="36"/>
          <w:szCs w:val="36"/>
        </w:rPr>
      </w:pP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登陆地址：</w:t>
      </w:r>
      <w:r>
        <w:rPr>
          <w:rFonts w:hint="eastAsia"/>
          <w:color w:val="auto"/>
          <w:sz w:val="24"/>
          <w:szCs w:val="24"/>
          <w:u w:val="none"/>
          <w:lang w:val="en-US" w:eastAsia="zh-CN"/>
        </w:rPr>
        <w:t>http://ggzy.chuzhou.gov.cn/EPDzdaFrame/customframe4bid/login_TP</w:t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登陆页面：</w:t>
      </w:r>
    </w:p>
    <w:p>
      <w:pPr>
        <w:jc w:val="left"/>
      </w:pPr>
      <w:r>
        <w:drawing>
          <wp:inline distT="0" distB="0" distL="114300" distR="114300">
            <wp:extent cx="6640195" cy="2928620"/>
            <wp:effectExtent l="0" t="0" r="190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928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登陆后修改初始密码：</w:t>
      </w:r>
    </w:p>
    <w:p>
      <w:pPr>
        <w:jc w:val="left"/>
      </w:pPr>
      <w:r>
        <w:drawing>
          <wp:inline distT="0" distB="0" distL="114300" distR="114300">
            <wp:extent cx="6638925" cy="798830"/>
            <wp:effectExtent l="0" t="0" r="3175" b="12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后期修改密码：</w:t>
      </w:r>
    </w:p>
    <w:p>
      <w:pPr>
        <w:jc w:val="left"/>
      </w:pPr>
      <w:r>
        <w:drawing>
          <wp:inline distT="0" distB="0" distL="114300" distR="114300">
            <wp:extent cx="4794250" cy="2146300"/>
            <wp:effectExtent l="0" t="0" r="635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640830" cy="1440815"/>
            <wp:effectExtent l="0" t="0" r="1270" b="698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申请归档</w:t>
      </w:r>
    </w:p>
    <w:p>
      <w:pPr>
        <w:numPr>
          <w:ilvl w:val="0"/>
          <w:numId w:val="2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在“数据接收”中选择需要归档的项目类型（例：工程归档申批）点击“新增归档申请”并挑选需要进行归档的项目。（</w:t>
      </w:r>
      <w:r>
        <w:rPr>
          <w:rFonts w:hint="eastAsia"/>
          <w:color w:val="FF0000"/>
          <w:lang w:val="en-US" w:eastAsia="zh-CN"/>
        </w:rPr>
        <w:t>注：只能挑选到在系统中合同公开审核通过后的项目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641465" cy="1567815"/>
            <wp:effectExtent l="0" t="0" r="635" b="6985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643370" cy="1064260"/>
            <wp:effectExtent l="0" t="0" r="11430" b="254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2、填写项目相关信息，</w:t>
      </w:r>
      <w:r>
        <w:rPr>
          <w:rFonts w:hint="eastAsia"/>
          <w:b w:val="0"/>
          <w:bCs w:val="0"/>
          <w:color w:val="auto"/>
          <w:lang w:val="en-US" w:eastAsia="zh-CN"/>
        </w:rPr>
        <w:t>先点击电子件管理，查看投标文件是否已经同步，如果已经同步不需要点击“同步投标文件”按钮，如果没有投标文件电子件才需要点击按钮进行同步。</w:t>
      </w:r>
      <w:r>
        <w:rPr>
          <w:rFonts w:hint="eastAsia"/>
          <w:b/>
          <w:bCs/>
          <w:color w:val="FF0000"/>
          <w:lang w:val="en-US" w:eastAsia="zh-CN"/>
        </w:rPr>
        <w:t>（注意：“同步投标文件”按钮只能点击一次，否则会出现重复数据，如果投标家数较多，同步时间可能较长，请耐心等待，出现“同步成功”即可。）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634480" cy="2830830"/>
            <wp:effectExtent l="0" t="0" r="762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3、进行档案归档提交的检查工作，查询是否有遗漏及错误的电子件。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637020" cy="2319655"/>
            <wp:effectExtent l="0" t="0" r="508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左侧选择上传的节点，右侧点击上传或作废按钮进行电子件的修改操作。</w:t>
      </w:r>
      <w:r>
        <w:rPr>
          <w:rFonts w:hint="eastAsia"/>
          <w:color w:val="FF0000"/>
          <w:lang w:val="en-US" w:eastAsia="zh-CN"/>
        </w:rPr>
        <w:t>（注：上传的电子件名称严禁出现“QQ截图、新建文件、全数字、全英文”等等不规范的命名）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641465" cy="2875915"/>
            <wp:effectExtent l="0" t="0" r="635" b="698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875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639560" cy="1036955"/>
            <wp:effectExtent l="0" t="0" r="2540" b="444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确认无误后，点击“提交审核”，提交给选择的“业主单位”进行审核，业主单位提交后给相应县区的档案管理员进行归档审核。目前审核流程为：提交—&gt;业主单位审核—&gt;档案管理员审核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642735" cy="2656205"/>
            <wp:effectExtent l="0" t="0" r="12065" b="1079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656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数据补录</w:t>
      </w:r>
    </w:p>
    <w:p>
      <w:pPr>
        <w:numPr>
          <w:ilvl w:val="0"/>
          <w:numId w:val="0"/>
        </w:numPr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数据补录步骤并非必走步骤。确认项目数据有才缺失进行数据补录，如无缺失则无需操作此流程。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当档案管理员审核通过，项目成功归档的30个工作日内，如发现有遗漏缺失的电子件，可进行缺失数据的补录提交审核流程。30个工作日时间节点之后，无法进行数据的补录。</w:t>
      </w:r>
    </w:p>
    <w:p>
      <w:pPr>
        <w:numPr>
          <w:ilvl w:val="0"/>
          <w:numId w:val="4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点击“数据补录”栏目，点击“新增补录”并挑选项目。（</w:t>
      </w:r>
      <w:r>
        <w:rPr>
          <w:rFonts w:hint="eastAsia"/>
          <w:color w:val="FF0000"/>
          <w:lang w:val="en-US" w:eastAsia="zh-CN"/>
        </w:rPr>
        <w:t>注：只能挑选到已经归档审核通过后的项目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640195" cy="1711325"/>
            <wp:effectExtent l="0" t="0" r="1905" b="317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643370" cy="1064260"/>
            <wp:effectExtent l="0" t="0" r="11430" b="254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点击“档案补充”进行缺失电子件的上传。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643370" cy="2739390"/>
            <wp:effectExtent l="0" t="0" r="11430" b="381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73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rPr>
          <w:rFonts w:hint="eastAsia"/>
          <w:lang w:val="en-US" w:eastAsia="zh-CN"/>
        </w:rPr>
        <w:t>左侧选择上传的节点，右侧点击上传文件。</w:t>
      </w:r>
      <w:r>
        <w:rPr>
          <w:rFonts w:hint="eastAsia"/>
          <w:color w:val="FF0000"/>
          <w:lang w:val="en-US" w:eastAsia="zh-CN"/>
        </w:rPr>
        <w:t>（注：上传的电子件名称严禁出现“QQ截图、新建文件、全数字、全英文”等等不规范的命名）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642100" cy="2240915"/>
            <wp:effectExtent l="0" t="0" r="0" b="698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639560" cy="1036955"/>
            <wp:effectExtent l="0" t="0" r="2540" b="444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补录完成后，点击“提交审核”即可推送档案管理员审核。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641465" cy="3326765"/>
            <wp:effectExtent l="0" t="0" r="635" b="635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E635F5"/>
    <w:multiLevelType w:val="singleLevel"/>
    <w:tmpl w:val="86E635F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8E780484"/>
    <w:multiLevelType w:val="singleLevel"/>
    <w:tmpl w:val="8E78048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FA6571D"/>
    <w:multiLevelType w:val="singleLevel"/>
    <w:tmpl w:val="BFA6571D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C8E141E"/>
    <w:multiLevelType w:val="singleLevel"/>
    <w:tmpl w:val="0C8E141E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466027"/>
    <w:rsid w:val="0278323C"/>
    <w:rsid w:val="04046FCB"/>
    <w:rsid w:val="04551C78"/>
    <w:rsid w:val="060E1C5B"/>
    <w:rsid w:val="08CF5CD6"/>
    <w:rsid w:val="0D0C63C1"/>
    <w:rsid w:val="0DEC666C"/>
    <w:rsid w:val="102B52DE"/>
    <w:rsid w:val="11FE56CF"/>
    <w:rsid w:val="14991FF9"/>
    <w:rsid w:val="14E025C3"/>
    <w:rsid w:val="19BC227D"/>
    <w:rsid w:val="1BEF1F7D"/>
    <w:rsid w:val="1C564C38"/>
    <w:rsid w:val="1E4A057D"/>
    <w:rsid w:val="25DA71B5"/>
    <w:rsid w:val="27510732"/>
    <w:rsid w:val="29813B63"/>
    <w:rsid w:val="2C9E2BA7"/>
    <w:rsid w:val="2F2E0C69"/>
    <w:rsid w:val="327A2BC1"/>
    <w:rsid w:val="32F318C8"/>
    <w:rsid w:val="3CDD0131"/>
    <w:rsid w:val="404458A0"/>
    <w:rsid w:val="46D753AD"/>
    <w:rsid w:val="47EE1A1A"/>
    <w:rsid w:val="481D1DC6"/>
    <w:rsid w:val="4A2C0A12"/>
    <w:rsid w:val="4D17565B"/>
    <w:rsid w:val="50E37C66"/>
    <w:rsid w:val="522C6449"/>
    <w:rsid w:val="543D4A20"/>
    <w:rsid w:val="5B1F4527"/>
    <w:rsid w:val="5D1B2F69"/>
    <w:rsid w:val="5D2436B3"/>
    <w:rsid w:val="5D583190"/>
    <w:rsid w:val="601254A9"/>
    <w:rsid w:val="65373DE4"/>
    <w:rsid w:val="665150AF"/>
    <w:rsid w:val="67BF49C8"/>
    <w:rsid w:val="6E981FD7"/>
    <w:rsid w:val="767065C8"/>
    <w:rsid w:val="77D97394"/>
    <w:rsid w:val="7A6D22F4"/>
    <w:rsid w:val="7B862F2A"/>
    <w:rsid w:val="7DD2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NTKO</cp:lastModifiedBy>
  <dcterms:modified xsi:type="dcterms:W3CDTF">2021-10-26T07:08:12Z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