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450F" w:rsidRDefault="00E0450F">
      <w:pPr>
        <w:pStyle w:val="a3"/>
        <w:ind w:firstLine="720"/>
        <w:rPr>
          <w:rFonts w:ascii="Times New Roman"/>
          <w:sz w:val="20"/>
          <w:lang w:val="en-US"/>
        </w:rPr>
      </w:pPr>
    </w:p>
    <w:p w:rsidR="00E0450F" w:rsidRDefault="00E0450F">
      <w:pPr>
        <w:pStyle w:val="a3"/>
        <w:rPr>
          <w:rFonts w:ascii="Times New Roman"/>
          <w:sz w:val="20"/>
        </w:rPr>
      </w:pPr>
    </w:p>
    <w:p w:rsidR="00E0450F" w:rsidRDefault="00E0450F">
      <w:pPr>
        <w:pStyle w:val="a3"/>
        <w:rPr>
          <w:rFonts w:ascii="Times New Roman"/>
          <w:sz w:val="20"/>
        </w:rPr>
      </w:pPr>
    </w:p>
    <w:p w:rsidR="00E0450F" w:rsidRDefault="00E0450F">
      <w:pPr>
        <w:pStyle w:val="a3"/>
        <w:rPr>
          <w:rFonts w:ascii="Times New Roman"/>
          <w:sz w:val="20"/>
        </w:rPr>
      </w:pPr>
    </w:p>
    <w:p w:rsidR="00E0450F" w:rsidRDefault="00E0450F">
      <w:pPr>
        <w:pStyle w:val="a3"/>
        <w:rPr>
          <w:rFonts w:ascii="Times New Roman"/>
          <w:sz w:val="20"/>
        </w:rPr>
      </w:pPr>
    </w:p>
    <w:p w:rsidR="00E0450F" w:rsidRDefault="00E0450F">
      <w:pPr>
        <w:pStyle w:val="a3"/>
        <w:rPr>
          <w:rFonts w:ascii="Times New Roman"/>
          <w:sz w:val="20"/>
        </w:rPr>
      </w:pPr>
    </w:p>
    <w:p w:rsidR="00E0450F" w:rsidRDefault="00E0450F">
      <w:pPr>
        <w:pStyle w:val="a3"/>
        <w:rPr>
          <w:rFonts w:ascii="Times New Roman"/>
          <w:sz w:val="20"/>
        </w:rPr>
      </w:pPr>
    </w:p>
    <w:p w:rsidR="00E0450F" w:rsidRDefault="00E0450F">
      <w:pPr>
        <w:pStyle w:val="a3"/>
        <w:rPr>
          <w:rFonts w:ascii="Times New Roman"/>
          <w:sz w:val="20"/>
        </w:rPr>
      </w:pPr>
    </w:p>
    <w:p w:rsidR="00E0450F" w:rsidRDefault="00E0450F">
      <w:pPr>
        <w:pStyle w:val="a3"/>
        <w:rPr>
          <w:rFonts w:ascii="Times New Roman"/>
          <w:sz w:val="20"/>
        </w:rPr>
      </w:pPr>
    </w:p>
    <w:p w:rsidR="00E0450F" w:rsidRDefault="00E0450F">
      <w:pPr>
        <w:pStyle w:val="a3"/>
        <w:rPr>
          <w:rFonts w:ascii="Times New Roman"/>
          <w:sz w:val="20"/>
        </w:rPr>
      </w:pPr>
    </w:p>
    <w:p w:rsidR="00E0450F" w:rsidRDefault="00E0450F">
      <w:pPr>
        <w:pStyle w:val="a3"/>
        <w:rPr>
          <w:rFonts w:ascii="Times New Roman"/>
          <w:sz w:val="20"/>
        </w:rPr>
      </w:pPr>
    </w:p>
    <w:p w:rsidR="00E0450F" w:rsidRDefault="00E0450F">
      <w:pPr>
        <w:pStyle w:val="a3"/>
        <w:spacing w:before="6"/>
        <w:rPr>
          <w:rFonts w:ascii="Times New Roman"/>
          <w:sz w:val="19"/>
        </w:rPr>
      </w:pPr>
    </w:p>
    <w:p w:rsidR="00E0450F" w:rsidRDefault="00BC1AF9">
      <w:pPr>
        <w:jc w:val="center"/>
        <w:rPr>
          <w:rFonts w:ascii="黑体" w:eastAsia="黑体"/>
          <w:b/>
          <w:sz w:val="52"/>
        </w:rPr>
      </w:pPr>
      <w:r>
        <w:rPr>
          <w:rFonts w:ascii="黑体" w:eastAsia="黑体" w:hint="eastAsia"/>
          <w:b/>
          <w:sz w:val="52"/>
          <w:lang w:val="en-US"/>
        </w:rPr>
        <w:t>滁州</w:t>
      </w:r>
      <w:r w:rsidR="00C62565">
        <w:rPr>
          <w:rFonts w:ascii="黑体" w:eastAsia="黑体" w:hint="eastAsia"/>
          <w:b/>
          <w:sz w:val="52"/>
        </w:rPr>
        <w:t>市公共资源</w:t>
      </w:r>
      <w:r>
        <w:rPr>
          <w:rFonts w:ascii="黑体" w:eastAsia="黑体" w:hint="eastAsia"/>
          <w:b/>
          <w:sz w:val="52"/>
        </w:rPr>
        <w:t>交易系统建设工程操作手册</w:t>
      </w:r>
    </w:p>
    <w:p w:rsidR="00E0450F" w:rsidRDefault="00E0450F">
      <w:pPr>
        <w:pStyle w:val="a3"/>
        <w:rPr>
          <w:rFonts w:ascii="黑体"/>
          <w:b/>
          <w:sz w:val="52"/>
        </w:rPr>
      </w:pPr>
    </w:p>
    <w:p w:rsidR="00E0450F" w:rsidRDefault="00E0450F">
      <w:pPr>
        <w:pStyle w:val="a3"/>
        <w:rPr>
          <w:rFonts w:ascii="黑体"/>
          <w:b/>
          <w:sz w:val="52"/>
        </w:rPr>
      </w:pPr>
      <w:bookmarkStart w:id="0" w:name="_GoBack"/>
      <w:bookmarkEnd w:id="0"/>
    </w:p>
    <w:p w:rsidR="00E0450F" w:rsidRDefault="00E0450F">
      <w:pPr>
        <w:pStyle w:val="a3"/>
        <w:rPr>
          <w:rFonts w:ascii="黑体"/>
          <w:b/>
          <w:sz w:val="52"/>
        </w:rPr>
      </w:pPr>
    </w:p>
    <w:p w:rsidR="00E0450F" w:rsidRDefault="00E0450F">
      <w:pPr>
        <w:pStyle w:val="a3"/>
        <w:spacing w:before="9"/>
        <w:rPr>
          <w:rFonts w:ascii="黑体"/>
          <w:b/>
          <w:sz w:val="62"/>
        </w:rPr>
      </w:pPr>
    </w:p>
    <w:p w:rsidR="00E0450F" w:rsidRDefault="00BC1AF9">
      <w:pPr>
        <w:jc w:val="center"/>
        <w:rPr>
          <w:rFonts w:ascii="仿宋" w:eastAsia="仿宋"/>
          <w:b/>
          <w:sz w:val="52"/>
        </w:rPr>
      </w:pPr>
      <w:r>
        <w:rPr>
          <w:rFonts w:ascii="仿宋" w:eastAsia="仿宋" w:hint="eastAsia"/>
          <w:b/>
          <w:color w:val="2E5395"/>
          <w:sz w:val="52"/>
        </w:rPr>
        <w:t>(</w:t>
      </w:r>
      <w:r>
        <w:rPr>
          <w:rFonts w:ascii="黑体" w:eastAsia="黑体" w:hint="eastAsia"/>
          <w:b/>
          <w:color w:val="2E5395"/>
          <w:sz w:val="52"/>
        </w:rPr>
        <w:t>招标代理-招标人适用</w:t>
      </w:r>
      <w:r>
        <w:rPr>
          <w:rFonts w:ascii="仿宋" w:eastAsia="仿宋" w:hint="eastAsia"/>
          <w:b/>
          <w:color w:val="2E5395"/>
          <w:sz w:val="52"/>
        </w:rPr>
        <w:t>)</w:t>
      </w:r>
    </w:p>
    <w:p w:rsidR="00E0450F" w:rsidRDefault="00E0450F">
      <w:pPr>
        <w:pStyle w:val="a3"/>
        <w:rPr>
          <w:rFonts w:ascii="仿宋"/>
          <w:b/>
          <w:sz w:val="52"/>
        </w:rPr>
      </w:pPr>
    </w:p>
    <w:p w:rsidR="00E0450F" w:rsidRDefault="00E0450F">
      <w:pPr>
        <w:pStyle w:val="a3"/>
        <w:rPr>
          <w:rFonts w:ascii="仿宋"/>
          <w:b/>
          <w:sz w:val="52"/>
        </w:rPr>
      </w:pPr>
    </w:p>
    <w:p w:rsidR="00E0450F" w:rsidRDefault="00E0450F">
      <w:pPr>
        <w:pStyle w:val="a3"/>
        <w:rPr>
          <w:rFonts w:ascii="仿宋"/>
          <w:b/>
          <w:sz w:val="52"/>
        </w:rPr>
      </w:pPr>
    </w:p>
    <w:p w:rsidR="00E0450F" w:rsidRDefault="00E0450F">
      <w:pPr>
        <w:pStyle w:val="a3"/>
        <w:rPr>
          <w:rFonts w:ascii="仿宋"/>
          <w:b/>
          <w:sz w:val="52"/>
        </w:rPr>
      </w:pPr>
    </w:p>
    <w:p w:rsidR="00E0450F" w:rsidRDefault="00E0450F">
      <w:pPr>
        <w:pStyle w:val="a3"/>
        <w:rPr>
          <w:rFonts w:ascii="仿宋"/>
          <w:b/>
          <w:sz w:val="52"/>
        </w:rPr>
      </w:pPr>
    </w:p>
    <w:p w:rsidR="00E0450F" w:rsidRDefault="00E0450F">
      <w:pPr>
        <w:pStyle w:val="a3"/>
        <w:spacing w:before="2"/>
        <w:rPr>
          <w:rFonts w:ascii="仿宋"/>
          <w:b/>
          <w:sz w:val="51"/>
        </w:rPr>
      </w:pPr>
    </w:p>
    <w:p w:rsidR="00E0450F" w:rsidRDefault="00BC1AF9">
      <w:pPr>
        <w:jc w:val="center"/>
        <w:rPr>
          <w:rFonts w:ascii="仿宋" w:eastAsia="仿宋"/>
          <w:b/>
          <w:spacing w:val="-41"/>
          <w:sz w:val="32"/>
        </w:rPr>
      </w:pPr>
      <w:r>
        <w:rPr>
          <w:rFonts w:ascii="仿宋" w:eastAsia="仿宋" w:hint="eastAsia"/>
          <w:b/>
          <w:spacing w:val="-2"/>
          <w:sz w:val="32"/>
          <w:lang w:val="en-US"/>
        </w:rPr>
        <w:t>滁州</w:t>
      </w:r>
      <w:r>
        <w:rPr>
          <w:rFonts w:ascii="仿宋" w:eastAsia="仿宋" w:hint="eastAsia"/>
          <w:b/>
          <w:spacing w:val="-2"/>
          <w:sz w:val="32"/>
        </w:rPr>
        <w:t>市公共资源交易中心</w:t>
      </w:r>
      <w:r>
        <w:rPr>
          <w:rFonts w:ascii="仿宋" w:eastAsia="仿宋" w:hint="eastAsia"/>
          <w:b/>
          <w:sz w:val="32"/>
        </w:rPr>
        <w:t>202</w:t>
      </w:r>
      <w:r>
        <w:rPr>
          <w:rFonts w:ascii="仿宋" w:eastAsia="仿宋" w:hint="eastAsia"/>
          <w:b/>
          <w:sz w:val="32"/>
          <w:lang w:val="en-US"/>
        </w:rPr>
        <w:t>3</w:t>
      </w:r>
      <w:r>
        <w:rPr>
          <w:rFonts w:ascii="仿宋" w:eastAsia="仿宋" w:hint="eastAsia"/>
          <w:b/>
          <w:spacing w:val="-54"/>
          <w:sz w:val="32"/>
        </w:rPr>
        <w:t xml:space="preserve">年 </w:t>
      </w:r>
      <w:r>
        <w:rPr>
          <w:rFonts w:ascii="仿宋" w:eastAsia="仿宋" w:hint="eastAsia"/>
          <w:b/>
          <w:sz w:val="32"/>
          <w:lang w:val="en-US"/>
        </w:rPr>
        <w:t>1</w:t>
      </w:r>
      <w:r>
        <w:rPr>
          <w:rFonts w:ascii="仿宋" w:eastAsia="仿宋" w:hint="eastAsia"/>
          <w:b/>
          <w:spacing w:val="-41"/>
          <w:sz w:val="32"/>
        </w:rPr>
        <w:t>月</w:t>
      </w:r>
    </w:p>
    <w:p w:rsidR="00E0450F" w:rsidRDefault="00E0450F">
      <w:pPr>
        <w:jc w:val="center"/>
        <w:rPr>
          <w:rFonts w:ascii="仿宋" w:eastAsia="仿宋"/>
          <w:b/>
          <w:spacing w:val="-41"/>
          <w:sz w:val="32"/>
        </w:rPr>
      </w:pPr>
    </w:p>
    <w:p w:rsidR="00E0450F" w:rsidRDefault="00E0450F">
      <w:pPr>
        <w:tabs>
          <w:tab w:val="left" w:pos="949"/>
        </w:tabs>
        <w:spacing w:before="16"/>
        <w:ind w:left="229"/>
        <w:jc w:val="center"/>
        <w:rPr>
          <w:rFonts w:ascii="Microsoft JhengHei" w:eastAsia="Microsoft JhengHei"/>
          <w:b/>
          <w:sz w:val="32"/>
        </w:rPr>
      </w:pPr>
    </w:p>
    <w:p w:rsidR="00E0450F" w:rsidRDefault="00BC1AF9">
      <w:pPr>
        <w:tabs>
          <w:tab w:val="left" w:pos="949"/>
        </w:tabs>
        <w:spacing w:before="16"/>
        <w:ind w:left="229"/>
        <w:jc w:val="center"/>
        <w:rPr>
          <w:rFonts w:ascii="Microsoft JhengHei" w:eastAsia="Microsoft JhengHei"/>
          <w:b/>
          <w:sz w:val="32"/>
        </w:rPr>
      </w:pPr>
      <w:r>
        <w:rPr>
          <w:rFonts w:ascii="Microsoft JhengHei" w:eastAsia="Microsoft JhengHei" w:hint="eastAsia"/>
          <w:b/>
          <w:sz w:val="32"/>
        </w:rPr>
        <w:lastRenderedPageBreak/>
        <w:t>目</w:t>
      </w:r>
      <w:r>
        <w:rPr>
          <w:rFonts w:ascii="Microsoft JhengHei" w:eastAsia="Microsoft JhengHei" w:hint="eastAsia"/>
          <w:b/>
          <w:sz w:val="32"/>
        </w:rPr>
        <w:tab/>
        <w:t>录</w:t>
      </w:r>
    </w:p>
    <w:p w:rsidR="00E0450F" w:rsidRDefault="00E0450F">
      <w:pPr>
        <w:jc w:val="center"/>
        <w:rPr>
          <w:rFonts w:ascii="Microsoft JhengHei" w:eastAsia="Microsoft JhengHei"/>
          <w:sz w:val="32"/>
        </w:rPr>
        <w:sectPr w:rsidR="00E0450F">
          <w:headerReference w:type="default" r:id="rId8"/>
          <w:footerReference w:type="default" r:id="rId9"/>
          <w:pgSz w:w="11910" w:h="16840"/>
          <w:pgMar w:top="1420" w:right="1260" w:bottom="1817" w:left="1680" w:header="492" w:footer="872" w:gutter="0"/>
          <w:pgNumType w:start="1"/>
          <w:cols w:space="720"/>
        </w:sectPr>
      </w:pPr>
    </w:p>
    <w:sdt>
      <w:sdtPr>
        <w:rPr>
          <w:sz w:val="21"/>
        </w:rPr>
        <w:id w:val="147451079"/>
        <w15:color w:val="DBDBDB"/>
        <w:docPartObj>
          <w:docPartGallery w:val="Table of Contents"/>
          <w:docPartUnique/>
        </w:docPartObj>
      </w:sdtPr>
      <w:sdtEndPr>
        <w:rPr>
          <w:rFonts w:ascii="Times New Roman" w:eastAsia="Times New Roman"/>
          <w:sz w:val="22"/>
        </w:rPr>
      </w:sdtEndPr>
      <w:sdtContent>
        <w:p w:rsidR="00E0450F" w:rsidRDefault="00E0450F">
          <w:pPr>
            <w:jc w:val="center"/>
          </w:pPr>
        </w:p>
        <w:p w:rsidR="00E0450F" w:rsidRDefault="00BC1AF9">
          <w:pPr>
            <w:pStyle w:val="20"/>
            <w:tabs>
              <w:tab w:val="right" w:leader="dot" w:pos="8970"/>
            </w:tabs>
          </w:pPr>
          <w:r>
            <w:rPr>
              <w:rFonts w:ascii="Times New Roman" w:eastAsia="Times New Roman"/>
            </w:rPr>
            <w:fldChar w:fldCharType="begin"/>
          </w:r>
          <w:r>
            <w:rPr>
              <w:rFonts w:ascii="Times New Roman" w:eastAsia="Times New Roman"/>
            </w:rPr>
            <w:instrText xml:space="preserve">TOC \o "1-3" \h \u </w:instrText>
          </w:r>
          <w:r>
            <w:rPr>
              <w:rFonts w:ascii="Times New Roman" w:eastAsia="Times New Roman"/>
            </w:rPr>
            <w:fldChar w:fldCharType="separate"/>
          </w:r>
          <w:hyperlink w:anchor="_Toc11770" w:history="1">
            <w:r>
              <w:rPr>
                <w:rFonts w:hint="eastAsia"/>
                <w:lang w:val="en-US"/>
              </w:rPr>
              <w:t>一．主体登录</w:t>
            </w:r>
            <w:r>
              <w:tab/>
            </w:r>
            <w:r>
              <w:fldChar w:fldCharType="begin"/>
            </w:r>
            <w:r>
              <w:instrText xml:space="preserve"> PAGEREF _Toc11770 \h </w:instrText>
            </w:r>
            <w:r>
              <w:fldChar w:fldCharType="separate"/>
            </w:r>
            <w:r>
              <w:t>3</w:t>
            </w:r>
            <w:r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20400" w:history="1">
            <w:r w:rsidR="00BC1AF9">
              <w:rPr>
                <w:rFonts w:hint="eastAsia"/>
                <w:lang w:val="en-US"/>
              </w:rPr>
              <w:t>1.1 主体信息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_Toc20400 \h </w:instrText>
            </w:r>
            <w:r w:rsidR="00BC1AF9">
              <w:fldChar w:fldCharType="separate"/>
            </w:r>
            <w:r w:rsidR="00BC1AF9">
              <w:t>3</w:t>
            </w:r>
            <w:r w:rsidR="00BC1AF9"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7516" w:history="1">
            <w:r w:rsidR="00BC1AF9">
              <w:rPr>
                <w:rFonts w:hint="eastAsia"/>
                <w:lang w:val="en-US"/>
              </w:rPr>
              <w:t>1.2 标证通登录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_Toc7516 \h </w:instrText>
            </w:r>
            <w:r w:rsidR="00BC1AF9">
              <w:fldChar w:fldCharType="separate"/>
            </w:r>
            <w:r w:rsidR="00BC1AF9">
              <w:t>4</w:t>
            </w:r>
            <w:r w:rsidR="00BC1AF9">
              <w:fldChar w:fldCharType="end"/>
            </w:r>
          </w:hyperlink>
        </w:p>
        <w:p w:rsidR="00E0450F" w:rsidRDefault="00F73083">
          <w:pPr>
            <w:pStyle w:val="20"/>
            <w:tabs>
              <w:tab w:val="right" w:leader="dot" w:pos="8970"/>
            </w:tabs>
          </w:pPr>
          <w:hyperlink w:anchor="_Toc7454" w:history="1">
            <w:r w:rsidR="00BC1AF9">
              <w:rPr>
                <w:rFonts w:hint="eastAsia"/>
                <w:lang w:val="en-US"/>
              </w:rPr>
              <w:t>二．进场登记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_Toc7454 \h </w:instrText>
            </w:r>
            <w:r w:rsidR="00BC1AF9">
              <w:fldChar w:fldCharType="separate"/>
            </w:r>
            <w:r w:rsidR="00BC1AF9">
              <w:t>5</w:t>
            </w:r>
            <w:r w:rsidR="00BC1AF9"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8186" w:history="1">
            <w:r w:rsidR="00BC1AF9">
              <w:rPr>
                <w:rFonts w:hint="eastAsia"/>
                <w:lang w:val="en-US"/>
              </w:rPr>
              <w:t>2.1 招标计划（招标人）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_Toc8186 \h </w:instrText>
            </w:r>
            <w:r w:rsidR="00BC1AF9">
              <w:fldChar w:fldCharType="separate"/>
            </w:r>
            <w:r w:rsidR="00BC1AF9">
              <w:t>5</w:t>
            </w:r>
            <w:r w:rsidR="00BC1AF9"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7086" w:history="1">
            <w:r w:rsidR="00BC1AF9">
              <w:rPr>
                <w:rFonts w:hint="eastAsia"/>
                <w:lang w:val="en-US"/>
              </w:rPr>
              <w:t>2.2 项目注册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_Toc7086 \h </w:instrText>
            </w:r>
            <w:r w:rsidR="00BC1AF9">
              <w:fldChar w:fldCharType="separate"/>
            </w:r>
            <w:r w:rsidR="00BC1AF9">
              <w:t>8</w:t>
            </w:r>
            <w:r w:rsidR="00BC1AF9">
              <w:fldChar w:fldCharType="end"/>
            </w:r>
          </w:hyperlink>
        </w:p>
        <w:p w:rsidR="00E0450F" w:rsidRDefault="00F73083">
          <w:pPr>
            <w:pStyle w:val="20"/>
            <w:tabs>
              <w:tab w:val="right" w:leader="dot" w:pos="8970"/>
            </w:tabs>
          </w:pPr>
          <w:hyperlink w:anchor="_Toc15275" w:history="1">
            <w:r w:rsidR="00BC1AF9">
              <w:rPr>
                <w:rFonts w:hint="eastAsia"/>
                <w:lang w:val="en-US"/>
              </w:rPr>
              <w:t>三．发标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_Toc15275 \h </w:instrText>
            </w:r>
            <w:r w:rsidR="00BC1AF9">
              <w:fldChar w:fldCharType="separate"/>
            </w:r>
            <w:r w:rsidR="00BC1AF9">
              <w:t>20</w:t>
            </w:r>
            <w:r w:rsidR="00BC1AF9"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662" w:history="1">
            <w:r w:rsidR="00BC1AF9">
              <w:rPr>
                <w:rFonts w:hint="eastAsia"/>
                <w:lang w:val="en-US"/>
              </w:rPr>
              <w:t>3.1 开评标场地预约（招标代理）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_Toc662 \h </w:instrText>
            </w:r>
            <w:r w:rsidR="00BC1AF9">
              <w:fldChar w:fldCharType="separate"/>
            </w:r>
            <w:r w:rsidR="00BC1AF9">
              <w:t>20</w:t>
            </w:r>
            <w:r w:rsidR="00BC1AF9"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22689" w:history="1">
            <w:r w:rsidR="00BC1AF9">
              <w:rPr>
                <w:rFonts w:hint="eastAsia"/>
                <w:lang w:val="en-US"/>
              </w:rPr>
              <w:t>3.2 开评标场地变更（招标代理）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_Toc22689 \h </w:instrText>
            </w:r>
            <w:r w:rsidR="00BC1AF9">
              <w:fldChar w:fldCharType="separate"/>
            </w:r>
            <w:r w:rsidR="00BC1AF9">
              <w:t>22</w:t>
            </w:r>
            <w:r w:rsidR="00BC1AF9"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14281" w:history="1">
            <w:r w:rsidR="00BC1AF9">
              <w:rPr>
                <w:rFonts w:hint="eastAsia"/>
                <w:lang w:val="en-US"/>
              </w:rPr>
              <w:t>3.3 开评标场地取消（招标代理）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_Toc14281 \h </w:instrText>
            </w:r>
            <w:r w:rsidR="00BC1AF9">
              <w:fldChar w:fldCharType="separate"/>
            </w:r>
            <w:r w:rsidR="00BC1AF9">
              <w:t>23</w:t>
            </w:r>
            <w:r w:rsidR="00BC1AF9"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4452" w:history="1">
            <w:r w:rsidR="00BC1AF9">
              <w:rPr>
                <w:rFonts w:hint="eastAsia"/>
                <w:lang w:val="en-US"/>
              </w:rPr>
              <w:t>3.4 保证金子账号维护（招标代理）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_Toc4452 \h </w:instrText>
            </w:r>
            <w:r w:rsidR="00BC1AF9">
              <w:fldChar w:fldCharType="separate"/>
            </w:r>
            <w:r w:rsidR="00BC1AF9">
              <w:t>24</w:t>
            </w:r>
            <w:r w:rsidR="00BC1AF9"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3725" w:history="1">
            <w:r w:rsidR="00BC1AF9">
              <w:rPr>
                <w:rFonts w:hint="eastAsia"/>
                <w:lang w:val="en-US"/>
              </w:rPr>
              <w:t>3.5 招标公告和招标文件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_Toc3725 \h </w:instrText>
            </w:r>
            <w:r w:rsidR="00BC1AF9">
              <w:fldChar w:fldCharType="separate"/>
            </w:r>
            <w:r w:rsidR="00BC1AF9">
              <w:t>24</w:t>
            </w:r>
            <w:r w:rsidR="00BC1AF9"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27542" w:history="1">
            <w:r w:rsidR="00BC1AF9">
              <w:rPr>
                <w:rFonts w:hint="eastAsia"/>
                <w:lang w:val="en-US"/>
              </w:rPr>
              <w:t>3.6 更正公告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_Toc27542 \h </w:instrText>
            </w:r>
            <w:r w:rsidR="00BC1AF9">
              <w:fldChar w:fldCharType="separate"/>
            </w:r>
            <w:r w:rsidR="00BC1AF9">
              <w:t>37</w:t>
            </w:r>
            <w:r w:rsidR="00BC1AF9"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16292" w:history="1">
            <w:r w:rsidR="00BC1AF9">
              <w:rPr>
                <w:rFonts w:hint="eastAsia"/>
                <w:lang w:val="en-US"/>
              </w:rPr>
              <w:t>3.7 答疑澄清文件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_Toc16292 \h </w:instrText>
            </w:r>
            <w:r w:rsidR="00BC1AF9">
              <w:fldChar w:fldCharType="separate"/>
            </w:r>
            <w:r w:rsidR="00BC1AF9">
              <w:t>39</w:t>
            </w:r>
            <w:r w:rsidR="00BC1AF9"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2031" w:history="1">
            <w:r w:rsidR="00BC1AF9">
              <w:rPr>
                <w:rFonts w:hint="eastAsia"/>
                <w:lang w:val="en-US"/>
              </w:rPr>
              <w:t>3.8 组建评标委员会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_Toc2031 \h </w:instrText>
            </w:r>
            <w:r w:rsidR="00BC1AF9">
              <w:fldChar w:fldCharType="separate"/>
            </w:r>
            <w:r w:rsidR="00BC1AF9">
              <w:t>44</w:t>
            </w:r>
            <w:r w:rsidR="00BC1AF9">
              <w:fldChar w:fldCharType="end"/>
            </w:r>
          </w:hyperlink>
        </w:p>
        <w:p w:rsidR="00E0450F" w:rsidRDefault="00F73083">
          <w:pPr>
            <w:pStyle w:val="20"/>
            <w:tabs>
              <w:tab w:val="right" w:leader="dot" w:pos="8970"/>
            </w:tabs>
          </w:pPr>
          <w:hyperlink w:anchor="_Toc4060" w:history="1">
            <w:r w:rsidR="00BC1AF9">
              <w:rPr>
                <w:rFonts w:hint="eastAsia"/>
                <w:lang w:val="en-US"/>
              </w:rPr>
              <w:t>四、开标评标（招标代理）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_Toc4060 \h </w:instrText>
            </w:r>
            <w:r w:rsidR="00BC1AF9">
              <w:fldChar w:fldCharType="separate"/>
            </w:r>
            <w:r w:rsidR="00BC1AF9">
              <w:t>49</w:t>
            </w:r>
            <w:r w:rsidR="00BC1AF9"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2842" w:history="1">
            <w:r w:rsidR="00BC1AF9">
              <w:rPr>
                <w:rFonts w:hint="eastAsia"/>
                <w:bCs/>
                <w:lang w:val="en-US"/>
              </w:rPr>
              <w:t>4.1 开标情况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_Toc2842 \h </w:instrText>
            </w:r>
            <w:r w:rsidR="00BC1AF9">
              <w:fldChar w:fldCharType="separate"/>
            </w:r>
            <w:r w:rsidR="00BC1AF9">
              <w:t>49</w:t>
            </w:r>
            <w:r w:rsidR="00BC1AF9"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3" w:history="1">
            <w:r w:rsidR="00BC1AF9">
              <w:rPr>
                <w:rFonts w:hint="eastAsia"/>
                <w:lang w:val="en-US"/>
              </w:rPr>
              <w:t>4.2 评标情况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_Toc3 \h </w:instrText>
            </w:r>
            <w:r w:rsidR="00BC1AF9">
              <w:fldChar w:fldCharType="separate"/>
            </w:r>
            <w:r w:rsidR="00BC1AF9">
              <w:t>49</w:t>
            </w:r>
            <w:r w:rsidR="00BC1AF9"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20044" w:history="1">
            <w:r w:rsidR="00BC1AF9">
              <w:rPr>
                <w:rFonts w:hint="eastAsia"/>
                <w:lang w:val="en-US"/>
              </w:rPr>
              <w:t>4.3 评委录入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_Toc20044 \h </w:instrText>
            </w:r>
            <w:r w:rsidR="00BC1AF9">
              <w:fldChar w:fldCharType="separate"/>
            </w:r>
            <w:r w:rsidR="00BC1AF9">
              <w:t>50</w:t>
            </w:r>
            <w:r w:rsidR="00BC1AF9"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31121" w:history="1">
            <w:r w:rsidR="00BC1AF9">
              <w:rPr>
                <w:rFonts w:hint="eastAsia"/>
                <w:lang w:val="en-US"/>
              </w:rPr>
              <w:t>4.4 评标报告录入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_Toc31121 \h </w:instrText>
            </w:r>
            <w:r w:rsidR="00BC1AF9">
              <w:fldChar w:fldCharType="separate"/>
            </w:r>
            <w:r w:rsidR="00BC1AF9">
              <w:t>50</w:t>
            </w:r>
            <w:r w:rsidR="00BC1AF9"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7637" w:history="1">
            <w:r w:rsidR="00BC1AF9">
              <w:rPr>
                <w:rFonts w:hint="eastAsia"/>
                <w:lang w:val="en-US"/>
              </w:rPr>
              <w:t>4.5 项目和评委费信息录入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_Toc7637 \h </w:instrText>
            </w:r>
            <w:r w:rsidR="00BC1AF9">
              <w:fldChar w:fldCharType="separate"/>
            </w:r>
            <w:r w:rsidR="00BC1AF9">
              <w:t>51</w:t>
            </w:r>
            <w:r w:rsidR="00BC1AF9">
              <w:fldChar w:fldCharType="end"/>
            </w:r>
          </w:hyperlink>
        </w:p>
        <w:p w:rsidR="00E0450F" w:rsidRDefault="00F73083">
          <w:pPr>
            <w:pStyle w:val="20"/>
            <w:tabs>
              <w:tab w:val="right" w:leader="dot" w:pos="8970"/>
            </w:tabs>
          </w:pPr>
          <w:hyperlink w:anchor="_Toc17795" w:history="1">
            <w:r w:rsidR="00BC1AF9">
              <w:rPr>
                <w:rFonts w:hint="eastAsia"/>
                <w:lang w:val="en-US"/>
              </w:rPr>
              <w:t>五、 定标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_Toc17795 \h </w:instrText>
            </w:r>
            <w:r w:rsidR="00BC1AF9">
              <w:fldChar w:fldCharType="separate"/>
            </w:r>
            <w:r w:rsidR="00BC1AF9">
              <w:t>52</w:t>
            </w:r>
            <w:r w:rsidR="00BC1AF9"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15610" w:history="1">
            <w:r w:rsidR="00BC1AF9">
              <w:rPr>
                <w:rFonts w:hint="eastAsia"/>
                <w:lang w:val="en-US"/>
              </w:rPr>
              <w:t>5.1 中标候选人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_Toc15610 \h </w:instrText>
            </w:r>
            <w:r w:rsidR="00BC1AF9">
              <w:fldChar w:fldCharType="separate"/>
            </w:r>
            <w:r w:rsidR="00BC1AF9">
              <w:t>52</w:t>
            </w:r>
            <w:r w:rsidR="00BC1AF9"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18242" w:history="1">
            <w:r w:rsidR="00BC1AF9">
              <w:rPr>
                <w:rFonts w:hint="eastAsia"/>
                <w:lang w:val="en-US"/>
              </w:rPr>
              <w:t>5.2 中标候选人变更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_Toc18242 \h </w:instrText>
            </w:r>
            <w:r w:rsidR="00BC1AF9">
              <w:fldChar w:fldCharType="separate"/>
            </w:r>
            <w:r w:rsidR="00BC1AF9">
              <w:t>55</w:t>
            </w:r>
            <w:r w:rsidR="00BC1AF9"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25045" w:history="1">
            <w:r w:rsidR="00BC1AF9">
              <w:rPr>
                <w:rFonts w:hint="eastAsia"/>
                <w:lang w:val="en-US"/>
              </w:rPr>
              <w:t>5.3 中标结果公告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_Toc25045 \h </w:instrText>
            </w:r>
            <w:r w:rsidR="00BC1AF9">
              <w:fldChar w:fldCharType="separate"/>
            </w:r>
            <w:r w:rsidR="00BC1AF9">
              <w:t>57</w:t>
            </w:r>
            <w:r w:rsidR="00BC1AF9"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905" w:history="1">
            <w:r w:rsidR="00BC1AF9">
              <w:rPr>
                <w:rFonts w:hint="eastAsia"/>
                <w:lang w:val="en-US"/>
              </w:rPr>
              <w:t>5.4 中标通知书发放（招标代理）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_Toc905 \h </w:instrText>
            </w:r>
            <w:r w:rsidR="00BC1AF9">
              <w:fldChar w:fldCharType="separate"/>
            </w:r>
            <w:r w:rsidR="00BC1AF9">
              <w:t>63</w:t>
            </w:r>
            <w:r w:rsidR="00BC1AF9"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12567" w:history="1">
            <w:r w:rsidR="00BC1AF9">
              <w:rPr>
                <w:rFonts w:hint="eastAsia"/>
                <w:lang w:val="en-US"/>
              </w:rPr>
              <w:t>5.5 合同签署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_Toc12567 \h </w:instrText>
            </w:r>
            <w:r w:rsidR="00BC1AF9">
              <w:fldChar w:fldCharType="separate"/>
            </w:r>
            <w:r w:rsidR="00BC1AF9">
              <w:t>63</w:t>
            </w:r>
            <w:r w:rsidR="00BC1AF9">
              <w:fldChar w:fldCharType="end"/>
            </w:r>
          </w:hyperlink>
        </w:p>
        <w:p w:rsidR="00E0450F" w:rsidRDefault="00F73083">
          <w:pPr>
            <w:pStyle w:val="20"/>
            <w:tabs>
              <w:tab w:val="right" w:leader="dot" w:pos="8970"/>
            </w:tabs>
          </w:pPr>
          <w:hyperlink w:anchor="_Toc31649" w:history="1">
            <w:r w:rsidR="00BC1AF9">
              <w:rPr>
                <w:rFonts w:hint="eastAsia"/>
                <w:lang w:val="en-US"/>
              </w:rPr>
              <w:t>六、 招标异常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_Toc31649 \h </w:instrText>
            </w:r>
            <w:r w:rsidR="00BC1AF9">
              <w:fldChar w:fldCharType="separate"/>
            </w:r>
            <w:r w:rsidR="00BC1AF9">
              <w:t>66</w:t>
            </w:r>
            <w:r w:rsidR="00BC1AF9"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16596" w:history="1">
            <w:r w:rsidR="00BC1AF9">
              <w:rPr>
                <w:rFonts w:hint="eastAsia"/>
                <w:lang w:val="en-US"/>
              </w:rPr>
              <w:t>6.1 招标异常信息录入（招标代理）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_Toc16596 \h </w:instrText>
            </w:r>
            <w:r w:rsidR="00BC1AF9">
              <w:fldChar w:fldCharType="separate"/>
            </w:r>
            <w:r w:rsidR="00BC1AF9">
              <w:t>66</w:t>
            </w:r>
            <w:r w:rsidR="00BC1AF9">
              <w:fldChar w:fldCharType="end"/>
            </w:r>
          </w:hyperlink>
        </w:p>
        <w:p w:rsidR="00E0450F" w:rsidRDefault="00F73083">
          <w:pPr>
            <w:pStyle w:val="30"/>
            <w:tabs>
              <w:tab w:val="right" w:leader="dot" w:pos="8970"/>
            </w:tabs>
            <w:ind w:left="880"/>
          </w:pPr>
          <w:hyperlink w:anchor="_Toc26488" w:history="1">
            <w:r w:rsidR="00BC1AF9">
              <w:rPr>
                <w:rFonts w:hint="eastAsia"/>
                <w:lang w:val="en-US"/>
              </w:rPr>
              <w:t>6.2 招标异常信息确认（招标人）</w:t>
            </w:r>
            <w:r w:rsidR="00BC1AF9">
              <w:tab/>
            </w:r>
            <w:r w:rsidR="00BC1AF9">
              <w:fldChar w:fldCharType="begin"/>
            </w:r>
            <w:r w:rsidR="00BC1AF9">
              <w:instrText xml:space="preserve"> PAGEREF _Toc26488 \h </w:instrText>
            </w:r>
            <w:r w:rsidR="00BC1AF9">
              <w:fldChar w:fldCharType="separate"/>
            </w:r>
            <w:r w:rsidR="00BC1AF9">
              <w:t>68</w:t>
            </w:r>
            <w:r w:rsidR="00BC1AF9">
              <w:fldChar w:fldCharType="end"/>
            </w:r>
          </w:hyperlink>
        </w:p>
        <w:p w:rsidR="00E0450F" w:rsidRDefault="00BC1AF9">
          <w:pPr>
            <w:jc w:val="right"/>
            <w:rPr>
              <w:rFonts w:ascii="Times New Roman" w:eastAsia="Times New Roman"/>
            </w:rPr>
            <w:sectPr w:rsidR="00E0450F">
              <w:type w:val="continuous"/>
              <w:pgSz w:w="11910" w:h="16840"/>
              <w:pgMar w:top="1435" w:right="1260" w:bottom="1817" w:left="1680" w:header="720" w:footer="720" w:gutter="0"/>
              <w:cols w:space="720"/>
            </w:sectPr>
          </w:pPr>
          <w:r>
            <w:rPr>
              <w:rFonts w:ascii="Times New Roman" w:eastAsia="Times New Roman"/>
            </w:rPr>
            <w:fldChar w:fldCharType="end"/>
          </w:r>
        </w:p>
      </w:sdtContent>
    </w:sdt>
    <w:p w:rsidR="00E0450F" w:rsidRDefault="00BC1AF9">
      <w:pPr>
        <w:pStyle w:val="1"/>
        <w:rPr>
          <w:lang w:val="en-US"/>
        </w:rPr>
      </w:pPr>
      <w:bookmarkStart w:id="1" w:name="_Toc11770"/>
      <w:r>
        <w:rPr>
          <w:rFonts w:hint="eastAsia"/>
          <w:lang w:val="en-US"/>
        </w:rPr>
        <w:lastRenderedPageBreak/>
        <w:t>一．主体登录</w:t>
      </w:r>
      <w:bookmarkEnd w:id="1"/>
    </w:p>
    <w:p w:rsidR="00E0450F" w:rsidRDefault="00BC1AF9">
      <w:pPr>
        <w:pStyle w:val="2"/>
        <w:ind w:left="0" w:firstLine="0"/>
        <w:rPr>
          <w:lang w:val="en-US"/>
        </w:rPr>
      </w:pPr>
      <w:bookmarkStart w:id="2" w:name="_bookmark1"/>
      <w:bookmarkStart w:id="3" w:name="_Toc20400"/>
      <w:bookmarkEnd w:id="2"/>
      <w:r>
        <w:rPr>
          <w:rFonts w:hint="eastAsia"/>
          <w:lang w:val="en-US"/>
        </w:rPr>
        <w:t>1.1 主体信息</w:t>
      </w:r>
      <w:bookmarkEnd w:id="3"/>
    </w:p>
    <w:p w:rsidR="00E0450F" w:rsidRDefault="00BC1AF9">
      <w:pPr>
        <w:ind w:firstLineChars="200" w:firstLine="440"/>
      </w:pPr>
      <w:r>
        <w:rPr>
          <w:rFonts w:hint="eastAsia"/>
        </w:rPr>
        <w:t>自行办理 CA 锁，并完善省</w:t>
      </w:r>
      <w:r>
        <w:rPr>
          <w:rFonts w:hint="eastAsia"/>
          <w:lang w:val="en-US"/>
        </w:rPr>
        <w:t>主体</w:t>
      </w:r>
      <w:r>
        <w:rPr>
          <w:rFonts w:hint="eastAsia"/>
        </w:rPr>
        <w:t>库信息</w:t>
      </w:r>
    </w:p>
    <w:p w:rsidR="00E0450F" w:rsidRDefault="00BC1AF9">
      <w:pPr>
        <w:pStyle w:val="a3"/>
        <w:spacing w:before="165"/>
        <w:ind w:left="478"/>
      </w:pPr>
      <w:r>
        <w:t>省</w:t>
      </w:r>
      <w:r>
        <w:rPr>
          <w:rFonts w:hint="eastAsia"/>
          <w:lang w:val="en-US"/>
        </w:rPr>
        <w:t>主体</w:t>
      </w:r>
      <w:r>
        <w:t>库网址：</w:t>
      </w:r>
    </w:p>
    <w:p w:rsidR="00E0450F" w:rsidRDefault="00F73083">
      <w:pPr>
        <w:pStyle w:val="a3"/>
        <w:spacing w:before="48"/>
        <w:ind w:left="478"/>
        <w:rPr>
          <w:rFonts w:ascii="Calibri"/>
          <w:sz w:val="20"/>
        </w:rPr>
      </w:pPr>
      <w:hyperlink r:id="rId10" w:history="1">
        <w:r w:rsidR="00BC1AF9">
          <w:rPr>
            <w:rStyle w:val="a7"/>
            <w:rFonts w:ascii="Times New Roman" w:hAnsi="Times New Roman" w:cs="Times New Roman" w:hint="eastAsia"/>
          </w:rPr>
          <w:t>https://ggzy.ah.gov.cn/ahggfwpt-zhutiku/dengludenglu</w:t>
        </w:r>
      </w:hyperlink>
    </w:p>
    <w:p w:rsidR="00E0450F" w:rsidRDefault="00E0450F">
      <w:pPr>
        <w:pStyle w:val="a3"/>
        <w:rPr>
          <w:rFonts w:ascii="Calibri"/>
          <w:sz w:val="20"/>
        </w:rPr>
      </w:pPr>
    </w:p>
    <w:p w:rsidR="00E0450F" w:rsidRDefault="00E0450F">
      <w:pPr>
        <w:pStyle w:val="a3"/>
        <w:rPr>
          <w:rFonts w:ascii="Calibri"/>
          <w:sz w:val="20"/>
        </w:rPr>
      </w:pPr>
    </w:p>
    <w:p w:rsidR="00E0450F" w:rsidRDefault="00E0450F">
      <w:pPr>
        <w:pStyle w:val="a3"/>
        <w:spacing w:before="10"/>
        <w:rPr>
          <w:rFonts w:ascii="Calibri"/>
          <w:sz w:val="15"/>
        </w:rPr>
      </w:pPr>
    </w:p>
    <w:p w:rsidR="00E0450F" w:rsidRDefault="00BC1AF9">
      <w:pPr>
        <w:pStyle w:val="a3"/>
        <w:ind w:firstLineChars="200" w:firstLine="420"/>
      </w:pPr>
      <w:r>
        <w:t>1、打开“</w:t>
      </w:r>
      <w:r>
        <w:rPr>
          <w:rFonts w:hint="eastAsia"/>
          <w:lang w:val="en-US"/>
        </w:rPr>
        <w:t>滁州</w:t>
      </w:r>
      <w:r>
        <w:t>市公共资源交易平台”，如下图：</w:t>
      </w:r>
    </w:p>
    <w:p w:rsidR="00E0450F" w:rsidRDefault="00BC1AF9">
      <w:pPr>
        <w:pStyle w:val="a3"/>
        <w:spacing w:before="4"/>
        <w:rPr>
          <w:sz w:val="14"/>
        </w:rPr>
      </w:pPr>
      <w:r>
        <w:rPr>
          <w:noProof/>
          <w:lang w:val="en-US" w:bidi="ar-SA"/>
        </w:rPr>
        <w:drawing>
          <wp:inline distT="0" distB="0" distL="114300" distR="114300">
            <wp:extent cx="5690870" cy="3185160"/>
            <wp:effectExtent l="0" t="0" r="11430" b="254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90870" cy="318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ind w:firstLineChars="200" w:firstLine="420"/>
      </w:pPr>
      <w:r>
        <w:t>2</w:t>
      </w:r>
      <w:r>
        <w:rPr>
          <w:spacing w:val="15"/>
        </w:rPr>
        <w:t>、插入</w:t>
      </w:r>
      <w:r>
        <w:rPr>
          <w:w w:val="120"/>
        </w:rPr>
        <w:t>CA</w:t>
      </w:r>
      <w:r>
        <w:rPr>
          <w:spacing w:val="-80"/>
          <w:w w:val="120"/>
        </w:rPr>
        <w:t xml:space="preserve"> </w:t>
      </w:r>
      <w:r>
        <w:rPr>
          <w:spacing w:val="-4"/>
        </w:rPr>
        <w:t>锁输入密码后，点击“立即登录”按钮，进入系统，如下图：</w:t>
      </w:r>
    </w:p>
    <w:p w:rsidR="00E0450F" w:rsidRDefault="00E0450F">
      <w:pPr>
        <w:pStyle w:val="a3"/>
        <w:spacing w:before="4"/>
      </w:pPr>
    </w:p>
    <w:p w:rsidR="00E0450F" w:rsidRDefault="00BC1AF9">
      <w:pPr>
        <w:pStyle w:val="a3"/>
        <w:spacing w:before="4"/>
        <w:rPr>
          <w:sz w:val="13"/>
        </w:rPr>
      </w:pPr>
      <w:r>
        <w:rPr>
          <w:noProof/>
          <w:lang w:val="en-US" w:bidi="ar-SA"/>
        </w:rPr>
        <w:drawing>
          <wp:inline distT="0" distB="0" distL="114300" distR="114300">
            <wp:extent cx="5693410" cy="2606675"/>
            <wp:effectExtent l="0" t="0" r="8890" b="952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>
      <w:pPr>
        <w:rPr>
          <w:sz w:val="13"/>
        </w:rPr>
        <w:sectPr w:rsidR="00E0450F">
          <w:pgSz w:w="11910" w:h="16840"/>
          <w:pgMar w:top="1420" w:right="1260" w:bottom="1060" w:left="1680" w:header="492" w:footer="872" w:gutter="0"/>
          <w:cols w:space="720"/>
        </w:sectPr>
      </w:pPr>
    </w:p>
    <w:p w:rsidR="00E0450F" w:rsidRDefault="00BC1AF9">
      <w:pPr>
        <w:pStyle w:val="2"/>
        <w:ind w:left="0" w:firstLine="0"/>
        <w:rPr>
          <w:lang w:val="en-US"/>
        </w:rPr>
      </w:pPr>
      <w:bookmarkStart w:id="4" w:name="_bookmark2"/>
      <w:bookmarkStart w:id="5" w:name="_Toc7516"/>
      <w:bookmarkEnd w:id="4"/>
      <w:r>
        <w:rPr>
          <w:rFonts w:hint="eastAsia"/>
          <w:lang w:val="en-US"/>
        </w:rPr>
        <w:lastRenderedPageBreak/>
        <w:t>1.2 标证通登录</w:t>
      </w:r>
      <w:bookmarkEnd w:id="5"/>
    </w:p>
    <w:p w:rsidR="00E0450F" w:rsidRDefault="00BC1AF9">
      <w:pPr>
        <w:pStyle w:val="a3"/>
        <w:spacing w:before="328"/>
        <w:ind w:left="538"/>
      </w:pPr>
      <w:r>
        <w:rPr>
          <w:spacing w:val="-1"/>
          <w:w w:val="78"/>
        </w:rPr>
        <w:t>打开“</w:t>
      </w:r>
      <w:r>
        <w:rPr>
          <w:rFonts w:hint="eastAsia"/>
          <w:spacing w:val="-3"/>
          <w:lang w:val="en-US"/>
        </w:rPr>
        <w:t>滁州</w:t>
      </w:r>
      <w:r>
        <w:rPr>
          <w:spacing w:val="-3"/>
        </w:rPr>
        <w:t>市公共资源交易平台</w:t>
      </w:r>
      <w:r>
        <w:rPr>
          <w:spacing w:val="-1"/>
          <w:w w:val="33"/>
        </w:rPr>
        <w:t>”</w:t>
      </w:r>
      <w:r>
        <w:rPr>
          <w:spacing w:val="-3"/>
        </w:rPr>
        <w:t>，如下图：点击扫码登录（用手机标证通扫码登录</w:t>
      </w:r>
      <w:r>
        <w:t>）</w:t>
      </w:r>
    </w:p>
    <w:p w:rsidR="00E0450F" w:rsidRDefault="00BC1AF9">
      <w:pPr>
        <w:pStyle w:val="a3"/>
        <w:spacing w:before="6"/>
        <w:rPr>
          <w:sz w:val="11"/>
        </w:rPr>
      </w:pPr>
      <w:r>
        <w:rPr>
          <w:noProof/>
          <w:lang w:val="en-US" w:bidi="ar-SA"/>
        </w:rPr>
        <w:drawing>
          <wp:inline distT="0" distB="0" distL="114300" distR="114300">
            <wp:extent cx="5688965" cy="3019425"/>
            <wp:effectExtent l="0" t="0" r="635" b="3175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8896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>
      <w:pPr>
        <w:pStyle w:val="a3"/>
        <w:spacing w:before="7"/>
        <w:rPr>
          <w:sz w:val="6"/>
        </w:rPr>
      </w:pPr>
    </w:p>
    <w:p w:rsidR="00E0450F" w:rsidRDefault="00BC1AF9">
      <w:pPr>
        <w:pStyle w:val="a3"/>
        <w:rPr>
          <w:sz w:val="20"/>
        </w:rPr>
      </w:pPr>
      <w:r>
        <w:rPr>
          <w:noProof/>
          <w:lang w:val="en-US" w:bidi="ar-SA"/>
        </w:rPr>
        <w:drawing>
          <wp:inline distT="0" distB="0" distL="114300" distR="114300">
            <wp:extent cx="5695315" cy="3062605"/>
            <wp:effectExtent l="0" t="0" r="6985" b="10795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95315" cy="306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spacing w:before="12"/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693410" cy="2606675"/>
            <wp:effectExtent l="0" t="0" r="8890" b="9525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>
      <w:pPr>
        <w:pStyle w:val="a3"/>
        <w:spacing w:before="12"/>
      </w:pPr>
    </w:p>
    <w:p w:rsidR="00E0450F" w:rsidRDefault="00BC1AF9">
      <w:pPr>
        <w:pStyle w:val="1"/>
        <w:rPr>
          <w:lang w:val="en-US"/>
        </w:rPr>
      </w:pPr>
      <w:bookmarkStart w:id="6" w:name="_Toc7454"/>
      <w:r>
        <w:rPr>
          <w:rFonts w:hint="eastAsia"/>
          <w:lang w:val="en-US"/>
        </w:rPr>
        <w:t>二．进场登记</w:t>
      </w:r>
      <w:bookmarkEnd w:id="6"/>
    </w:p>
    <w:p w:rsidR="00E0450F" w:rsidRDefault="00BC1AF9">
      <w:pPr>
        <w:pStyle w:val="2"/>
        <w:ind w:left="0" w:firstLine="0"/>
        <w:rPr>
          <w:lang w:val="en-US"/>
        </w:rPr>
      </w:pPr>
      <w:bookmarkStart w:id="7" w:name="_bookmark4"/>
      <w:bookmarkStart w:id="8" w:name="_bookmark5"/>
      <w:bookmarkStart w:id="9" w:name="_Toc8186"/>
      <w:bookmarkEnd w:id="7"/>
      <w:bookmarkEnd w:id="8"/>
      <w:r>
        <w:rPr>
          <w:rFonts w:hint="eastAsia"/>
          <w:lang w:val="en-US"/>
        </w:rPr>
        <w:t>2.1 招标计划（招标人）</w:t>
      </w:r>
      <w:bookmarkEnd w:id="9"/>
    </w:p>
    <w:p w:rsidR="00E0450F" w:rsidRDefault="00BC1AF9">
      <w:pPr>
        <w:rPr>
          <w:lang w:val="en-US"/>
        </w:rPr>
      </w:pPr>
      <w:r>
        <w:rPr>
          <w:rFonts w:hint="eastAsia"/>
        </w:rPr>
        <w:t>基本功能：</w:t>
      </w:r>
      <w:r>
        <w:rPr>
          <w:rFonts w:hint="eastAsia"/>
          <w:lang w:val="en-US"/>
        </w:rPr>
        <w:t>新增招标记划</w:t>
      </w:r>
    </w:p>
    <w:p w:rsidR="00E0450F" w:rsidRDefault="00BC1AF9">
      <w:r>
        <w:rPr>
          <w:rFonts w:hint="eastAsia"/>
        </w:rPr>
        <w:t>操作步骤：</w:t>
      </w:r>
    </w:p>
    <w:p w:rsidR="00E0450F" w:rsidRDefault="00BC1AF9">
      <w:pPr>
        <w:pStyle w:val="a3"/>
        <w:ind w:firstLineChars="200" w:firstLine="420"/>
        <w:rPr>
          <w:sz w:val="28"/>
        </w:rPr>
      </w:pPr>
      <w:r>
        <w:t>1、点击“工程业务－</w:t>
      </w:r>
      <w:r>
        <w:rPr>
          <w:rFonts w:hint="eastAsia"/>
          <w:lang w:val="en-US"/>
        </w:rPr>
        <w:t>招标计划</w:t>
      </w:r>
      <w:r>
        <w:t>”菜单，进入的页面左侧显示工程业务的菜单， 右侧显示</w:t>
      </w:r>
      <w:r>
        <w:rPr>
          <w:rFonts w:hint="eastAsia"/>
          <w:lang w:val="en-US"/>
        </w:rPr>
        <w:t>招标计划</w:t>
      </w:r>
      <w:r>
        <w:t>列表页面。如下图：</w:t>
      </w:r>
    </w:p>
    <w:p w:rsidR="00E0450F" w:rsidRDefault="00BC1AF9">
      <w:pPr>
        <w:pStyle w:val="a3"/>
        <w:rPr>
          <w:sz w:val="28"/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693410" cy="2431415"/>
            <wp:effectExtent l="0" t="0" r="8890" b="6985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43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spacing w:before="203"/>
        <w:ind w:firstLineChars="200" w:firstLine="397"/>
      </w:pPr>
      <w:r>
        <w:rPr>
          <w:w w:val="95"/>
        </w:rPr>
        <w:t>2、</w:t>
      </w:r>
      <w:r>
        <w:rPr>
          <w:rFonts w:hint="eastAsia"/>
          <w:w w:val="95"/>
          <w:lang w:val="en-US"/>
        </w:rPr>
        <w:t>招标计划</w:t>
      </w:r>
      <w:r>
        <w:rPr>
          <w:w w:val="95"/>
        </w:rPr>
        <w:t>列表页面，点击“新</w:t>
      </w:r>
      <w:r>
        <w:rPr>
          <w:rFonts w:hint="eastAsia"/>
          <w:w w:val="95"/>
          <w:lang w:val="en-US"/>
        </w:rPr>
        <w:t>增招标计划</w:t>
      </w:r>
      <w:r>
        <w:rPr>
          <w:w w:val="95"/>
        </w:rPr>
        <w:t>”按钮，进入“</w:t>
      </w:r>
      <w:r>
        <w:rPr>
          <w:rFonts w:hint="eastAsia"/>
          <w:w w:val="95"/>
          <w:lang w:val="en-US"/>
        </w:rPr>
        <w:t>新增招标计划</w:t>
      </w:r>
      <w:r>
        <w:rPr>
          <w:w w:val="95"/>
        </w:rPr>
        <w:t>”页面</w:t>
      </w:r>
      <w:r>
        <w:rPr>
          <w:rFonts w:hint="eastAsia"/>
          <w:w w:val="95"/>
        </w:rPr>
        <w:t>，</w:t>
      </w:r>
      <w:r>
        <w:rPr>
          <w:spacing w:val="-10"/>
          <w:w w:val="90"/>
        </w:rPr>
        <w:t>填写</w:t>
      </w:r>
      <w:r>
        <w:rPr>
          <w:rFonts w:hint="eastAsia"/>
          <w:spacing w:val="-10"/>
          <w:w w:val="90"/>
          <w:lang w:val="en-US"/>
        </w:rPr>
        <w:t>招标计划</w:t>
      </w:r>
      <w:r>
        <w:rPr>
          <w:spacing w:val="-10"/>
          <w:w w:val="90"/>
        </w:rPr>
        <w:t>信息</w:t>
      </w:r>
      <w:r>
        <w:rPr>
          <w:w w:val="95"/>
        </w:rPr>
        <w:t>。如下图：</w:t>
      </w:r>
    </w:p>
    <w:p w:rsidR="00E0450F" w:rsidRDefault="00BC1AF9">
      <w:pPr>
        <w:pStyle w:val="a3"/>
        <w:spacing w:before="5"/>
        <w:rPr>
          <w:sz w:val="19"/>
        </w:rPr>
      </w:pPr>
      <w:r>
        <w:rPr>
          <w:noProof/>
          <w:lang w:val="en-US" w:bidi="ar-SA"/>
        </w:rPr>
        <w:drawing>
          <wp:inline distT="0" distB="0" distL="114300" distR="114300">
            <wp:extent cx="5695950" cy="1402080"/>
            <wp:effectExtent l="0" t="0" r="6350" b="7620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693410" cy="2606675"/>
            <wp:effectExtent l="0" t="0" r="8890" b="9525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spacing w:before="116"/>
        <w:ind w:right="532" w:firstLineChars="200" w:firstLine="397"/>
      </w:pPr>
      <w:r>
        <w:rPr>
          <w:w w:val="95"/>
        </w:rPr>
        <w:t>填写页面上的信息，并</w:t>
      </w:r>
      <w:r>
        <w:rPr>
          <w:rFonts w:hint="eastAsia"/>
          <w:w w:val="95"/>
          <w:lang w:val="en-US"/>
        </w:rPr>
        <w:t>按照所需</w:t>
      </w:r>
      <w:r>
        <w:rPr>
          <w:w w:val="95"/>
        </w:rPr>
        <w:t>上传附件，点击“修改保存”按钮，</w:t>
      </w:r>
      <w:r>
        <w:rPr>
          <w:rFonts w:hint="eastAsia"/>
          <w:w w:val="95"/>
          <w:lang w:val="en-US"/>
        </w:rPr>
        <w:t>招标计划</w:t>
      </w:r>
      <w:r>
        <w:rPr>
          <w:w w:val="95"/>
        </w:rPr>
        <w:t>保</w:t>
      </w:r>
      <w:r>
        <w:t>存成功。如下图：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85790" cy="2560955"/>
            <wp:effectExtent l="0" t="0" r="3810" b="4445"/>
            <wp:docPr id="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85790" cy="256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/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93410" cy="2606675"/>
            <wp:effectExtent l="0" t="0" r="8890" b="9525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/>
    <w:p w:rsidR="00E0450F" w:rsidRDefault="00BC1AF9">
      <w:pPr>
        <w:pStyle w:val="a3"/>
        <w:spacing w:before="116"/>
        <w:ind w:right="545" w:firstLineChars="200" w:firstLine="397"/>
      </w:pPr>
      <w:r>
        <w:rPr>
          <w:rFonts w:hint="eastAsia"/>
          <w:w w:val="95"/>
          <w:lang w:val="en-US"/>
        </w:rPr>
        <w:t>3、招标计划</w:t>
      </w:r>
      <w:r>
        <w:rPr>
          <w:w w:val="95"/>
        </w:rPr>
        <w:t>页面编辑完，点击“提交审核”按钮，在意见框中输入内容后，点击“确认提交”</w:t>
      </w:r>
      <w:r>
        <w:t>按钮，流程提交到</w:t>
      </w:r>
      <w:r>
        <w:rPr>
          <w:rFonts w:hint="eastAsia"/>
          <w:lang w:val="en-US"/>
        </w:rPr>
        <w:t>服务系统</w:t>
      </w:r>
      <w:r>
        <w:t>审核。如下图：</w:t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687695" cy="2574290"/>
            <wp:effectExtent l="0" t="0" r="1905" b="3810"/>
            <wp:docPr id="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87695" cy="257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/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93410" cy="2606675"/>
            <wp:effectExtent l="0" t="0" r="8890" b="9525"/>
            <wp:docPr id="1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/>
        </w:rPr>
        <w:tab/>
      </w:r>
      <w:r>
        <w:rPr>
          <w:noProof/>
          <w:lang w:val="en-US" w:bidi="ar-SA"/>
        </w:rPr>
        <w:drawing>
          <wp:inline distT="0" distB="0" distL="114300" distR="114300">
            <wp:extent cx="5693410" cy="2606675"/>
            <wp:effectExtent l="0" t="0" r="8890" b="9525"/>
            <wp:docPr id="1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tabs>
          <w:tab w:val="left" w:pos="4164"/>
        </w:tabs>
        <w:ind w:left="118" w:right="454" w:firstLine="314"/>
        <w:rPr>
          <w:spacing w:val="-11"/>
          <w:w w:val="95"/>
        </w:rPr>
      </w:pPr>
      <w:r>
        <w:rPr>
          <w:rFonts w:hint="eastAsia"/>
          <w:lang w:val="en-US"/>
        </w:rPr>
        <w:t>注：</w:t>
      </w:r>
      <w:r>
        <w:rPr>
          <w:rFonts w:hint="eastAsia"/>
          <w:w w:val="95"/>
          <w:lang w:val="en-US"/>
        </w:rPr>
        <w:t>招标计划</w:t>
      </w:r>
      <w:r>
        <w:rPr>
          <w:w w:val="95"/>
        </w:rPr>
        <w:t>列</w:t>
      </w:r>
      <w:r>
        <w:rPr>
          <w:spacing w:val="-3"/>
          <w:w w:val="95"/>
        </w:rPr>
        <w:t>表</w:t>
      </w:r>
      <w:r>
        <w:rPr>
          <w:w w:val="95"/>
        </w:rPr>
        <w:t>页</w:t>
      </w:r>
      <w:r>
        <w:rPr>
          <w:spacing w:val="-3"/>
          <w:w w:val="95"/>
        </w:rPr>
        <w:t>面，</w:t>
      </w:r>
      <w:r>
        <w:rPr>
          <w:w w:val="95"/>
        </w:rPr>
        <w:t>点击“</w:t>
      </w:r>
      <w:r>
        <w:rPr>
          <w:spacing w:val="-3"/>
          <w:w w:val="95"/>
        </w:rPr>
        <w:t>操</w:t>
      </w:r>
      <w:r>
        <w:rPr>
          <w:w w:val="95"/>
        </w:rPr>
        <w:t>作”</w:t>
      </w:r>
      <w:r>
        <w:rPr>
          <w:noProof/>
          <w:lang w:val="en-US" w:bidi="ar-SA"/>
        </w:rPr>
        <w:drawing>
          <wp:inline distT="0" distB="0" distL="114300" distR="114300">
            <wp:extent cx="241300" cy="177800"/>
            <wp:effectExtent l="0" t="0" r="0" b="0"/>
            <wp:docPr id="1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41300" cy="17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w w:val="95"/>
        </w:rPr>
        <w:t>按钮</w:t>
      </w:r>
      <w:r>
        <w:rPr>
          <w:spacing w:val="-3"/>
          <w:w w:val="95"/>
        </w:rPr>
        <w:t>，</w:t>
      </w:r>
      <w:r>
        <w:rPr>
          <w:w w:val="95"/>
        </w:rPr>
        <w:t>进入</w:t>
      </w:r>
      <w:r>
        <w:rPr>
          <w:spacing w:val="-3"/>
          <w:w w:val="95"/>
        </w:rPr>
        <w:t>“项</w:t>
      </w:r>
      <w:r>
        <w:rPr>
          <w:w w:val="95"/>
        </w:rPr>
        <w:t>目注</w:t>
      </w:r>
      <w:r>
        <w:rPr>
          <w:spacing w:val="-3"/>
          <w:w w:val="95"/>
        </w:rPr>
        <w:t>册</w:t>
      </w:r>
      <w:r>
        <w:rPr>
          <w:w w:val="95"/>
        </w:rPr>
        <w:t>详</w:t>
      </w:r>
      <w:r>
        <w:rPr>
          <w:spacing w:val="-3"/>
          <w:w w:val="95"/>
        </w:rPr>
        <w:t>情</w:t>
      </w:r>
      <w:r>
        <w:rPr>
          <w:w w:val="95"/>
        </w:rPr>
        <w:t>页面</w:t>
      </w:r>
      <w:r>
        <w:rPr>
          <w:spacing w:val="-4"/>
          <w:w w:val="65"/>
        </w:rPr>
        <w:t>”</w:t>
      </w:r>
      <w:r>
        <w:rPr>
          <w:w w:val="95"/>
        </w:rPr>
        <w:t>页</w:t>
      </w:r>
      <w:r>
        <w:rPr>
          <w:spacing w:val="-3"/>
          <w:w w:val="95"/>
        </w:rPr>
        <w:t>面</w:t>
      </w:r>
      <w:r>
        <w:rPr>
          <w:w w:val="95"/>
        </w:rPr>
        <w:t>。</w:t>
      </w:r>
      <w:r>
        <w:rPr>
          <w:spacing w:val="-3"/>
          <w:w w:val="95"/>
        </w:rPr>
        <w:t>如</w:t>
      </w:r>
      <w:r>
        <w:rPr>
          <w:w w:val="95"/>
        </w:rPr>
        <w:t>下图</w:t>
      </w:r>
      <w:r>
        <w:rPr>
          <w:spacing w:val="-11"/>
          <w:w w:val="95"/>
        </w:rPr>
        <w:t xml:space="preserve">： </w:t>
      </w:r>
    </w:p>
    <w:p w:rsidR="00E0450F" w:rsidRDefault="00BC1AF9">
      <w:pPr>
        <w:rPr>
          <w:spacing w:val="-11"/>
          <w:w w:val="95"/>
        </w:rPr>
      </w:pPr>
      <w:r>
        <w:rPr>
          <w:rFonts w:hint="eastAsia"/>
          <w:lang w:val="en-US"/>
        </w:rPr>
        <w:t>可点击”流程图“</w:t>
      </w:r>
      <w:r>
        <w:rPr>
          <w:noProof/>
          <w:lang w:val="en-US" w:bidi="ar-SA"/>
        </w:rPr>
        <w:drawing>
          <wp:inline distT="0" distB="0" distL="114300" distR="114300">
            <wp:extent cx="234950" cy="298450"/>
            <wp:effectExtent l="0" t="0" r="6350" b="6350"/>
            <wp:docPr id="2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34950" cy="29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/>
        </w:rPr>
        <w:t>按钮，查看业务流转</w:t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693410" cy="2606675"/>
            <wp:effectExtent l="0" t="0" r="8890" b="9525"/>
            <wp:docPr id="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rPr>
          <w:rFonts w:ascii="Microsoft JhengHei"/>
          <w:b/>
          <w:sz w:val="9"/>
        </w:rPr>
      </w:pPr>
      <w:r>
        <w:rPr>
          <w:noProof/>
          <w:lang w:val="en-US" w:bidi="ar-SA"/>
        </w:rPr>
        <w:drawing>
          <wp:inline distT="0" distB="0" distL="114300" distR="114300">
            <wp:extent cx="5693410" cy="2606675"/>
            <wp:effectExtent l="0" t="0" r="8890" b="9525"/>
            <wp:docPr id="2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2"/>
        <w:ind w:left="0" w:firstLine="0"/>
        <w:rPr>
          <w:lang w:val="en-US"/>
        </w:rPr>
      </w:pPr>
      <w:bookmarkStart w:id="10" w:name="_Toc7086"/>
      <w:r>
        <w:rPr>
          <w:rFonts w:hint="eastAsia"/>
          <w:lang w:val="en-US"/>
        </w:rPr>
        <w:t>2.2 项目注册</w:t>
      </w:r>
      <w:bookmarkEnd w:id="10"/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t>2.2.1  代理机构新增项目（招标代理）</w:t>
      </w:r>
    </w:p>
    <w:p w:rsidR="00E0450F" w:rsidRDefault="00BC1AF9">
      <w:pPr>
        <w:spacing w:before="296"/>
        <w:ind w:right="6323"/>
        <w:rPr>
          <w:rFonts w:ascii="Microsoft JhengHei" w:eastAsia="Microsoft JhengHei"/>
          <w:bCs/>
          <w:sz w:val="21"/>
        </w:rPr>
      </w:pPr>
      <w:r>
        <w:rPr>
          <w:rFonts w:ascii="Microsoft JhengHei" w:eastAsia="Microsoft JhengHei" w:hint="eastAsia"/>
          <w:bCs/>
          <w:sz w:val="21"/>
        </w:rPr>
        <w:t>操作步骤：</w:t>
      </w:r>
    </w:p>
    <w:p w:rsidR="00E0450F" w:rsidRDefault="00BC1AF9">
      <w:pPr>
        <w:pStyle w:val="a3"/>
        <w:spacing w:before="67"/>
        <w:ind w:left="118" w:right="423" w:firstLine="419"/>
      </w:pPr>
      <w:r>
        <w:rPr>
          <w:w w:val="95"/>
        </w:rPr>
        <w:t>1</w:t>
      </w:r>
      <w:r>
        <w:rPr>
          <w:spacing w:val="-5"/>
          <w:w w:val="95"/>
        </w:rPr>
        <w:t>、点击“工程业务－项目注册</w:t>
      </w:r>
      <w:r>
        <w:rPr>
          <w:spacing w:val="-4"/>
          <w:w w:val="65"/>
        </w:rPr>
        <w:t>”</w:t>
      </w:r>
      <w:r>
        <w:rPr>
          <w:spacing w:val="-5"/>
          <w:w w:val="95"/>
        </w:rPr>
        <w:t xml:space="preserve">菜单，进入的页面左侧显示工程业务的菜单， </w:t>
      </w:r>
      <w:r>
        <w:rPr>
          <w:spacing w:val="-4"/>
        </w:rPr>
        <w:t>右侧显示项目注册列表页面。如下图：</w:t>
      </w:r>
    </w:p>
    <w:p w:rsidR="00E0450F" w:rsidRDefault="00BC1AF9">
      <w:pPr>
        <w:pStyle w:val="a3"/>
        <w:rPr>
          <w:sz w:val="28"/>
        </w:rPr>
      </w:pPr>
      <w:r>
        <w:rPr>
          <w:noProof/>
          <w:lang w:val="en-US" w:bidi="ar-SA"/>
        </w:rPr>
        <w:drawing>
          <wp:inline distT="0" distB="0" distL="114300" distR="114300">
            <wp:extent cx="5693410" cy="1818005"/>
            <wp:effectExtent l="0" t="0" r="8890" b="10795"/>
            <wp:docPr id="3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181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spacing w:before="203"/>
        <w:ind w:firstLineChars="200" w:firstLine="397"/>
      </w:pPr>
      <w:r>
        <w:rPr>
          <w:w w:val="95"/>
        </w:rPr>
        <w:t>2、项目注册列表页面，点击“</w:t>
      </w:r>
      <w:r>
        <w:rPr>
          <w:rFonts w:hint="eastAsia"/>
          <w:w w:val="95"/>
          <w:lang w:val="en-US"/>
        </w:rPr>
        <w:t>新建项目注册（合并）</w:t>
      </w:r>
      <w:r>
        <w:rPr>
          <w:w w:val="95"/>
        </w:rPr>
        <w:t>”按钮，进入“交易全流程注意事项”页面。如下图：</w:t>
      </w:r>
    </w:p>
    <w:p w:rsidR="00E0450F" w:rsidRDefault="00BC1AF9">
      <w:pPr>
        <w:pStyle w:val="a3"/>
        <w:spacing w:before="5"/>
        <w:rPr>
          <w:sz w:val="19"/>
        </w:rPr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691505" cy="1938020"/>
            <wp:effectExtent l="0" t="0" r="10795" b="5080"/>
            <wp:docPr id="3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91505" cy="193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numPr>
          <w:ilvl w:val="0"/>
          <w:numId w:val="1"/>
        </w:numPr>
        <w:spacing w:before="116"/>
        <w:ind w:left="118" w:right="426" w:firstLine="419"/>
        <w:rPr>
          <w:spacing w:val="-6"/>
          <w:lang w:val="en-US"/>
        </w:rPr>
      </w:pPr>
      <w:r>
        <w:rPr>
          <w:w w:val="70"/>
        </w:rPr>
        <w:t>“</w:t>
      </w:r>
      <w:r>
        <w:rPr>
          <w:spacing w:val="-10"/>
          <w:w w:val="90"/>
        </w:rPr>
        <w:t>交易全流程注意事项”页面，点击“我已阅读”，进入“新建</w:t>
      </w:r>
      <w:r>
        <w:rPr>
          <w:rFonts w:hint="eastAsia"/>
          <w:spacing w:val="-10"/>
          <w:w w:val="90"/>
          <w:lang w:val="en-US"/>
        </w:rPr>
        <w:t>项目注册（合并）</w:t>
      </w:r>
      <w:r>
        <w:rPr>
          <w:spacing w:val="-10"/>
          <w:w w:val="90"/>
        </w:rPr>
        <w:t>”页面，填写项目信息。</w:t>
      </w:r>
      <w:r>
        <w:rPr>
          <w:spacing w:val="-6"/>
        </w:rPr>
        <w:t>如下图：</w:t>
      </w:r>
    </w:p>
    <w:p w:rsidR="00E0450F" w:rsidRDefault="00BC1AF9">
      <w:pPr>
        <w:pStyle w:val="a3"/>
        <w:spacing w:before="116"/>
        <w:ind w:right="426"/>
        <w:rPr>
          <w:spacing w:val="-6"/>
        </w:rPr>
      </w:pPr>
      <w:r>
        <w:rPr>
          <w:noProof/>
          <w:lang w:val="en-US" w:bidi="ar-SA"/>
        </w:rPr>
        <w:drawing>
          <wp:inline distT="0" distB="0" distL="114300" distR="114300">
            <wp:extent cx="5693410" cy="2606675"/>
            <wp:effectExtent l="0" t="0" r="8890" b="9525"/>
            <wp:docPr id="4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widowControl/>
        <w:shd w:val="clear" w:color="auto" w:fill="FFFFFF"/>
        <w:ind w:firstLineChars="200" w:firstLine="440"/>
      </w:pPr>
      <w:r>
        <w:rPr>
          <w:rFonts w:hint="eastAsia"/>
          <w:lang w:val="en-US"/>
        </w:rPr>
        <w:t>4、招标项目计划</w:t>
      </w:r>
      <w:r>
        <w:t>，点击“</w:t>
      </w:r>
      <w:r>
        <w:rPr>
          <w:noProof/>
          <w:lang w:val="en-US" w:bidi="ar-SA"/>
        </w:rPr>
        <w:drawing>
          <wp:inline distT="0" distB="0" distL="114300" distR="114300">
            <wp:extent cx="184150" cy="165100"/>
            <wp:effectExtent l="0" t="0" r="6350" b="0"/>
            <wp:docPr id="4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84150" cy="16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”按钮，进入</w:t>
      </w:r>
      <w:r>
        <w:rPr>
          <w:rFonts w:hint="eastAsia"/>
        </w:rPr>
        <w:t>”</w:t>
      </w:r>
      <w:r>
        <w:rPr>
          <w:lang w:val="en-US"/>
        </w:rPr>
        <w:t>挑选招标项目计划</w:t>
      </w:r>
      <w:r>
        <w:rPr>
          <w:rFonts w:hint="eastAsia"/>
          <w:lang w:val="en-US"/>
        </w:rPr>
        <w:t>“</w:t>
      </w:r>
      <w:r>
        <w:t>列表页面。如下图：</w:t>
      </w:r>
    </w:p>
    <w:p w:rsidR="00E0450F" w:rsidRDefault="00BC1AF9">
      <w:pPr>
        <w:widowControl/>
        <w:shd w:val="clear" w:color="auto" w:fill="FFFFFF"/>
        <w:ind w:firstLineChars="200" w:firstLine="440"/>
        <w:rPr>
          <w:color w:val="FF0000"/>
          <w:lang w:val="en-US"/>
        </w:rPr>
      </w:pPr>
      <w:r>
        <w:rPr>
          <w:rFonts w:hint="eastAsia"/>
          <w:color w:val="FF0000"/>
          <w:lang w:val="en-US"/>
        </w:rPr>
        <w:t>注：非小额零星项目，招标项目计划是必填项。</w:t>
      </w:r>
    </w:p>
    <w:p w:rsidR="00E0450F" w:rsidRDefault="00BC1AF9">
      <w:pPr>
        <w:widowControl/>
        <w:shd w:val="clear" w:color="auto" w:fill="FFFFFF"/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693410" cy="2606675"/>
            <wp:effectExtent l="0" t="0" r="8890" b="9525"/>
            <wp:docPr id="4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widowControl/>
        <w:shd w:val="clear" w:color="auto" w:fill="FFFFFF"/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693410" cy="2606675"/>
            <wp:effectExtent l="0" t="0" r="8890" b="9525"/>
            <wp:docPr id="4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widowControl/>
        <w:shd w:val="clear" w:color="auto" w:fill="FFFFFF"/>
        <w:ind w:firstLineChars="200" w:firstLine="440"/>
      </w:pPr>
      <w:r>
        <w:rPr>
          <w:rFonts w:hint="eastAsia"/>
          <w:lang w:val="en-US"/>
        </w:rPr>
        <w:t>5、</w:t>
      </w:r>
      <w:r>
        <w:t>勾选</w:t>
      </w:r>
      <w:r>
        <w:rPr>
          <w:lang w:val="en-US"/>
        </w:rPr>
        <w:t>招标项目计划</w:t>
      </w:r>
      <w:r>
        <w:t>后，点击“确认选</w:t>
      </w:r>
      <w:r>
        <w:rPr>
          <w:w w:val="95"/>
        </w:rPr>
        <w:t>择”</w:t>
      </w:r>
      <w:r>
        <w:t>按钮，</w:t>
      </w:r>
      <w:r>
        <w:rPr>
          <w:lang w:val="en-US"/>
        </w:rPr>
        <w:t>招标项目计划</w:t>
      </w:r>
      <w:r>
        <w:t>添加到项目</w:t>
      </w:r>
      <w:r>
        <w:rPr>
          <w:rFonts w:hint="eastAsia"/>
          <w:lang w:val="en-US"/>
        </w:rPr>
        <w:t>注册</w:t>
      </w:r>
      <w:r>
        <w:t>主体信息中。如下图：</w:t>
      </w:r>
    </w:p>
    <w:p w:rsidR="00E0450F" w:rsidRDefault="00E0450F">
      <w:pPr>
        <w:pStyle w:val="a3"/>
        <w:spacing w:before="7"/>
        <w:rPr>
          <w:sz w:val="10"/>
        </w:rPr>
      </w:pPr>
    </w:p>
    <w:p w:rsidR="00E0450F" w:rsidRDefault="00BC1AF9">
      <w:pPr>
        <w:widowControl/>
        <w:shd w:val="clear" w:color="auto" w:fill="FFFFFF"/>
      </w:pPr>
      <w:r>
        <w:rPr>
          <w:noProof/>
          <w:lang w:val="en-US" w:bidi="ar-SA"/>
        </w:rPr>
        <w:drawing>
          <wp:inline distT="0" distB="0" distL="114300" distR="114300">
            <wp:extent cx="5693410" cy="2606675"/>
            <wp:effectExtent l="0" t="0" r="8890" b="9525"/>
            <wp:docPr id="5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widowControl/>
        <w:shd w:val="clear" w:color="auto" w:fill="FFFFFF"/>
      </w:pPr>
      <w:r>
        <w:rPr>
          <w:noProof/>
          <w:lang w:val="en-US" w:bidi="ar-SA"/>
        </w:rPr>
        <w:drawing>
          <wp:inline distT="0" distB="0" distL="114300" distR="114300">
            <wp:extent cx="5693410" cy="2606675"/>
            <wp:effectExtent l="0" t="0" r="8890" b="9525"/>
            <wp:docPr id="5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spacing w:before="204"/>
        <w:rPr>
          <w:spacing w:val="-6"/>
          <w:w w:val="90"/>
          <w:sz w:val="22"/>
          <w:szCs w:val="22"/>
          <w:highlight w:val="yellow"/>
          <w:lang w:val="en-US"/>
        </w:rPr>
      </w:pPr>
      <w:r>
        <w:t>注：</w:t>
      </w:r>
      <w:r>
        <w:rPr>
          <w:rFonts w:hint="eastAsia"/>
          <w:spacing w:val="-6"/>
          <w:w w:val="90"/>
          <w:sz w:val="22"/>
          <w:szCs w:val="22"/>
          <w:highlight w:val="yellow"/>
          <w:lang w:val="en-US"/>
        </w:rPr>
        <w:t>①第N次招标项目，选择了非第一次招标的项目，为满足考核要求，需关联已发招标异常的历史项目，关联上一次即可，第三次关联第二次，第四次关联第三次，以此类推。</w:t>
      </w:r>
    </w:p>
    <w:p w:rsidR="00E0450F" w:rsidRDefault="00BC1AF9">
      <w:pPr>
        <w:pStyle w:val="a3"/>
        <w:spacing w:before="204"/>
        <w:ind w:firstLineChars="200" w:firstLine="383"/>
        <w:rPr>
          <w:sz w:val="22"/>
          <w:szCs w:val="22"/>
          <w:highlight w:val="yellow"/>
        </w:rPr>
      </w:pPr>
      <w:r>
        <w:rPr>
          <w:rFonts w:hint="eastAsia"/>
          <w:spacing w:val="-6"/>
          <w:w w:val="90"/>
          <w:sz w:val="22"/>
          <w:szCs w:val="22"/>
          <w:highlight w:val="yellow"/>
          <w:lang w:val="en-US"/>
        </w:rPr>
        <w:t>②</w:t>
      </w:r>
      <w:r>
        <w:rPr>
          <w:spacing w:val="-6"/>
          <w:w w:val="90"/>
          <w:sz w:val="22"/>
          <w:szCs w:val="22"/>
          <w:highlight w:val="yellow"/>
        </w:rPr>
        <w:t>“项目交易分类”中如果选择了“房屋建筑工程”，则页面上的“建筑面积”必须填写；选择</w:t>
      </w:r>
      <w:r>
        <w:rPr>
          <w:spacing w:val="-4"/>
          <w:w w:val="95"/>
          <w:sz w:val="22"/>
          <w:szCs w:val="22"/>
          <w:highlight w:val="yellow"/>
        </w:rPr>
        <w:t>其余</w:t>
      </w:r>
      <w:r>
        <w:rPr>
          <w:spacing w:val="-4"/>
          <w:w w:val="95"/>
          <w:sz w:val="22"/>
          <w:szCs w:val="22"/>
          <w:highlight w:val="yellow"/>
        </w:rPr>
        <w:lastRenderedPageBreak/>
        <w:t>类别，“建筑面积”不允许填写。</w:t>
      </w:r>
    </w:p>
    <w:p w:rsidR="00E0450F" w:rsidRDefault="00BC1AF9">
      <w:pPr>
        <w:pStyle w:val="a3"/>
        <w:ind w:firstLineChars="200" w:firstLine="440"/>
        <w:rPr>
          <w:sz w:val="22"/>
          <w:szCs w:val="22"/>
          <w:highlight w:val="yellow"/>
        </w:rPr>
      </w:pPr>
      <w:r>
        <w:rPr>
          <w:rFonts w:hint="eastAsia"/>
          <w:sz w:val="22"/>
          <w:szCs w:val="22"/>
          <w:highlight w:val="yellow"/>
          <w:lang w:val="en-US"/>
        </w:rPr>
        <w:t>③</w:t>
      </w:r>
      <w:r>
        <w:rPr>
          <w:sz w:val="22"/>
          <w:szCs w:val="22"/>
          <w:highlight w:val="yellow"/>
        </w:rPr>
        <w:t>招标组织方式默认“委托招标”。</w:t>
      </w:r>
    </w:p>
    <w:p w:rsidR="00E0450F" w:rsidRDefault="00BC1AF9">
      <w:pPr>
        <w:pStyle w:val="a3"/>
        <w:ind w:right="529" w:firstLineChars="200" w:firstLine="385"/>
        <w:rPr>
          <w:sz w:val="22"/>
          <w:szCs w:val="22"/>
          <w:highlight w:val="yellow"/>
        </w:rPr>
      </w:pPr>
      <w:r>
        <w:rPr>
          <w:rFonts w:hint="eastAsia"/>
          <w:spacing w:val="-5"/>
          <w:w w:val="90"/>
          <w:sz w:val="22"/>
          <w:szCs w:val="22"/>
          <w:highlight w:val="yellow"/>
          <w:lang w:val="en-US"/>
        </w:rPr>
        <w:t>④</w:t>
      </w:r>
      <w:r>
        <w:rPr>
          <w:spacing w:val="-5"/>
          <w:w w:val="90"/>
          <w:sz w:val="22"/>
          <w:szCs w:val="22"/>
          <w:highlight w:val="yellow"/>
        </w:rPr>
        <w:t>点击招标人后的“…”按钮，打开招标人列表页面，选择招标人。</w:t>
      </w:r>
      <w:r>
        <w:rPr>
          <w:w w:val="70"/>
          <w:sz w:val="22"/>
          <w:szCs w:val="22"/>
          <w:highlight w:val="yellow"/>
        </w:rPr>
        <w:t>“</w:t>
      </w:r>
      <w:r>
        <w:rPr>
          <w:spacing w:val="-4"/>
          <w:w w:val="90"/>
          <w:sz w:val="22"/>
          <w:szCs w:val="22"/>
          <w:highlight w:val="yellow"/>
        </w:rPr>
        <w:t>项目法人”、</w:t>
      </w:r>
      <w:r>
        <w:rPr>
          <w:w w:val="70"/>
          <w:sz w:val="22"/>
          <w:szCs w:val="22"/>
          <w:highlight w:val="yellow"/>
        </w:rPr>
        <w:t>“</w:t>
      </w:r>
      <w:r>
        <w:rPr>
          <w:w w:val="90"/>
          <w:sz w:val="22"/>
          <w:szCs w:val="22"/>
          <w:highlight w:val="yellow"/>
        </w:rPr>
        <w:t>单位性</w:t>
      </w:r>
      <w:r>
        <w:rPr>
          <w:spacing w:val="94"/>
          <w:w w:val="90"/>
          <w:sz w:val="22"/>
          <w:szCs w:val="22"/>
          <w:highlight w:val="yellow"/>
        </w:rPr>
        <w:t xml:space="preserve"> </w:t>
      </w:r>
      <w:r>
        <w:rPr>
          <w:spacing w:val="-3"/>
          <w:w w:val="90"/>
          <w:sz w:val="22"/>
          <w:szCs w:val="22"/>
          <w:highlight w:val="yellow"/>
        </w:rPr>
        <w:t>质”等会自动获取招标人基本信息中的对应信息。</w:t>
      </w:r>
    </w:p>
    <w:p w:rsidR="00E0450F" w:rsidRDefault="00BC1AF9">
      <w:pPr>
        <w:pStyle w:val="a3"/>
        <w:ind w:right="528" w:firstLineChars="200" w:firstLine="440"/>
        <w:rPr>
          <w:sz w:val="22"/>
          <w:szCs w:val="22"/>
          <w:highlight w:val="yellow"/>
        </w:rPr>
      </w:pPr>
      <w:r>
        <w:rPr>
          <w:rFonts w:hint="eastAsia"/>
          <w:sz w:val="22"/>
          <w:szCs w:val="22"/>
          <w:highlight w:val="yellow"/>
          <w:lang w:val="en-US"/>
        </w:rPr>
        <w:t>⑤</w:t>
      </w:r>
      <w:r>
        <w:rPr>
          <w:sz w:val="22"/>
          <w:szCs w:val="22"/>
          <w:highlight w:val="yellow"/>
        </w:rPr>
        <w:t>项目投资组成中，投资构成比例相加必须等于 100%且投资构成总额相加必须等于项</w:t>
      </w:r>
      <w:r>
        <w:rPr>
          <w:w w:val="110"/>
          <w:sz w:val="22"/>
          <w:szCs w:val="22"/>
          <w:highlight w:val="yellow"/>
        </w:rPr>
        <w:t>目投资总额。</w:t>
      </w:r>
    </w:p>
    <w:p w:rsidR="00E0450F" w:rsidRDefault="00BC1AF9">
      <w:pPr>
        <w:pStyle w:val="a3"/>
        <w:ind w:left="537"/>
        <w:rPr>
          <w:sz w:val="20"/>
        </w:rPr>
      </w:pPr>
      <w:r>
        <w:rPr>
          <w:noProof/>
          <w:lang w:val="en-US" w:bidi="ar-SA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73025</wp:posOffset>
            </wp:positionH>
            <wp:positionV relativeFrom="paragraph">
              <wp:posOffset>309880</wp:posOffset>
            </wp:positionV>
            <wp:extent cx="5569585" cy="991870"/>
            <wp:effectExtent l="0" t="0" r="5715" b="11430"/>
            <wp:wrapSquare wrapText="bothSides"/>
            <wp:docPr id="7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569585" cy="99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/>
        </w:rPr>
        <w:t>6、招标人</w:t>
      </w:r>
      <w:r>
        <w:t>信息中，点击“</w:t>
      </w:r>
      <w:r>
        <w:rPr>
          <w:noProof/>
          <w:lang w:val="en-US" w:bidi="ar-SA"/>
        </w:rPr>
        <w:drawing>
          <wp:inline distT="0" distB="0" distL="114300" distR="114300">
            <wp:extent cx="228600" cy="177800"/>
            <wp:effectExtent l="0" t="0" r="0" b="0"/>
            <wp:docPr id="7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2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17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”按钮，进入招标人列表页面。如下</w:t>
      </w:r>
      <w:r>
        <w:rPr>
          <w:rFonts w:hint="eastAsia"/>
          <w:lang w:val="en-US"/>
        </w:rPr>
        <w:t>图：</w:t>
      </w:r>
    </w:p>
    <w:p w:rsidR="00E0450F" w:rsidRDefault="00BC1AF9">
      <w:pPr>
        <w:pStyle w:val="a3"/>
        <w:ind w:left="117"/>
      </w:pPr>
      <w:r>
        <w:rPr>
          <w:noProof/>
          <w:lang w:val="en-US" w:bidi="ar-SA"/>
        </w:rPr>
        <w:drawing>
          <wp:inline distT="0" distB="0" distL="114300" distR="114300">
            <wp:extent cx="5692775" cy="2596515"/>
            <wp:effectExtent l="0" t="0" r="9525" b="6985"/>
            <wp:docPr id="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92775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F928F4">
      <w:pPr>
        <w:pStyle w:val="a3"/>
        <w:ind w:left="117"/>
      </w:pPr>
      <w:r>
        <w:rPr>
          <w:noProof/>
          <w:lang w:val="en-US" w:bidi="ar-SA"/>
        </w:rPr>
        <w:drawing>
          <wp:inline distT="0" distB="0" distL="0" distR="0" wp14:anchorId="5F34B7AF" wp14:editId="27CBA328">
            <wp:extent cx="5695950" cy="2588895"/>
            <wp:effectExtent l="0" t="0" r="0" b="1905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spacing w:before="116"/>
        <w:ind w:left="538"/>
      </w:pPr>
      <w:r>
        <w:rPr>
          <w:rFonts w:hint="eastAsia"/>
          <w:lang w:val="en-US"/>
        </w:rPr>
        <w:t>7</w:t>
      </w:r>
      <w:r>
        <w:t>、勾选招标人后，点击“确认选</w:t>
      </w:r>
      <w:r>
        <w:rPr>
          <w:w w:val="95"/>
        </w:rPr>
        <w:t>择”</w:t>
      </w:r>
      <w:r>
        <w:t>按钮，招标人添加到项目招标主体信息中。如下图：</w:t>
      </w:r>
    </w:p>
    <w:p w:rsidR="00E0450F" w:rsidRDefault="00BC1AF9">
      <w:pPr>
        <w:pStyle w:val="a3"/>
        <w:spacing w:before="7"/>
      </w:pPr>
      <w:r>
        <w:rPr>
          <w:noProof/>
          <w:lang w:val="en-US" w:bidi="ar-SA"/>
        </w:rPr>
        <w:drawing>
          <wp:inline distT="0" distB="0" distL="114300" distR="114300">
            <wp:extent cx="5708650" cy="1092200"/>
            <wp:effectExtent l="0" t="0" r="6350" b="0"/>
            <wp:docPr id="4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08650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numPr>
          <w:ilvl w:val="0"/>
          <w:numId w:val="2"/>
        </w:numPr>
        <w:spacing w:before="7"/>
        <w:ind w:firstLineChars="200" w:firstLine="420"/>
        <w:rPr>
          <w:lang w:val="en-US"/>
        </w:rPr>
      </w:pPr>
      <w:r>
        <w:rPr>
          <w:rFonts w:hint="eastAsia"/>
          <w:lang w:val="en-US"/>
        </w:rPr>
        <w:lastRenderedPageBreak/>
        <w:t>招标代理信息中，点“</w:t>
      </w:r>
      <w:r>
        <w:rPr>
          <w:noProof/>
          <w:lang w:val="en-US" w:bidi="ar-SA"/>
        </w:rPr>
        <w:drawing>
          <wp:inline distT="0" distB="0" distL="114300" distR="114300">
            <wp:extent cx="88900" cy="158750"/>
            <wp:effectExtent l="0" t="0" r="0" b="6350"/>
            <wp:docPr id="9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3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”</w:t>
      </w:r>
      <w:r>
        <w:rPr>
          <w:rFonts w:hint="eastAsia"/>
          <w:lang w:val="en-US"/>
        </w:rPr>
        <w:t>选择项目组负责人点击“</w:t>
      </w:r>
      <w:r>
        <w:rPr>
          <w:noProof/>
          <w:lang w:val="en-US" w:bidi="ar-SA"/>
        </w:rPr>
        <w:drawing>
          <wp:inline distT="0" distB="0" distL="114300" distR="114300">
            <wp:extent cx="317500" cy="209550"/>
            <wp:effectExtent l="0" t="0" r="0" b="6350"/>
            <wp:docPr id="9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175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”</w:t>
      </w:r>
      <w:r>
        <w:rPr>
          <w:rFonts w:hint="eastAsia"/>
          <w:lang w:val="en-US"/>
        </w:rPr>
        <w:t>项目组成员的添加和删除，如下图：</w:t>
      </w:r>
    </w:p>
    <w:p w:rsidR="00E0450F" w:rsidRDefault="00BC1AF9">
      <w:pPr>
        <w:pStyle w:val="a3"/>
        <w:spacing w:before="7"/>
        <w:ind w:leftChars="200" w:left="440"/>
        <w:rPr>
          <w:color w:val="FF0000"/>
          <w:lang w:val="en-US"/>
        </w:rPr>
      </w:pPr>
      <w:r>
        <w:rPr>
          <w:rFonts w:hint="eastAsia"/>
          <w:color w:val="FF0000"/>
          <w:lang w:val="en-US"/>
        </w:rPr>
        <w:t>注：根据中心要求至少一名项目组负责人和一名项目组成员。</w:t>
      </w:r>
    </w:p>
    <w:p w:rsidR="00E0450F" w:rsidRDefault="00BC1AF9">
      <w:pPr>
        <w:pStyle w:val="a3"/>
        <w:spacing w:before="7"/>
      </w:pPr>
      <w:r>
        <w:rPr>
          <w:noProof/>
          <w:lang w:val="en-US" w:bidi="ar-SA"/>
        </w:rPr>
        <w:drawing>
          <wp:inline distT="0" distB="0" distL="114300" distR="114300">
            <wp:extent cx="5696585" cy="1113155"/>
            <wp:effectExtent l="0" t="0" r="5715" b="4445"/>
            <wp:docPr id="66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图片 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96585" cy="11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spacing w:before="7"/>
      </w:pPr>
      <w:r>
        <w:rPr>
          <w:noProof/>
          <w:lang w:val="en-US" w:bidi="ar-SA"/>
        </w:rPr>
        <w:drawing>
          <wp:inline distT="0" distB="0" distL="114300" distR="114300">
            <wp:extent cx="5554980" cy="2703195"/>
            <wp:effectExtent l="0" t="0" r="7620" b="1905"/>
            <wp:docPr id="4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554980" cy="270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spacing w:before="7"/>
        <w:rPr>
          <w:lang w:val="en-US"/>
        </w:rPr>
      </w:pPr>
      <w:r>
        <w:rPr>
          <w:rFonts w:hint="eastAsia"/>
          <w:lang w:val="en-US"/>
        </w:rPr>
        <w:t>删除项目组成员，勾选需删除人员，点击删除，如下图：</w:t>
      </w:r>
    </w:p>
    <w:p w:rsidR="00E0450F" w:rsidRDefault="00BC1AF9">
      <w:pPr>
        <w:pStyle w:val="a3"/>
        <w:spacing w:before="7"/>
      </w:pPr>
      <w:r>
        <w:rPr>
          <w:noProof/>
          <w:lang w:val="en-US" w:bidi="ar-SA"/>
        </w:rPr>
        <w:drawing>
          <wp:inline distT="0" distB="0" distL="114300" distR="114300">
            <wp:extent cx="5553710" cy="1472565"/>
            <wp:effectExtent l="0" t="0" r="8890" b="635"/>
            <wp:docPr id="5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553710" cy="147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widowControl/>
        <w:shd w:val="clear" w:color="auto" w:fill="FFFFFF"/>
        <w:rPr>
          <w:lang w:val="en-US"/>
        </w:rPr>
      </w:pPr>
      <w:r>
        <w:rPr>
          <w:rFonts w:hint="eastAsia"/>
          <w:lang w:val="en-US"/>
        </w:rPr>
        <w:t>6.项目审批(核准/备案)文件中，点“</w:t>
      </w:r>
      <w:r>
        <w:rPr>
          <w:noProof/>
          <w:lang w:val="en-US" w:bidi="ar-SA"/>
        </w:rPr>
        <w:drawing>
          <wp:inline distT="0" distB="0" distL="114300" distR="114300">
            <wp:extent cx="88900" cy="158750"/>
            <wp:effectExtent l="0" t="0" r="0" b="6350"/>
            <wp:docPr id="11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3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/>
        </w:rPr>
        <w:t>”选择投资项目在线审批关联，点击“</w:t>
      </w:r>
      <w:r>
        <w:rPr>
          <w:noProof/>
          <w:lang w:val="en-US" w:bidi="ar-SA"/>
        </w:rPr>
        <w:drawing>
          <wp:inline distT="0" distB="0" distL="114300" distR="114300">
            <wp:extent cx="317500" cy="209550"/>
            <wp:effectExtent l="0" t="0" r="0" b="6350"/>
            <wp:docPr id="11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175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/>
        </w:rPr>
        <w:t>”</w:t>
      </w:r>
      <w:r>
        <w:rPr>
          <w:lang w:val="en-US"/>
        </w:rPr>
        <w:t xml:space="preserve"> </w:t>
      </w:r>
    </w:p>
    <w:p w:rsidR="00E0450F" w:rsidRDefault="00BC1AF9">
      <w:pPr>
        <w:pStyle w:val="a3"/>
        <w:spacing w:before="7"/>
        <w:rPr>
          <w:lang w:val="en-US"/>
        </w:rPr>
      </w:pPr>
      <w:r>
        <w:rPr>
          <w:rFonts w:hint="eastAsia"/>
          <w:lang w:val="en-US"/>
        </w:rPr>
        <w:t>选择“省平台项目审查信息”，如下图：</w:t>
      </w:r>
    </w:p>
    <w:p w:rsidR="00E0450F" w:rsidRDefault="00BC1AF9">
      <w:pPr>
        <w:pStyle w:val="a3"/>
        <w:spacing w:before="7"/>
      </w:pPr>
      <w:r>
        <w:rPr>
          <w:noProof/>
          <w:lang w:val="en-US" w:bidi="ar-SA"/>
        </w:rPr>
        <w:drawing>
          <wp:inline distT="0" distB="0" distL="114300" distR="114300">
            <wp:extent cx="5690235" cy="2016125"/>
            <wp:effectExtent l="0" t="0" r="12065" b="3175"/>
            <wp:docPr id="120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4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90235" cy="201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spacing w:before="7"/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694680" cy="2574290"/>
            <wp:effectExtent l="0" t="0" r="7620" b="3810"/>
            <wp:docPr id="8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94680" cy="257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spacing w:before="7"/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717540" cy="2596515"/>
            <wp:effectExtent l="0" t="0" r="10160" b="6985"/>
            <wp:docPr id="6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17540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spacing w:before="171"/>
        <w:ind w:firstLineChars="200" w:firstLine="391"/>
      </w:pPr>
      <w:r>
        <w:rPr>
          <w:rFonts w:hint="eastAsia"/>
          <w:spacing w:val="-3"/>
          <w:w w:val="95"/>
          <w:lang w:val="en-US"/>
        </w:rPr>
        <w:t>8、</w:t>
      </w:r>
      <w:r>
        <w:rPr>
          <w:spacing w:val="-3"/>
          <w:w w:val="95"/>
        </w:rPr>
        <w:t>项</w:t>
      </w:r>
      <w:r>
        <w:rPr>
          <w:w w:val="95"/>
        </w:rPr>
        <w:t>目</w:t>
      </w:r>
      <w:r>
        <w:rPr>
          <w:spacing w:val="-3"/>
          <w:w w:val="95"/>
        </w:rPr>
        <w:t>招</w:t>
      </w:r>
      <w:r>
        <w:rPr>
          <w:w w:val="95"/>
        </w:rPr>
        <w:t>标</w:t>
      </w:r>
      <w:r>
        <w:rPr>
          <w:spacing w:val="-3"/>
          <w:w w:val="95"/>
        </w:rPr>
        <w:t>信</w:t>
      </w:r>
      <w:r>
        <w:rPr>
          <w:w w:val="95"/>
        </w:rPr>
        <w:t>息</w:t>
      </w:r>
      <w:r>
        <w:rPr>
          <w:spacing w:val="-3"/>
          <w:w w:val="95"/>
        </w:rPr>
        <w:t>中，</w:t>
      </w:r>
      <w:r>
        <w:rPr>
          <w:w w:val="95"/>
        </w:rPr>
        <w:t>点击</w:t>
      </w:r>
      <w:r>
        <w:rPr>
          <w:rFonts w:hint="eastAsia"/>
          <w:spacing w:val="-3"/>
          <w:w w:val="95"/>
          <w:lang w:val="en-US"/>
        </w:rPr>
        <w:t>主管部门</w:t>
      </w:r>
      <w:r>
        <w:rPr>
          <w:spacing w:val="-6"/>
          <w:w w:val="95"/>
        </w:rPr>
        <w:t>“</w:t>
      </w:r>
      <w:r>
        <w:rPr>
          <w:spacing w:val="-25"/>
          <w:w w:val="95"/>
        </w:rPr>
        <w:t xml:space="preserve"> </w:t>
      </w:r>
      <w:r>
        <w:rPr>
          <w:noProof/>
          <w:lang w:val="en-US" w:bidi="ar-SA"/>
        </w:rPr>
        <w:drawing>
          <wp:inline distT="0" distB="0" distL="114300" distR="114300">
            <wp:extent cx="260350" cy="209550"/>
            <wp:effectExtent l="0" t="0" r="6350" b="6350"/>
            <wp:docPr id="13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5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603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spacing w:val="-18"/>
          <w:w w:val="78"/>
        </w:rPr>
        <w:t xml:space="preserve"> </w:t>
      </w:r>
      <w:r>
        <w:rPr>
          <w:w w:val="65"/>
        </w:rPr>
        <w:t>”</w:t>
      </w:r>
      <w:r>
        <w:t>按</w:t>
      </w:r>
      <w:r>
        <w:rPr>
          <w:spacing w:val="-3"/>
        </w:rPr>
        <w:t>钮</w:t>
      </w:r>
      <w:r>
        <w:t>，</w:t>
      </w:r>
      <w:r>
        <w:rPr>
          <w:spacing w:val="-3"/>
        </w:rPr>
        <w:t>可</w:t>
      </w:r>
      <w:r>
        <w:t>以添</w:t>
      </w:r>
      <w:r>
        <w:rPr>
          <w:spacing w:val="-3"/>
        </w:rPr>
        <w:t>加</w:t>
      </w:r>
      <w:r>
        <w:rPr>
          <w:rFonts w:hint="eastAsia"/>
          <w:spacing w:val="-3"/>
          <w:lang w:val="en-US"/>
        </w:rPr>
        <w:t>主管部门</w:t>
      </w:r>
      <w:r>
        <w:t>。</w:t>
      </w:r>
    </w:p>
    <w:p w:rsidR="00E0450F" w:rsidRDefault="00BC1AF9">
      <w:pPr>
        <w:pStyle w:val="a3"/>
        <w:spacing w:before="171"/>
      </w:pPr>
      <w:r>
        <w:rPr>
          <w:noProof/>
          <w:lang w:val="en-US" w:bidi="ar-SA"/>
        </w:rPr>
        <w:drawing>
          <wp:inline distT="0" distB="0" distL="114300" distR="114300">
            <wp:extent cx="5691505" cy="1225550"/>
            <wp:effectExtent l="0" t="0" r="10795" b="6350"/>
            <wp:docPr id="136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5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91505" cy="122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widowControl/>
        <w:shd w:val="clear" w:color="auto" w:fill="FFFFFF"/>
        <w:ind w:firstLineChars="200" w:firstLine="440"/>
      </w:pPr>
      <w:r>
        <w:rPr>
          <w:rFonts w:hint="eastAsia"/>
          <w:color w:val="FF0000"/>
          <w:shd w:val="clear" w:color="auto" w:fill="FFFFFF"/>
          <w:lang w:val="en-US" w:bidi="ar"/>
        </w:rPr>
        <w:t>注：有项目主管部门的，需要挑选，项目主管单位需在入场交易申请表附件中主管部门处电子签章。</w:t>
      </w:r>
    </w:p>
    <w:p w:rsidR="00E0450F" w:rsidRDefault="00BC1AF9">
      <w:pPr>
        <w:pStyle w:val="a3"/>
        <w:spacing w:before="171"/>
        <w:ind w:firstLineChars="200" w:firstLine="420"/>
        <w:rPr>
          <w:lang w:val="en-US"/>
        </w:rPr>
      </w:pPr>
      <w:r>
        <w:rPr>
          <w:rFonts w:hint="eastAsia"/>
          <w:lang w:val="en-US"/>
        </w:rPr>
        <w:t>9、</w:t>
      </w:r>
      <w:r>
        <w:rPr>
          <w:rFonts w:hint="eastAsia"/>
          <w:spacing w:val="-3"/>
          <w:w w:val="95"/>
          <w:lang w:val="en-US"/>
        </w:rPr>
        <w:t>标段（包）</w:t>
      </w:r>
      <w:r>
        <w:rPr>
          <w:spacing w:val="-3"/>
          <w:w w:val="95"/>
        </w:rPr>
        <w:t>信</w:t>
      </w:r>
      <w:r>
        <w:rPr>
          <w:w w:val="95"/>
        </w:rPr>
        <w:t>息</w:t>
      </w:r>
      <w:r>
        <w:rPr>
          <w:spacing w:val="-3"/>
          <w:w w:val="95"/>
        </w:rPr>
        <w:t>中，</w:t>
      </w:r>
      <w:r>
        <w:rPr>
          <w:w w:val="95"/>
        </w:rPr>
        <w:t>点击</w:t>
      </w:r>
      <w:r>
        <w:rPr>
          <w:spacing w:val="-6"/>
          <w:w w:val="95"/>
        </w:rPr>
        <w:t>“</w:t>
      </w:r>
      <w:r>
        <w:rPr>
          <w:spacing w:val="-25"/>
          <w:w w:val="95"/>
        </w:rPr>
        <w:t xml:space="preserve"> </w:t>
      </w:r>
      <w:r>
        <w:rPr>
          <w:rFonts w:hint="eastAsia"/>
          <w:spacing w:val="-25"/>
          <w:w w:val="95"/>
          <w:lang w:val="en-US"/>
        </w:rPr>
        <w:t>新增标段</w:t>
      </w:r>
      <w:r>
        <w:rPr>
          <w:rFonts w:ascii="Times New Roman" w:eastAsia="Times New Roman" w:hAnsi="Times New Roman"/>
          <w:spacing w:val="-18"/>
          <w:w w:val="78"/>
        </w:rPr>
        <w:t xml:space="preserve"> </w:t>
      </w:r>
      <w:r>
        <w:rPr>
          <w:w w:val="65"/>
        </w:rPr>
        <w:t>”</w:t>
      </w:r>
      <w:r>
        <w:t>按</w:t>
      </w:r>
      <w:r>
        <w:rPr>
          <w:spacing w:val="-3"/>
        </w:rPr>
        <w:t>钮</w:t>
      </w:r>
      <w:r>
        <w:t>，</w:t>
      </w:r>
      <w:r>
        <w:rPr>
          <w:spacing w:val="-3"/>
        </w:rPr>
        <w:t>可</w:t>
      </w:r>
      <w:r>
        <w:t>以</w:t>
      </w:r>
      <w:r>
        <w:rPr>
          <w:rFonts w:hint="eastAsia"/>
          <w:lang w:val="en-US"/>
        </w:rPr>
        <w:t>新增标段包信息</w:t>
      </w:r>
      <w:r>
        <w:t>。</w:t>
      </w:r>
    </w:p>
    <w:p w:rsidR="00E0450F" w:rsidRDefault="00BC1AF9">
      <w:pPr>
        <w:pStyle w:val="a3"/>
        <w:spacing w:before="171"/>
        <w:ind w:left="538"/>
      </w:pPr>
      <w:r>
        <w:rPr>
          <w:noProof/>
          <w:lang w:val="en-US" w:bidi="ar-SA"/>
        </w:rPr>
        <w:drawing>
          <wp:inline distT="0" distB="0" distL="114300" distR="114300">
            <wp:extent cx="5695950" cy="918210"/>
            <wp:effectExtent l="0" t="0" r="6350" b="8890"/>
            <wp:docPr id="142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5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91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>
      <w:pPr>
        <w:pStyle w:val="a3"/>
        <w:spacing w:before="171"/>
        <w:ind w:left="538"/>
      </w:pPr>
    </w:p>
    <w:p w:rsidR="00E0450F" w:rsidRDefault="00BC1AF9">
      <w:pPr>
        <w:pStyle w:val="a3"/>
        <w:spacing w:before="171"/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693410" cy="2606675"/>
            <wp:effectExtent l="0" t="0" r="8890" b="9525"/>
            <wp:docPr id="144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5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widowControl/>
        <w:shd w:val="clear" w:color="auto" w:fill="FFFFFF"/>
        <w:ind w:firstLineChars="200" w:firstLine="391"/>
        <w:rPr>
          <w:spacing w:val="-3"/>
          <w:w w:val="95"/>
          <w:sz w:val="21"/>
          <w:szCs w:val="21"/>
          <w:lang w:val="en-US"/>
        </w:rPr>
      </w:pPr>
      <w:r>
        <w:rPr>
          <w:spacing w:val="-3"/>
          <w:w w:val="95"/>
          <w:sz w:val="21"/>
          <w:szCs w:val="21"/>
          <w:lang w:val="en-US"/>
        </w:rPr>
        <w:t>标段（包）分类代码</w:t>
      </w:r>
      <w:r>
        <w:rPr>
          <w:rFonts w:hint="eastAsia"/>
          <w:spacing w:val="-3"/>
          <w:w w:val="95"/>
          <w:sz w:val="21"/>
          <w:szCs w:val="21"/>
          <w:lang w:val="en-US"/>
        </w:rPr>
        <w:t>，点击“挑选”按钮，选择标段（包）内容，确认选择</w:t>
      </w:r>
    </w:p>
    <w:p w:rsidR="00E0450F" w:rsidRDefault="00BC1AF9">
      <w:pPr>
        <w:widowControl/>
        <w:shd w:val="clear" w:color="auto" w:fill="FFFFFF"/>
      </w:pPr>
      <w:r>
        <w:rPr>
          <w:noProof/>
          <w:lang w:val="en-US" w:bidi="ar-SA"/>
        </w:rPr>
        <w:drawing>
          <wp:inline distT="0" distB="0" distL="114300" distR="114300">
            <wp:extent cx="5690870" cy="1727200"/>
            <wp:effectExtent l="0" t="0" r="11430" b="0"/>
            <wp:docPr id="150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5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690870" cy="17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widowControl/>
        <w:shd w:val="clear" w:color="auto" w:fill="FFFFFF"/>
      </w:pPr>
      <w:r>
        <w:rPr>
          <w:noProof/>
          <w:lang w:val="en-US" w:bidi="ar-SA"/>
        </w:rPr>
        <w:drawing>
          <wp:inline distT="0" distB="0" distL="114300" distR="114300">
            <wp:extent cx="5693410" cy="2606675"/>
            <wp:effectExtent l="0" t="0" r="8890" b="9525"/>
            <wp:docPr id="152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6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widowControl/>
        <w:shd w:val="clear" w:color="auto" w:fill="FFFFFF"/>
        <w:rPr>
          <w:lang w:val="en-US"/>
        </w:rPr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693410" cy="2606675"/>
            <wp:effectExtent l="0" t="0" r="8890" b="9525"/>
            <wp:docPr id="154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6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rPr>
          <w:lang w:val="en-US"/>
        </w:rPr>
      </w:pPr>
      <w:r>
        <w:rPr>
          <w:rFonts w:hint="eastAsia"/>
          <w:lang w:val="en-US"/>
        </w:rPr>
        <w:t>填完其他内容，点击“修改保存”</w:t>
      </w:r>
    </w:p>
    <w:p w:rsidR="00E0450F" w:rsidRDefault="00BC1AF9">
      <w:pPr>
        <w:pStyle w:val="a3"/>
        <w:spacing w:before="171"/>
      </w:pPr>
      <w:r>
        <w:rPr>
          <w:noProof/>
          <w:lang w:val="en-US" w:bidi="ar-SA"/>
        </w:rPr>
        <w:drawing>
          <wp:inline distT="0" distB="0" distL="114300" distR="114300">
            <wp:extent cx="5693410" cy="2606675"/>
            <wp:effectExtent l="0" t="0" r="8890" b="9525"/>
            <wp:docPr id="156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6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spacing w:before="171"/>
      </w:pPr>
      <w:r>
        <w:rPr>
          <w:noProof/>
          <w:lang w:val="en-US" w:bidi="ar-SA"/>
        </w:rPr>
        <w:drawing>
          <wp:inline distT="0" distB="0" distL="114300" distR="114300">
            <wp:extent cx="5693410" cy="2606675"/>
            <wp:effectExtent l="0" t="0" r="8890" b="9525"/>
            <wp:docPr id="158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6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widowControl/>
        <w:shd w:val="clear" w:color="auto" w:fill="FFFFFF"/>
        <w:rPr>
          <w:rFonts w:ascii="Arial" w:hAnsi="Arial" w:cs="Arial"/>
          <w:color w:val="5C5C5C"/>
          <w:sz w:val="14"/>
          <w:szCs w:val="14"/>
        </w:rPr>
      </w:pPr>
      <w:r>
        <w:rPr>
          <w:rFonts w:ascii="Arial" w:hAnsi="Arial" w:cs="Arial"/>
          <w:color w:val="FF0000"/>
          <w:sz w:val="14"/>
          <w:szCs w:val="14"/>
          <w:shd w:val="clear" w:color="auto" w:fill="FFFFFF"/>
          <w:lang w:val="en-US" w:bidi="ar"/>
        </w:rPr>
        <w:t>注：需要报公管局审批同意后，才能选择</w:t>
      </w:r>
      <w:r>
        <w:rPr>
          <w:rFonts w:ascii="Arial" w:hAnsi="Arial" w:cs="Arial"/>
          <w:color w:val="FF0000"/>
          <w:sz w:val="14"/>
          <w:szCs w:val="14"/>
          <w:shd w:val="clear" w:color="auto" w:fill="FFFFFF"/>
          <w:lang w:val="en-US" w:bidi="ar"/>
        </w:rPr>
        <w:t>"</w:t>
      </w:r>
      <w:r>
        <w:rPr>
          <w:rFonts w:ascii="Arial" w:hAnsi="Arial" w:cs="Arial"/>
          <w:color w:val="FF0000"/>
          <w:sz w:val="14"/>
          <w:szCs w:val="14"/>
          <w:shd w:val="clear" w:color="auto" w:fill="FFFFFF"/>
          <w:lang w:val="en-US" w:bidi="ar"/>
        </w:rPr>
        <w:t>否</w:t>
      </w:r>
      <w:r>
        <w:rPr>
          <w:rFonts w:ascii="Arial" w:hAnsi="Arial" w:cs="Arial"/>
          <w:color w:val="FF0000"/>
          <w:sz w:val="14"/>
          <w:szCs w:val="14"/>
          <w:shd w:val="clear" w:color="auto" w:fill="FFFFFF"/>
          <w:lang w:val="en-US" w:bidi="ar"/>
        </w:rPr>
        <w:t>"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</w:tblGrid>
      <w:tr w:rsidR="00E0450F">
        <w:trPr>
          <w:hidden/>
        </w:trPr>
        <w:tc>
          <w:tcPr>
            <w:tcW w:w="0" w:type="auto"/>
            <w:shd w:val="clear" w:color="auto" w:fill="auto"/>
            <w:vAlign w:val="center"/>
          </w:tcPr>
          <w:p w:rsidR="00E0450F" w:rsidRDefault="00BC1AF9">
            <w:pPr>
              <w:widowControl/>
              <w:rPr>
                <w:rFonts w:ascii="Arial" w:hAnsi="Arial" w:cs="Arial"/>
                <w:color w:val="5C5C5C"/>
                <w:sz w:val="14"/>
                <w:szCs w:val="14"/>
              </w:rPr>
            </w:pPr>
            <w:r>
              <w:rPr>
                <w:rFonts w:ascii="SourceHanSansCN-Regular" w:eastAsia="SourceHanSansCN-Regular" w:hAnsi="SourceHanSansCN-Regular" w:cs="SourceHanSansCN-Regular"/>
                <w:noProof/>
                <w:vanish/>
                <w:color w:val="5C5C5C"/>
                <w:sz w:val="13"/>
                <w:szCs w:val="13"/>
                <w:lang w:val="en-US" w:bidi="ar-SA"/>
              </w:rPr>
              <mc:AlternateContent>
                <mc:Choice Requires="wps">
                  <w:drawing>
                    <wp:inline distT="0" distB="0" distL="114300" distR="114300">
                      <wp:extent cx="635" cy="0"/>
                      <wp:effectExtent l="0" t="0" r="0" b="0"/>
                      <wp:docPr id="789" name="自选图形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635" cy="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miter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FF13BA7" id="自选图形 1" o:spid="_x0000_s1026" style="width:.05pt;height: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" filled="f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</w:tbl>
    <w:p w:rsidR="00E0450F" w:rsidRDefault="00BC1AF9">
      <w:pPr>
        <w:widowControl/>
        <w:shd w:val="clear" w:color="auto" w:fill="FFFFFF"/>
        <w:rPr>
          <w:rFonts w:ascii="Arial" w:hAnsi="Arial" w:cs="Arial"/>
          <w:color w:val="5C5C5C"/>
          <w:sz w:val="14"/>
          <w:szCs w:val="14"/>
        </w:rPr>
      </w:pPr>
      <w:r>
        <w:rPr>
          <w:rFonts w:ascii="Arial" w:hAnsi="Arial" w:cs="Arial"/>
          <w:color w:val="FF0000"/>
          <w:sz w:val="14"/>
          <w:szCs w:val="14"/>
          <w:shd w:val="clear" w:color="auto" w:fill="FFFFFF"/>
          <w:lang w:val="en-US" w:bidi="ar"/>
        </w:rPr>
        <w:t>注：使用不见面开标的项目要选择</w:t>
      </w:r>
      <w:r>
        <w:rPr>
          <w:rFonts w:ascii="Arial" w:hAnsi="Arial" w:cs="Arial"/>
          <w:color w:val="FF0000"/>
          <w:sz w:val="14"/>
          <w:szCs w:val="14"/>
          <w:shd w:val="clear" w:color="auto" w:fill="FFFFFF"/>
          <w:lang w:val="en-US" w:bidi="ar"/>
        </w:rPr>
        <w:t>"</w:t>
      </w:r>
      <w:r>
        <w:rPr>
          <w:rFonts w:ascii="Arial" w:hAnsi="Arial" w:cs="Arial"/>
          <w:color w:val="FF0000"/>
          <w:sz w:val="14"/>
          <w:szCs w:val="14"/>
          <w:shd w:val="clear" w:color="auto" w:fill="FFFFFF"/>
          <w:lang w:val="en-US" w:bidi="ar"/>
        </w:rPr>
        <w:t>是</w:t>
      </w:r>
      <w:r>
        <w:rPr>
          <w:rFonts w:ascii="Arial" w:hAnsi="Arial" w:cs="Arial"/>
          <w:color w:val="FF0000"/>
          <w:sz w:val="14"/>
          <w:szCs w:val="14"/>
          <w:shd w:val="clear" w:color="auto" w:fill="FFFFFF"/>
          <w:lang w:val="en-US" w:bidi="ar"/>
        </w:rPr>
        <w:t>"</w:t>
      </w:r>
      <w:r>
        <w:rPr>
          <w:rFonts w:ascii="Arial" w:hAnsi="Arial" w:cs="Arial"/>
          <w:color w:val="FF0000"/>
          <w:sz w:val="14"/>
          <w:szCs w:val="14"/>
          <w:shd w:val="clear" w:color="auto" w:fill="FFFFFF"/>
          <w:lang w:val="en-US" w:bidi="ar"/>
        </w:rPr>
        <w:t>，选择</w:t>
      </w:r>
      <w:r>
        <w:rPr>
          <w:rFonts w:ascii="Arial" w:hAnsi="Arial" w:cs="Arial"/>
          <w:color w:val="FF0000"/>
          <w:sz w:val="14"/>
          <w:szCs w:val="14"/>
          <w:shd w:val="clear" w:color="auto" w:fill="FFFFFF"/>
          <w:lang w:val="en-US" w:bidi="ar"/>
        </w:rPr>
        <w:t>"</w:t>
      </w:r>
      <w:r>
        <w:rPr>
          <w:rFonts w:ascii="Arial" w:hAnsi="Arial" w:cs="Arial"/>
          <w:color w:val="FF0000"/>
          <w:sz w:val="14"/>
          <w:szCs w:val="14"/>
          <w:shd w:val="clear" w:color="auto" w:fill="FFFFFF"/>
          <w:lang w:val="en-US" w:bidi="ar"/>
        </w:rPr>
        <w:t>否</w:t>
      </w:r>
      <w:r>
        <w:rPr>
          <w:rFonts w:ascii="Arial" w:hAnsi="Arial" w:cs="Arial"/>
          <w:color w:val="FF0000"/>
          <w:sz w:val="14"/>
          <w:szCs w:val="14"/>
          <w:shd w:val="clear" w:color="auto" w:fill="FFFFFF"/>
          <w:lang w:val="en-US" w:bidi="ar"/>
        </w:rPr>
        <w:t>"</w:t>
      </w:r>
      <w:r>
        <w:rPr>
          <w:rFonts w:ascii="Arial" w:hAnsi="Arial" w:cs="Arial"/>
          <w:color w:val="FF0000"/>
          <w:sz w:val="14"/>
          <w:szCs w:val="14"/>
          <w:shd w:val="clear" w:color="auto" w:fill="FFFFFF"/>
          <w:lang w:val="en-US" w:bidi="ar"/>
        </w:rPr>
        <w:t>无法进行不见面开标。</w:t>
      </w:r>
    </w:p>
    <w:p w:rsidR="00E0450F" w:rsidRDefault="00E0450F">
      <w:pPr>
        <w:pStyle w:val="a3"/>
        <w:spacing w:before="171"/>
        <w:ind w:left="538"/>
        <w:rPr>
          <w:lang w:val="en-US"/>
        </w:rPr>
      </w:pPr>
    </w:p>
    <w:p w:rsidR="00E0450F" w:rsidRDefault="00BC1AF9">
      <w:pPr>
        <w:pStyle w:val="a3"/>
        <w:rPr>
          <w:lang w:val="en-US"/>
        </w:rPr>
      </w:pPr>
      <w:r>
        <w:rPr>
          <w:rFonts w:hint="eastAsia"/>
          <w:lang w:val="en-US"/>
        </w:rPr>
        <w:t>10、附件信息，“电子件管理</w:t>
      </w:r>
      <w:r>
        <w:rPr>
          <w:lang w:val="en-US"/>
        </w:rPr>
        <w:t>”</w:t>
      </w:r>
      <w:r>
        <w:rPr>
          <w:rFonts w:hint="eastAsia"/>
          <w:lang w:val="en-US"/>
        </w:rPr>
        <w:t>上传所需材料；</w:t>
      </w:r>
    </w:p>
    <w:p w:rsidR="00E0450F" w:rsidRDefault="00BC1AF9">
      <w:pPr>
        <w:pStyle w:val="a3"/>
        <w:spacing w:before="171"/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712460" cy="2312035"/>
            <wp:effectExtent l="0" t="0" r="2540" b="12065"/>
            <wp:docPr id="71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图片 1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12460" cy="231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ind w:firstLineChars="200" w:firstLine="420"/>
        <w:rPr>
          <w:lang w:val="en-US"/>
        </w:rPr>
      </w:pPr>
      <w:r>
        <w:rPr>
          <w:rFonts w:hint="eastAsia"/>
          <w:lang w:val="en-US"/>
        </w:rPr>
        <w:t>其中“滁州市公共资源交易入场交易申请表”、“法定代表人授权委托书”、“工程建设项目招标代理合同”是在线完成，点击“点击修改”文件按钮对文件进行编辑确认</w:t>
      </w:r>
    </w:p>
    <w:p w:rsidR="00E0450F" w:rsidRDefault="00BC1AF9">
      <w:pPr>
        <w:pStyle w:val="a3"/>
      </w:pPr>
      <w:r>
        <w:rPr>
          <w:rFonts w:hint="eastAsia"/>
          <w:lang w:val="en-US"/>
        </w:rPr>
        <w:t>表。</w:t>
      </w:r>
    </w:p>
    <w:p w:rsidR="00E0450F" w:rsidRDefault="00BC1AF9">
      <w:pPr>
        <w:pStyle w:val="a3"/>
        <w:spacing w:before="171"/>
      </w:pPr>
      <w:r>
        <w:rPr>
          <w:noProof/>
          <w:lang w:val="en-US" w:bidi="ar-SA"/>
        </w:rPr>
        <w:drawing>
          <wp:inline distT="0" distB="0" distL="114300" distR="114300">
            <wp:extent cx="5638165" cy="2281555"/>
            <wp:effectExtent l="0" t="0" r="635" b="4445"/>
            <wp:docPr id="75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" name="图片 1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638165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spacing w:before="171"/>
        <w:ind w:firstLineChars="200" w:firstLine="420"/>
        <w:rPr>
          <w:lang w:val="en-US"/>
        </w:rPr>
      </w:pPr>
      <w:r>
        <w:rPr>
          <w:rFonts w:hint="eastAsia"/>
          <w:lang w:val="en-US"/>
        </w:rPr>
        <w:t>点击“点击修改”按钮，对滁州市公共资源交易进场交易申请表、法定代表人授权委托书、工程建设项目招标代理合同内容进行编辑确认。</w:t>
      </w:r>
    </w:p>
    <w:p w:rsidR="00E0450F" w:rsidRDefault="00BC1AF9">
      <w:pPr>
        <w:pStyle w:val="a3"/>
        <w:spacing w:before="171"/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691505" cy="3262630"/>
            <wp:effectExtent l="0" t="0" r="10795" b="1270"/>
            <wp:docPr id="8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91505" cy="326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spacing w:before="171"/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688965" cy="4462780"/>
            <wp:effectExtent l="0" t="0" r="635" b="7620"/>
            <wp:docPr id="6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688965" cy="446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spacing w:before="171"/>
      </w:pPr>
      <w:r>
        <w:rPr>
          <w:noProof/>
          <w:lang w:val="en-US" w:bidi="ar-SA"/>
        </w:rPr>
        <w:drawing>
          <wp:inline distT="0" distB="0" distL="114300" distR="114300">
            <wp:extent cx="5550535" cy="3800475"/>
            <wp:effectExtent l="0" t="0" r="12065" b="9525"/>
            <wp:docPr id="75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图片 1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55053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spacing w:before="171"/>
        <w:rPr>
          <w:color w:val="FF0000"/>
          <w:lang w:val="en-US"/>
        </w:rPr>
      </w:pPr>
      <w:r>
        <w:rPr>
          <w:rFonts w:hint="eastAsia"/>
          <w:color w:val="FF0000"/>
          <w:lang w:val="en-US"/>
        </w:rPr>
        <w:t>注：代理机构只需对“工程建设项目招标代理合同”进行签章，“滁州市公共资源入场交易申请表”“法定代表人授权委托书”由招标人签章。</w:t>
      </w:r>
    </w:p>
    <w:p w:rsidR="00E0450F" w:rsidRDefault="00BC1AF9">
      <w:pPr>
        <w:pStyle w:val="a3"/>
        <w:spacing w:before="171"/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720715" cy="2191385"/>
            <wp:effectExtent l="0" t="0" r="6985" b="5715"/>
            <wp:docPr id="76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图片 1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20715" cy="219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numPr>
          <w:ilvl w:val="0"/>
          <w:numId w:val="3"/>
        </w:numPr>
        <w:spacing w:before="171"/>
        <w:rPr>
          <w:lang w:val="en-US"/>
        </w:rPr>
      </w:pPr>
      <w:r>
        <w:rPr>
          <w:rFonts w:hint="eastAsia"/>
          <w:lang w:val="en-US"/>
        </w:rPr>
        <w:t>所有信息和附件填写完成后，提交招标人确认。</w:t>
      </w:r>
    </w:p>
    <w:p w:rsidR="00E0450F" w:rsidRDefault="00BC1AF9">
      <w:pPr>
        <w:pStyle w:val="a3"/>
        <w:spacing w:before="171"/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750560" cy="3132455"/>
            <wp:effectExtent l="0" t="0" r="2540" b="4445"/>
            <wp:docPr id="76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图片 17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50560" cy="313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>
      <w:pPr>
        <w:pStyle w:val="a3"/>
        <w:spacing w:before="171"/>
        <w:rPr>
          <w:lang w:val="en-US"/>
        </w:rPr>
      </w:pPr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t>2.2.2  招标人确认项目信息（招标人）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1、招标人登录电子交易系统后，通过待办或进入工程业务-招标方案-项目注册页面，选择需要确认的项目。</w:t>
      </w:r>
    </w:p>
    <w:p w:rsidR="00E0450F" w:rsidRDefault="00BC1AF9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754370" cy="2002790"/>
            <wp:effectExtent l="0" t="0" r="11430" b="3810"/>
            <wp:docPr id="76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图片 2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200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749925" cy="1078865"/>
            <wp:effectExtent l="0" t="0" r="3175" b="635"/>
            <wp:docPr id="76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" name="图片 19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10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/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2、点击待办或者项目名称后面的操作按钮，进入确认页面</w:t>
      </w:r>
    </w:p>
    <w:p w:rsidR="00E0450F" w:rsidRDefault="00BC1AF9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764530" cy="3047365"/>
            <wp:effectExtent l="0" t="0" r="1270" b="635"/>
            <wp:docPr id="76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" name="图片 2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4530" cy="304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spacing w:before="67"/>
        <w:ind w:right="423" w:firstLineChars="200" w:firstLine="420"/>
        <w:rPr>
          <w:lang w:val="en-US"/>
        </w:rPr>
      </w:pPr>
      <w:r>
        <w:rPr>
          <w:rFonts w:hint="eastAsia"/>
          <w:lang w:val="en-US"/>
        </w:rPr>
        <w:t>点击“滁州市公共资源入场交易申请表”“法定代表人授权委托书”“工程建设项目招标代理合同”附件名称进行签章，签章完成后点击“完成离开”。</w:t>
      </w:r>
    </w:p>
    <w:p w:rsidR="00E0450F" w:rsidRDefault="00BC1AF9">
      <w:pPr>
        <w:pStyle w:val="a3"/>
        <w:spacing w:before="67"/>
        <w:ind w:right="423"/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727065" cy="3027680"/>
            <wp:effectExtent l="0" t="0" r="635" b="7620"/>
            <wp:docPr id="76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图片 2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302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spacing w:before="67"/>
        <w:ind w:left="118" w:right="423" w:firstLine="419"/>
        <w:rPr>
          <w:lang w:val="en-US"/>
        </w:rPr>
      </w:pPr>
      <w:r>
        <w:rPr>
          <w:rFonts w:hint="eastAsia"/>
          <w:lang w:val="en-US"/>
        </w:rPr>
        <w:t>3、信息确认完成以及附件签章完成后，点击“同意”提交至服务平台受理。</w:t>
      </w:r>
    </w:p>
    <w:p w:rsidR="00E0450F" w:rsidRDefault="00BC1AF9">
      <w:pPr>
        <w:pStyle w:val="a3"/>
        <w:spacing w:before="67"/>
        <w:ind w:right="423"/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673725" cy="3009900"/>
            <wp:effectExtent l="0" t="0" r="3175" b="0"/>
            <wp:docPr id="76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图片 2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7372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>
      <w:pPr>
        <w:pStyle w:val="a3"/>
      </w:pPr>
    </w:p>
    <w:p w:rsidR="00E0450F" w:rsidRDefault="00BC1AF9">
      <w:pPr>
        <w:pStyle w:val="1"/>
        <w:rPr>
          <w:lang w:val="en-US"/>
        </w:rPr>
      </w:pPr>
      <w:bookmarkStart w:id="11" w:name="_Toc15275"/>
      <w:r>
        <w:rPr>
          <w:rFonts w:hint="eastAsia"/>
          <w:lang w:val="en-US"/>
        </w:rPr>
        <w:t>三．发标</w:t>
      </w:r>
      <w:bookmarkEnd w:id="11"/>
    </w:p>
    <w:p w:rsidR="00E0450F" w:rsidRDefault="00BC1AF9">
      <w:pPr>
        <w:pStyle w:val="2"/>
        <w:ind w:left="0" w:firstLine="0"/>
        <w:rPr>
          <w:lang w:val="en-US"/>
        </w:rPr>
      </w:pPr>
      <w:bookmarkStart w:id="12" w:name="_Toc662"/>
      <w:r>
        <w:rPr>
          <w:rFonts w:hint="eastAsia"/>
          <w:lang w:val="en-US"/>
        </w:rPr>
        <w:t>3.1 开评标场地预约（招标代理）</w:t>
      </w:r>
      <w:bookmarkEnd w:id="12"/>
    </w:p>
    <w:p w:rsidR="00E0450F" w:rsidRDefault="00E0450F">
      <w:pPr>
        <w:pStyle w:val="a3"/>
        <w:rPr>
          <w:sz w:val="20"/>
          <w:lang w:val="en-US"/>
        </w:rPr>
      </w:pPr>
    </w:p>
    <w:p w:rsidR="00E0450F" w:rsidRDefault="00BC1AF9">
      <w:pPr>
        <w:spacing w:before="47"/>
        <w:ind w:left="538"/>
        <w:rPr>
          <w:sz w:val="21"/>
        </w:rPr>
      </w:pPr>
      <w:r>
        <w:rPr>
          <w:rFonts w:ascii="Microsoft JhengHei" w:eastAsia="Microsoft JhengHei" w:hint="eastAsia"/>
          <w:b/>
          <w:sz w:val="21"/>
        </w:rPr>
        <w:t>前提条件：</w:t>
      </w:r>
      <w:r>
        <w:rPr>
          <w:rFonts w:hint="eastAsia"/>
          <w:sz w:val="21"/>
          <w:lang w:val="en-US"/>
        </w:rPr>
        <w:t>项目注册</w:t>
      </w:r>
      <w:r>
        <w:rPr>
          <w:sz w:val="21"/>
        </w:rPr>
        <w:t>审核通过。</w:t>
      </w:r>
    </w:p>
    <w:p w:rsidR="00E0450F" w:rsidRDefault="00BC1AF9">
      <w:pPr>
        <w:spacing w:before="237"/>
        <w:ind w:left="538"/>
        <w:rPr>
          <w:b/>
          <w:bCs/>
        </w:rPr>
      </w:pPr>
      <w:r>
        <w:rPr>
          <w:b/>
          <w:bCs/>
        </w:rPr>
        <w:t>操作步骤：</w:t>
      </w:r>
    </w:p>
    <w:p w:rsidR="00E0450F" w:rsidRDefault="00E0450F">
      <w:pPr>
        <w:pStyle w:val="a3"/>
        <w:spacing w:before="13"/>
        <w:rPr>
          <w:rFonts w:ascii="Microsoft JhengHei"/>
          <w:b/>
          <w:sz w:val="16"/>
        </w:rPr>
      </w:pPr>
    </w:p>
    <w:p w:rsidR="00E0450F" w:rsidRDefault="00BC1AF9">
      <w:pPr>
        <w:pStyle w:val="a3"/>
        <w:numPr>
          <w:ilvl w:val="0"/>
          <w:numId w:val="4"/>
        </w:numPr>
        <w:ind w:left="21" w:right="603" w:firstLine="419"/>
        <w:rPr>
          <w:spacing w:val="-3"/>
        </w:rPr>
      </w:pPr>
      <w:r>
        <w:rPr>
          <w:spacing w:val="-3"/>
          <w:w w:val="95"/>
        </w:rPr>
        <w:t>点击“工程建设－</w:t>
      </w:r>
      <w:r>
        <w:rPr>
          <w:rFonts w:hint="eastAsia"/>
          <w:spacing w:val="-3"/>
          <w:w w:val="95"/>
          <w:lang w:val="en-US"/>
        </w:rPr>
        <w:t>发标</w:t>
      </w:r>
      <w:r>
        <w:rPr>
          <w:spacing w:val="-3"/>
          <w:w w:val="95"/>
        </w:rPr>
        <w:t>－</w:t>
      </w:r>
      <w:r>
        <w:rPr>
          <w:rFonts w:hint="eastAsia"/>
          <w:spacing w:val="-3"/>
          <w:w w:val="95"/>
          <w:lang w:val="en-US"/>
        </w:rPr>
        <w:t>开评标场地预约</w:t>
      </w:r>
      <w:r>
        <w:rPr>
          <w:spacing w:val="-4"/>
          <w:w w:val="65"/>
        </w:rPr>
        <w:t>”</w:t>
      </w:r>
      <w:r>
        <w:rPr>
          <w:spacing w:val="-3"/>
          <w:w w:val="95"/>
        </w:rPr>
        <w:t>菜单，进入</w:t>
      </w:r>
      <w:r>
        <w:rPr>
          <w:rFonts w:hint="eastAsia"/>
          <w:spacing w:val="-3"/>
          <w:w w:val="95"/>
          <w:lang w:val="en-US"/>
        </w:rPr>
        <w:t>新增场地预约</w:t>
      </w:r>
      <w:r>
        <w:rPr>
          <w:spacing w:val="-3"/>
          <w:w w:val="95"/>
        </w:rPr>
        <w:t>列表页面。如</w:t>
      </w:r>
      <w:r>
        <w:rPr>
          <w:spacing w:val="-3"/>
        </w:rPr>
        <w:t>下图：</w:t>
      </w:r>
      <w:r>
        <w:rPr>
          <w:noProof/>
          <w:lang w:val="en-US" w:bidi="ar-SA"/>
        </w:rPr>
        <w:drawing>
          <wp:inline distT="0" distB="0" distL="114300" distR="114300">
            <wp:extent cx="5693410" cy="2606675"/>
            <wp:effectExtent l="0" t="0" r="8890" b="9525"/>
            <wp:docPr id="250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109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>
      <w:pPr>
        <w:pStyle w:val="a3"/>
        <w:rPr>
          <w:sz w:val="20"/>
          <w:lang w:val="en-US"/>
        </w:rPr>
      </w:pPr>
    </w:p>
    <w:p w:rsidR="00E0450F" w:rsidRDefault="00BC1AF9">
      <w:pPr>
        <w:pStyle w:val="a3"/>
        <w:spacing w:before="219"/>
        <w:ind w:left="538"/>
      </w:pPr>
      <w:r>
        <w:t>点</w:t>
      </w:r>
      <w:r>
        <w:rPr>
          <w:w w:val="95"/>
        </w:rPr>
        <w:t>击“</w:t>
      </w:r>
      <w:r>
        <w:t>新增</w:t>
      </w:r>
      <w:r>
        <w:rPr>
          <w:rFonts w:hint="eastAsia"/>
          <w:lang w:val="en-US"/>
        </w:rPr>
        <w:t>场地预约</w:t>
      </w:r>
      <w:r>
        <w:rPr>
          <w:w w:val="65"/>
        </w:rPr>
        <w:t>”</w:t>
      </w:r>
      <w:r>
        <w:t>按钮，进入挑选</w:t>
      </w:r>
      <w:r>
        <w:rPr>
          <w:rFonts w:hint="eastAsia"/>
          <w:lang w:val="en-US"/>
        </w:rPr>
        <w:t>标段（包）页面</w:t>
      </w:r>
      <w:r>
        <w:t>。如下图：</w:t>
      </w:r>
    </w:p>
    <w:p w:rsidR="00E0450F" w:rsidRDefault="00E0450F">
      <w:pPr>
        <w:pStyle w:val="a3"/>
        <w:rPr>
          <w:sz w:val="20"/>
          <w:lang w:val="en-US"/>
        </w:rPr>
      </w:pPr>
    </w:p>
    <w:p w:rsidR="00E0450F" w:rsidRDefault="00E0450F">
      <w:pPr>
        <w:pStyle w:val="a3"/>
        <w:rPr>
          <w:sz w:val="20"/>
          <w:lang w:val="en-US"/>
        </w:rPr>
      </w:pPr>
    </w:p>
    <w:p w:rsidR="00E0450F" w:rsidRDefault="00E0450F">
      <w:pPr>
        <w:pStyle w:val="a3"/>
      </w:pPr>
    </w:p>
    <w:p w:rsidR="00E0450F" w:rsidRDefault="00BC1AF9">
      <w:pPr>
        <w:pStyle w:val="a3"/>
        <w:rPr>
          <w:lang w:val="en-US"/>
        </w:rPr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693410" cy="2606675"/>
            <wp:effectExtent l="0" t="0" r="8890" b="9525"/>
            <wp:docPr id="254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11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>
      <w:pPr>
        <w:pStyle w:val="a3"/>
        <w:rPr>
          <w:sz w:val="20"/>
          <w:lang w:val="en-US"/>
        </w:rPr>
      </w:pPr>
    </w:p>
    <w:p w:rsidR="00E0450F" w:rsidRDefault="00BC1AF9">
      <w:pPr>
        <w:pStyle w:val="a3"/>
        <w:spacing w:before="116"/>
        <w:ind w:left="538"/>
      </w:pPr>
      <w:r>
        <w:rPr>
          <w:rFonts w:hint="eastAsia"/>
          <w:lang w:val="en-US"/>
        </w:rPr>
        <w:t>2、</w:t>
      </w:r>
      <w:r>
        <w:t>填写页面上的信息，点</w:t>
      </w:r>
      <w:r>
        <w:rPr>
          <w:w w:val="95"/>
        </w:rPr>
        <w:t>击“</w:t>
      </w:r>
      <w:r>
        <w:rPr>
          <w:rFonts w:hint="eastAsia"/>
          <w:lang w:val="en-US"/>
        </w:rPr>
        <w:t>修改保存</w:t>
      </w:r>
      <w:r>
        <w:t>”按钮，</w:t>
      </w:r>
      <w:r>
        <w:rPr>
          <w:rFonts w:hint="eastAsia"/>
          <w:lang w:val="en-US"/>
        </w:rPr>
        <w:t>场地预约</w:t>
      </w:r>
      <w:r>
        <w:t>情况保存成功。如下图：</w:t>
      </w:r>
    </w:p>
    <w:p w:rsidR="00E0450F" w:rsidRDefault="00BC1AF9">
      <w:pPr>
        <w:pStyle w:val="a3"/>
      </w:pPr>
      <w:r>
        <w:rPr>
          <w:noProof/>
          <w:lang w:val="en-US" w:bidi="ar-SA"/>
        </w:rPr>
        <w:drawing>
          <wp:inline distT="0" distB="0" distL="114300" distR="114300">
            <wp:extent cx="5693410" cy="2606675"/>
            <wp:effectExtent l="0" t="0" r="8890" b="9525"/>
            <wp:docPr id="26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11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</w:pPr>
      <w:r>
        <w:rPr>
          <w:noProof/>
          <w:lang w:val="en-US" w:bidi="ar-SA"/>
        </w:rPr>
        <w:drawing>
          <wp:inline distT="0" distB="0" distL="114300" distR="114300">
            <wp:extent cx="5693410" cy="2606675"/>
            <wp:effectExtent l="0" t="0" r="8890" b="9525"/>
            <wp:docPr id="268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11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>
      <w:pPr>
        <w:pStyle w:val="a3"/>
      </w:pPr>
    </w:p>
    <w:p w:rsidR="00E0450F" w:rsidRDefault="00BC1AF9">
      <w:pPr>
        <w:pStyle w:val="a3"/>
        <w:spacing w:before="116"/>
        <w:ind w:right="545" w:firstLineChars="200" w:firstLine="397"/>
      </w:pPr>
      <w:r>
        <w:rPr>
          <w:rFonts w:hint="eastAsia"/>
          <w:w w:val="95"/>
          <w:lang w:val="en-US"/>
        </w:rPr>
        <w:t>3、新增开评标场地预约</w:t>
      </w:r>
      <w:r>
        <w:rPr>
          <w:w w:val="95"/>
        </w:rPr>
        <w:t>页面编辑完，点击“提交审核”按钮，在意见框中输入内容后，点击“确认提交”</w:t>
      </w:r>
      <w:r>
        <w:t>按钮</w:t>
      </w:r>
      <w:r>
        <w:rPr>
          <w:rFonts w:hint="eastAsia"/>
        </w:rPr>
        <w:t>，</w:t>
      </w:r>
      <w:r>
        <w:t>如下图：</w:t>
      </w:r>
    </w:p>
    <w:p w:rsidR="00E0450F" w:rsidRDefault="00BC1AF9">
      <w:pPr>
        <w:pStyle w:val="a3"/>
        <w:spacing w:before="116"/>
        <w:ind w:right="545"/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693410" cy="2606675"/>
            <wp:effectExtent l="0" t="0" r="8890" b="9525"/>
            <wp:docPr id="276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12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spacing w:before="116"/>
        <w:ind w:right="545"/>
      </w:pPr>
      <w:r>
        <w:rPr>
          <w:noProof/>
          <w:lang w:val="en-US" w:bidi="ar-SA"/>
        </w:rPr>
        <w:drawing>
          <wp:inline distT="0" distB="0" distL="114300" distR="114300">
            <wp:extent cx="5694680" cy="1480820"/>
            <wp:effectExtent l="0" t="0" r="7620" b="5080"/>
            <wp:docPr id="278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12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694680" cy="148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spacing w:before="116"/>
        <w:ind w:right="545"/>
        <w:rPr>
          <w:color w:val="FF0000"/>
          <w:lang w:val="en-US"/>
        </w:rPr>
      </w:pPr>
      <w:r>
        <w:rPr>
          <w:rFonts w:hint="eastAsia"/>
          <w:color w:val="FF0000"/>
          <w:lang w:val="en-US"/>
        </w:rPr>
        <w:t>注：市本级及两区项目开标时间只允许预约上午8-10点。</w:t>
      </w:r>
    </w:p>
    <w:p w:rsidR="00E0450F" w:rsidRDefault="00E0450F">
      <w:pPr>
        <w:pStyle w:val="a3"/>
        <w:spacing w:before="116"/>
        <w:ind w:right="545"/>
        <w:rPr>
          <w:color w:val="FF0000"/>
          <w:lang w:val="en-US"/>
        </w:rPr>
      </w:pPr>
    </w:p>
    <w:p w:rsidR="00E0450F" w:rsidRDefault="00E0450F">
      <w:pPr>
        <w:pStyle w:val="a3"/>
        <w:spacing w:before="116"/>
        <w:ind w:right="545"/>
        <w:rPr>
          <w:color w:val="FF0000"/>
          <w:lang w:val="en-US"/>
        </w:rPr>
      </w:pPr>
    </w:p>
    <w:p w:rsidR="00E0450F" w:rsidRDefault="00BC1AF9">
      <w:pPr>
        <w:pStyle w:val="2"/>
        <w:ind w:left="0" w:firstLine="0"/>
        <w:rPr>
          <w:sz w:val="22"/>
          <w:szCs w:val="22"/>
          <w:lang w:val="en-US"/>
        </w:rPr>
      </w:pPr>
      <w:bookmarkStart w:id="13" w:name="_Toc22689"/>
      <w:r>
        <w:rPr>
          <w:rFonts w:hint="eastAsia"/>
          <w:sz w:val="22"/>
          <w:szCs w:val="22"/>
          <w:lang w:val="en-US"/>
        </w:rPr>
        <w:t>3.2 开评标场地变更（招标代理）</w:t>
      </w:r>
      <w:bookmarkEnd w:id="13"/>
    </w:p>
    <w:p w:rsidR="00E0450F" w:rsidRDefault="00BC1AF9">
      <w:pPr>
        <w:ind w:firstLineChars="200" w:firstLine="410"/>
        <w:rPr>
          <w:lang w:val="en-US"/>
        </w:rPr>
      </w:pPr>
      <w:r>
        <w:rPr>
          <w:rFonts w:hint="eastAsia"/>
          <w:spacing w:val="-3"/>
          <w:w w:val="95"/>
          <w:lang w:val="en-US"/>
        </w:rPr>
        <w:t>1、</w:t>
      </w:r>
      <w:r>
        <w:rPr>
          <w:spacing w:val="-3"/>
          <w:w w:val="95"/>
        </w:rPr>
        <w:t>点击“工程建设－</w:t>
      </w:r>
      <w:r>
        <w:rPr>
          <w:rFonts w:ascii="Times New Roman" w:hint="eastAsia"/>
          <w:spacing w:val="-3"/>
          <w:w w:val="95"/>
          <w:lang w:val="en-US"/>
        </w:rPr>
        <w:t>发标</w:t>
      </w:r>
      <w:r>
        <w:rPr>
          <w:spacing w:val="-3"/>
          <w:w w:val="95"/>
        </w:rPr>
        <w:t>－</w:t>
      </w:r>
      <w:r>
        <w:rPr>
          <w:rFonts w:ascii="Times New Roman" w:hint="eastAsia"/>
          <w:spacing w:val="-3"/>
          <w:w w:val="95"/>
          <w:lang w:val="en-US"/>
        </w:rPr>
        <w:t>开评标场地变更</w:t>
      </w:r>
      <w:r>
        <w:rPr>
          <w:spacing w:val="-4"/>
          <w:w w:val="65"/>
        </w:rPr>
        <w:t>”</w:t>
      </w:r>
      <w:r>
        <w:rPr>
          <w:spacing w:val="-3"/>
          <w:w w:val="95"/>
        </w:rPr>
        <w:t>菜单，进入</w:t>
      </w:r>
      <w:r>
        <w:rPr>
          <w:rFonts w:ascii="Times New Roman" w:hint="eastAsia"/>
          <w:spacing w:val="-3"/>
          <w:w w:val="95"/>
          <w:lang w:val="en-US"/>
        </w:rPr>
        <w:t>新增场地变更</w:t>
      </w:r>
      <w:r>
        <w:rPr>
          <w:spacing w:val="-3"/>
          <w:w w:val="95"/>
        </w:rPr>
        <w:t>页面。如</w:t>
      </w:r>
      <w:r>
        <w:rPr>
          <w:spacing w:val="-3"/>
        </w:rPr>
        <w:t>下图：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03570" cy="1113155"/>
            <wp:effectExtent l="0" t="0" r="11430" b="4445"/>
            <wp:docPr id="76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图片 24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03570" cy="11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点击新增“开评标场地变更”按钮，进入挑选已预约场地的项目信息。</w:t>
      </w:r>
    </w:p>
    <w:p w:rsidR="00E0450F" w:rsidRDefault="00BC1AF9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633720" cy="1070610"/>
            <wp:effectExtent l="0" t="0" r="5080" b="8890"/>
            <wp:docPr id="770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图片 26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633720" cy="107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>
      <w:pPr>
        <w:rPr>
          <w:lang w:val="en-US"/>
        </w:rPr>
      </w:pPr>
    </w:p>
    <w:p w:rsidR="00E0450F" w:rsidRDefault="00BC1AF9">
      <w:pPr>
        <w:numPr>
          <w:ilvl w:val="0"/>
          <w:numId w:val="4"/>
        </w:numPr>
        <w:ind w:left="21" w:firstLine="419"/>
        <w:rPr>
          <w:lang w:val="en-US"/>
        </w:rPr>
      </w:pPr>
      <w:r>
        <w:rPr>
          <w:rFonts w:hint="eastAsia"/>
          <w:lang w:val="en-US"/>
        </w:rPr>
        <w:t>填写场地变更信息，并提交审核。</w:t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574665" cy="2418080"/>
            <wp:effectExtent l="0" t="0" r="635" b="7620"/>
            <wp:docPr id="77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图片 27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574665" cy="241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01030" cy="2737485"/>
            <wp:effectExtent l="0" t="0" r="1270" b="5715"/>
            <wp:docPr id="77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图片 28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01030" cy="273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/>
    <w:p w:rsidR="00E0450F" w:rsidRDefault="00BC1AF9">
      <w:pPr>
        <w:rPr>
          <w:color w:val="FF0000"/>
          <w:lang w:val="en-US"/>
        </w:rPr>
      </w:pPr>
      <w:r>
        <w:rPr>
          <w:rFonts w:hint="eastAsia"/>
          <w:color w:val="FF0000"/>
          <w:lang w:val="en-US"/>
        </w:rPr>
        <w:t>注：开评标场地变更只能变更未到开评标时间的项目。</w:t>
      </w:r>
    </w:p>
    <w:p w:rsidR="00E0450F" w:rsidRDefault="00E0450F">
      <w:pPr>
        <w:rPr>
          <w:lang w:val="en-US"/>
        </w:rPr>
      </w:pPr>
    </w:p>
    <w:p w:rsidR="00E0450F" w:rsidRDefault="00BC1AF9">
      <w:pPr>
        <w:pStyle w:val="2"/>
        <w:ind w:left="0" w:firstLine="0"/>
        <w:rPr>
          <w:sz w:val="22"/>
          <w:szCs w:val="22"/>
          <w:lang w:val="en-US"/>
        </w:rPr>
      </w:pPr>
      <w:bookmarkStart w:id="14" w:name="_Toc14281"/>
      <w:r>
        <w:rPr>
          <w:rFonts w:hint="eastAsia"/>
          <w:sz w:val="22"/>
          <w:szCs w:val="22"/>
          <w:lang w:val="en-US"/>
        </w:rPr>
        <w:t>3.3 开评标场地取消（招标代理）</w:t>
      </w:r>
      <w:bookmarkEnd w:id="14"/>
    </w:p>
    <w:p w:rsidR="00E0450F" w:rsidRDefault="00BC1AF9">
      <w:pPr>
        <w:ind w:firstLineChars="200" w:firstLine="410"/>
        <w:rPr>
          <w:lang w:val="en-US"/>
        </w:rPr>
      </w:pPr>
      <w:r>
        <w:rPr>
          <w:rFonts w:hint="eastAsia"/>
          <w:spacing w:val="-3"/>
          <w:w w:val="95"/>
          <w:lang w:val="en-US"/>
        </w:rPr>
        <w:t>1、</w:t>
      </w:r>
      <w:r>
        <w:rPr>
          <w:spacing w:val="-3"/>
          <w:w w:val="95"/>
        </w:rPr>
        <w:t>点击“工程建设－</w:t>
      </w:r>
      <w:r>
        <w:rPr>
          <w:rFonts w:ascii="Times New Roman" w:hint="eastAsia"/>
          <w:spacing w:val="-3"/>
          <w:w w:val="95"/>
          <w:lang w:val="en-US"/>
        </w:rPr>
        <w:t>发标</w:t>
      </w:r>
      <w:r>
        <w:rPr>
          <w:spacing w:val="-3"/>
          <w:w w:val="95"/>
        </w:rPr>
        <w:t>－</w:t>
      </w:r>
      <w:r>
        <w:rPr>
          <w:rFonts w:ascii="Times New Roman" w:hint="eastAsia"/>
          <w:spacing w:val="-3"/>
          <w:w w:val="95"/>
          <w:lang w:val="en-US"/>
        </w:rPr>
        <w:t>开评标场地取消</w:t>
      </w:r>
      <w:r>
        <w:rPr>
          <w:spacing w:val="-4"/>
          <w:w w:val="65"/>
        </w:rPr>
        <w:t>”</w:t>
      </w:r>
      <w:r>
        <w:rPr>
          <w:spacing w:val="-3"/>
          <w:w w:val="95"/>
        </w:rPr>
        <w:t>菜单，进入</w:t>
      </w:r>
      <w:r>
        <w:rPr>
          <w:rFonts w:ascii="Times New Roman" w:hint="eastAsia"/>
          <w:spacing w:val="-3"/>
          <w:w w:val="95"/>
          <w:lang w:val="en-US"/>
        </w:rPr>
        <w:t>新增场地变更</w:t>
      </w:r>
      <w:r>
        <w:rPr>
          <w:spacing w:val="-3"/>
          <w:w w:val="95"/>
        </w:rPr>
        <w:t>页面。如</w:t>
      </w:r>
      <w:r>
        <w:rPr>
          <w:spacing w:val="-3"/>
        </w:rPr>
        <w:t>下图：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23255" cy="992505"/>
            <wp:effectExtent l="0" t="0" r="4445" b="10795"/>
            <wp:docPr id="77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" name="图片 29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23255" cy="99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点击新增“开评标场地取消”按钮，进入挑选已预约场地的项目信息。</w:t>
      </w:r>
    </w:p>
    <w:p w:rsidR="00E0450F" w:rsidRDefault="00BC1AF9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633720" cy="1070610"/>
            <wp:effectExtent l="0" t="0" r="5080" b="8890"/>
            <wp:docPr id="77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图片 26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633720" cy="107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>
      <w:pPr>
        <w:rPr>
          <w:lang w:val="en-US"/>
        </w:rPr>
      </w:pPr>
    </w:p>
    <w:p w:rsidR="00E0450F" w:rsidRDefault="00BC1AF9">
      <w:pPr>
        <w:ind w:left="440"/>
        <w:rPr>
          <w:lang w:val="en-US"/>
        </w:rPr>
      </w:pPr>
      <w:r>
        <w:rPr>
          <w:rFonts w:hint="eastAsia"/>
          <w:lang w:val="en-US"/>
        </w:rPr>
        <w:t>2、填写场地取消原因，并提交审核。</w:t>
      </w:r>
    </w:p>
    <w:p w:rsidR="00E0450F" w:rsidRDefault="00E0450F"/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617845" cy="2574925"/>
            <wp:effectExtent l="0" t="0" r="8255" b="3175"/>
            <wp:docPr id="77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图片 30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617845" cy="257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>
      <w:pPr>
        <w:rPr>
          <w:lang w:val="en-US"/>
        </w:rPr>
      </w:pPr>
    </w:p>
    <w:p w:rsidR="00E0450F" w:rsidRDefault="00BC1AF9">
      <w:pPr>
        <w:pStyle w:val="2"/>
        <w:ind w:left="0" w:firstLine="0"/>
        <w:rPr>
          <w:sz w:val="22"/>
          <w:szCs w:val="22"/>
          <w:lang w:val="en-US"/>
        </w:rPr>
      </w:pPr>
      <w:bookmarkStart w:id="15" w:name="_Toc4452"/>
      <w:r>
        <w:rPr>
          <w:rFonts w:hint="eastAsia"/>
          <w:sz w:val="22"/>
          <w:szCs w:val="22"/>
          <w:lang w:val="en-US"/>
        </w:rPr>
        <w:t>3.4 保证金子账号维护（招标代理）</w:t>
      </w:r>
      <w:bookmarkEnd w:id="15"/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1、</w:t>
      </w:r>
      <w:r>
        <w:rPr>
          <w:spacing w:val="-3"/>
          <w:w w:val="95"/>
        </w:rPr>
        <w:t>点击“工程建设－</w:t>
      </w:r>
      <w:r>
        <w:rPr>
          <w:rFonts w:ascii="Times New Roman" w:hint="eastAsia"/>
          <w:spacing w:val="-3"/>
          <w:w w:val="95"/>
          <w:lang w:val="en-US"/>
        </w:rPr>
        <w:t>发标</w:t>
      </w:r>
      <w:r>
        <w:rPr>
          <w:spacing w:val="-3"/>
          <w:w w:val="95"/>
        </w:rPr>
        <w:t>－</w:t>
      </w:r>
      <w:r>
        <w:rPr>
          <w:rFonts w:ascii="Times New Roman" w:hint="eastAsia"/>
          <w:spacing w:val="-3"/>
          <w:w w:val="95"/>
          <w:lang w:val="en-US"/>
        </w:rPr>
        <w:t>保证金子账号维护</w:t>
      </w:r>
      <w:r>
        <w:rPr>
          <w:spacing w:val="-4"/>
          <w:w w:val="65"/>
        </w:rPr>
        <w:t>”</w:t>
      </w:r>
      <w:r>
        <w:rPr>
          <w:spacing w:val="-3"/>
          <w:w w:val="95"/>
        </w:rPr>
        <w:t>菜单，进入</w:t>
      </w:r>
      <w:r>
        <w:rPr>
          <w:rFonts w:ascii="Times New Roman" w:hint="eastAsia"/>
          <w:spacing w:val="-3"/>
          <w:w w:val="95"/>
          <w:lang w:val="en-US"/>
        </w:rPr>
        <w:t>保证金子账号生成</w:t>
      </w:r>
      <w:r>
        <w:rPr>
          <w:spacing w:val="-3"/>
          <w:w w:val="95"/>
        </w:rPr>
        <w:t>页面。如</w:t>
      </w:r>
      <w:r>
        <w:rPr>
          <w:spacing w:val="-3"/>
        </w:rPr>
        <w:t>下图：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31815" cy="1370330"/>
            <wp:effectExtent l="0" t="0" r="6985" b="1270"/>
            <wp:docPr id="77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" name="图片 31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631815" cy="137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>
      <w:pPr>
        <w:ind w:firstLineChars="200" w:firstLine="440"/>
        <w:rPr>
          <w:lang w:val="en-US"/>
        </w:rPr>
      </w:pP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2、勾选保证金银行后，点击“生成子账号按钮”，生成子账号。</w:t>
      </w:r>
    </w:p>
    <w:p w:rsidR="00E0450F" w:rsidRDefault="00BC1AF9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635625" cy="1455420"/>
            <wp:effectExtent l="0" t="0" r="3175" b="5080"/>
            <wp:docPr id="7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635625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rPr>
          <w:color w:val="FF0000"/>
          <w:lang w:val="en-US"/>
        </w:rPr>
      </w:pPr>
      <w:r>
        <w:rPr>
          <w:rFonts w:hint="eastAsia"/>
          <w:color w:val="FF0000"/>
          <w:lang w:val="en-US"/>
        </w:rPr>
        <w:t>注：确认开标时间和保证金缴纳截止时间数据均有时间后，才能去生成保证金子账号。</w:t>
      </w:r>
    </w:p>
    <w:p w:rsidR="00E0450F" w:rsidRDefault="00BC1AF9">
      <w:pPr>
        <w:pStyle w:val="2"/>
        <w:ind w:left="0" w:firstLine="0"/>
        <w:rPr>
          <w:sz w:val="22"/>
          <w:szCs w:val="22"/>
          <w:lang w:val="en-US"/>
        </w:rPr>
      </w:pPr>
      <w:bookmarkStart w:id="16" w:name="_Toc3725"/>
      <w:r>
        <w:rPr>
          <w:rFonts w:hint="eastAsia"/>
          <w:sz w:val="22"/>
          <w:szCs w:val="22"/>
          <w:lang w:val="en-US"/>
        </w:rPr>
        <w:t>3.5 招标公告和招标文件</w:t>
      </w:r>
      <w:bookmarkEnd w:id="16"/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t>3.5.1 编制招标文件（招标代理）</w:t>
      </w:r>
    </w:p>
    <w:p w:rsidR="00E0450F" w:rsidRDefault="00BC1AF9">
      <w:pPr>
        <w:pStyle w:val="4"/>
        <w:rPr>
          <w:spacing w:val="-3"/>
          <w:w w:val="95"/>
          <w:lang w:val="en-US"/>
        </w:rPr>
      </w:pPr>
      <w:r>
        <w:rPr>
          <w:rFonts w:hint="eastAsia"/>
          <w:spacing w:val="-3"/>
          <w:w w:val="95"/>
          <w:lang w:val="en-US"/>
        </w:rPr>
        <w:t>3.5.1.1 招标文件范本挑选</w:t>
      </w:r>
    </w:p>
    <w:p w:rsidR="00E0450F" w:rsidRDefault="00BC1AF9">
      <w:pPr>
        <w:rPr>
          <w:lang w:val="en-US"/>
        </w:rPr>
      </w:pPr>
      <w:r>
        <w:rPr>
          <w:spacing w:val="-3"/>
          <w:w w:val="95"/>
        </w:rPr>
        <w:t>点击“工程建设－</w:t>
      </w:r>
      <w:r>
        <w:rPr>
          <w:rFonts w:ascii="Times New Roman" w:hint="eastAsia"/>
          <w:spacing w:val="-3"/>
          <w:w w:val="95"/>
          <w:lang w:val="en-US"/>
        </w:rPr>
        <w:t>发标</w:t>
      </w:r>
      <w:r>
        <w:rPr>
          <w:spacing w:val="-3"/>
          <w:w w:val="95"/>
        </w:rPr>
        <w:t>－</w:t>
      </w:r>
      <w:r>
        <w:rPr>
          <w:rFonts w:ascii="Times New Roman" w:hint="eastAsia"/>
          <w:spacing w:val="-3"/>
          <w:w w:val="95"/>
          <w:lang w:val="en-US"/>
        </w:rPr>
        <w:t>招标公告和招标文件</w:t>
      </w:r>
      <w:r>
        <w:rPr>
          <w:spacing w:val="-4"/>
          <w:w w:val="65"/>
        </w:rPr>
        <w:t>”</w:t>
      </w:r>
      <w:r>
        <w:rPr>
          <w:spacing w:val="-3"/>
          <w:w w:val="95"/>
        </w:rPr>
        <w:t>菜单，进入</w:t>
      </w:r>
      <w:r>
        <w:rPr>
          <w:rFonts w:hint="eastAsia"/>
          <w:spacing w:val="-3"/>
          <w:w w:val="95"/>
          <w:lang w:val="en-US"/>
        </w:rPr>
        <w:t>招标文件编制</w:t>
      </w:r>
      <w:r>
        <w:rPr>
          <w:spacing w:val="-3"/>
          <w:w w:val="95"/>
        </w:rPr>
        <w:t>页面。如</w:t>
      </w:r>
      <w:r>
        <w:rPr>
          <w:spacing w:val="-3"/>
        </w:rPr>
        <w:t>下图：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59120" cy="1356360"/>
            <wp:effectExtent l="0" t="0" r="5080" b="2540"/>
            <wp:docPr id="78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" name="图片 33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659120" cy="135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rFonts w:hint="eastAsia"/>
          <w:lang w:val="en-US"/>
        </w:rPr>
        <w:t xml:space="preserve"> </w:t>
      </w:r>
      <w:r>
        <w:rPr>
          <w:noProof/>
          <w:lang w:val="en-US" w:bidi="ar-SA"/>
        </w:rPr>
        <w:lastRenderedPageBreak/>
        <w:drawing>
          <wp:inline distT="0" distB="0" distL="114300" distR="114300">
            <wp:extent cx="5718175" cy="1308100"/>
            <wp:effectExtent l="0" t="0" r="9525" b="0"/>
            <wp:docPr id="78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图片 34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18175" cy="130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挑选招标文件范本</w:t>
      </w:r>
    </w:p>
    <w:p w:rsidR="00E0450F" w:rsidRDefault="00BC1AF9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735320" cy="2159000"/>
            <wp:effectExtent l="0" t="0" r="5080" b="0"/>
            <wp:docPr id="784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图片 36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3532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4"/>
        <w:rPr>
          <w:lang w:val="en-US"/>
        </w:rPr>
      </w:pPr>
      <w:r>
        <w:rPr>
          <w:rFonts w:hint="eastAsia"/>
          <w:lang w:val="en-US"/>
        </w:rPr>
        <w:t>3.5.1.2 招标文件编制</w:t>
      </w:r>
    </w:p>
    <w:p w:rsidR="00E0450F" w:rsidRDefault="00BC1AF9">
      <w:pPr>
        <w:ind w:left="440"/>
        <w:rPr>
          <w:lang w:val="en-US"/>
        </w:rPr>
      </w:pPr>
      <w:r>
        <w:rPr>
          <w:rFonts w:hint="eastAsia"/>
          <w:lang w:val="en-US"/>
        </w:rPr>
        <w:t>进入招标文件编制文件，在线修改招标文件或点击“重新上传”按钮，上传已编</w:t>
      </w:r>
    </w:p>
    <w:p w:rsidR="00E0450F" w:rsidRDefault="00BC1AF9">
      <w:pPr>
        <w:rPr>
          <w:lang w:val="en-US"/>
        </w:rPr>
      </w:pPr>
      <w:r>
        <w:rPr>
          <w:rFonts w:hint="eastAsia"/>
          <w:lang w:val="en-US"/>
        </w:rPr>
        <w:t>制完成电子（</w:t>
      </w:r>
      <w:r>
        <w:rPr>
          <w:rFonts w:hint="eastAsia"/>
          <w:color w:val="FF0000"/>
          <w:lang w:val="en-US"/>
        </w:rPr>
        <w:t>只允许上传word版本</w:t>
      </w:r>
      <w:r>
        <w:rPr>
          <w:rFonts w:hint="eastAsia"/>
          <w:lang w:val="en-US"/>
        </w:rPr>
        <w:t>）版招标文件，修改或上传后点击“保存修改”。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59450" cy="2418080"/>
            <wp:effectExtent l="0" t="0" r="6350" b="7620"/>
            <wp:docPr id="78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" name="图片 3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1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4"/>
        <w:rPr>
          <w:lang w:val="en-US"/>
        </w:rPr>
      </w:pPr>
      <w:r>
        <w:rPr>
          <w:rFonts w:hint="eastAsia"/>
          <w:lang w:val="en-US"/>
        </w:rPr>
        <w:t>3.5.1.3 设置评标办法</w:t>
      </w:r>
    </w:p>
    <w:p w:rsidR="00E0450F" w:rsidRDefault="00BC1AF9">
      <w:pPr>
        <w:rPr>
          <w:lang w:val="en-US"/>
        </w:rPr>
      </w:pPr>
      <w:r>
        <w:rPr>
          <w:rFonts w:hint="eastAsia"/>
          <w:lang w:val="en-US"/>
        </w:rPr>
        <w:t xml:space="preserve">      根据项目挑选设置评标办法</w:t>
      </w:r>
    </w:p>
    <w:p w:rsidR="00E0450F" w:rsidRDefault="00BC1AF9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656580" cy="1894840"/>
            <wp:effectExtent l="0" t="0" r="7620" b="10160"/>
            <wp:docPr id="787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" name="图片 39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656580" cy="189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资格审查中可根据项目需要新增或删除评分点，新增的评分点可以设置评分查看地址，</w:t>
      </w:r>
      <w:r>
        <w:rPr>
          <w:rFonts w:hint="eastAsia"/>
          <w:lang w:val="en-US"/>
        </w:rPr>
        <w:lastRenderedPageBreak/>
        <w:t>设置评分查看地址后，评标专家在评审的时候点击评分点跳转到对应的投标文件章节。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70550" cy="2157730"/>
            <wp:effectExtent l="0" t="0" r="6350" b="1270"/>
            <wp:docPr id="797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" name="图片 4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215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商务标评审可根据项目需要新增或删除评分点，同资格审查；可根据项目修改调整分值大小。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07380" cy="1303020"/>
            <wp:effectExtent l="0" t="0" r="7620" b="5080"/>
            <wp:docPr id="798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图片 42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0738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90870" cy="2691765"/>
            <wp:effectExtent l="0" t="0" r="11430" b="635"/>
            <wp:docPr id="799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图片 43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690870" cy="269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技术标评审可根据项目需要设置为明标和暗标；可根据项目需要新增或删除评分点，可根据项目修改调整分值大小，同资格审查</w:t>
      </w:r>
      <w:r>
        <w:rPr>
          <w:rFonts w:ascii="Times New Roman" w:hint="eastAsia"/>
          <w:lang w:val="en-US"/>
        </w:rPr>
        <w:t>。</w:t>
      </w:r>
    </w:p>
    <w:p w:rsidR="00E0450F" w:rsidRDefault="00BC1AF9">
      <w:pPr>
        <w:ind w:firstLineChars="200" w:firstLine="520"/>
        <w:rPr>
          <w:color w:val="FF0000"/>
          <w:sz w:val="26"/>
          <w:szCs w:val="26"/>
          <w:lang w:val="en-US"/>
        </w:rPr>
      </w:pPr>
      <w:r>
        <w:rPr>
          <w:rFonts w:hint="eastAsia"/>
          <w:color w:val="FF0000"/>
          <w:sz w:val="26"/>
          <w:szCs w:val="26"/>
          <w:lang w:val="en-US"/>
        </w:rPr>
        <w:t>注:暗标项目,需要检查每个评分点是否设置了评分查看地址,如未设置,项目无法正常进行评标</w:t>
      </w:r>
      <w:r>
        <w:rPr>
          <w:rFonts w:ascii="Times New Roman" w:hint="eastAsia"/>
          <w:color w:val="FF0000"/>
          <w:sz w:val="26"/>
          <w:szCs w:val="26"/>
          <w:lang w:val="en-US"/>
        </w:rPr>
        <w:t>。</w:t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645150" cy="2612390"/>
            <wp:effectExtent l="0" t="0" r="6350" b="3810"/>
            <wp:docPr id="800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图片 44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645150" cy="261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商务标初审,可根据项目新增或删减评分点,同资格审查</w:t>
      </w:r>
      <w:r>
        <w:t>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59755" cy="3231515"/>
            <wp:effectExtent l="0" t="0" r="4445" b="6985"/>
            <wp:docPr id="801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" name="图片 4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659755" cy="323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>
      <w:pPr>
        <w:rPr>
          <w:lang w:val="en-US"/>
        </w:rPr>
      </w:pPr>
    </w:p>
    <w:p w:rsidR="00E0450F" w:rsidRDefault="00BC1AF9">
      <w:pPr>
        <w:pStyle w:val="4"/>
        <w:rPr>
          <w:lang w:val="en-US"/>
        </w:rPr>
      </w:pPr>
      <w:r>
        <w:rPr>
          <w:rFonts w:hint="eastAsia"/>
          <w:lang w:val="en-US"/>
        </w:rPr>
        <w:t>3.5.1.4 工程量清单导入</w:t>
      </w:r>
    </w:p>
    <w:p w:rsidR="00E0450F" w:rsidRDefault="00BC1AF9">
      <w:pPr>
        <w:pStyle w:val="a3"/>
        <w:ind w:left="440"/>
        <w:rPr>
          <w:lang w:val="en-US"/>
        </w:rPr>
      </w:pPr>
      <w:r>
        <w:rPr>
          <w:rFonts w:hint="eastAsia"/>
          <w:lang w:val="en-US"/>
        </w:rPr>
        <w:t>工程量清单导入,上传封面扫描件</w:t>
      </w:r>
      <w:r>
        <w:t>、</w:t>
      </w:r>
      <w:r>
        <w:rPr>
          <w:rFonts w:hint="eastAsia"/>
          <w:lang w:val="en-US"/>
        </w:rPr>
        <w:t>总说明文件</w:t>
      </w:r>
      <w:r>
        <w:t>、</w:t>
      </w:r>
      <w:r>
        <w:rPr>
          <w:rFonts w:hint="eastAsia"/>
          <w:lang w:val="en-US"/>
        </w:rPr>
        <w:t>工程量清单(.18czb格式)</w:t>
      </w:r>
    </w:p>
    <w:p w:rsidR="00E0450F" w:rsidRDefault="00BC1AF9">
      <w:pPr>
        <w:pStyle w:val="a3"/>
      </w:pPr>
      <w:r>
        <w:rPr>
          <w:noProof/>
          <w:lang w:val="en-US" w:bidi="ar-SA"/>
        </w:rPr>
        <w:drawing>
          <wp:inline distT="0" distB="0" distL="114300" distR="114300">
            <wp:extent cx="5645785" cy="1979295"/>
            <wp:effectExtent l="0" t="0" r="5715" b="1905"/>
            <wp:docPr id="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645785" cy="197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a3"/>
        <w:rPr>
          <w:lang w:val="en-US"/>
        </w:rPr>
      </w:pPr>
      <w:r>
        <w:rPr>
          <w:rFonts w:hint="eastAsia"/>
          <w:lang w:val="en-US"/>
        </w:rPr>
        <w:t>上传完成后,点击“生成文件”按钮，将上传的工程量清单转换为PDF。</w:t>
      </w:r>
    </w:p>
    <w:p w:rsidR="00E0450F" w:rsidRDefault="00BC1AF9">
      <w:pPr>
        <w:pStyle w:val="a3"/>
        <w:rPr>
          <w:lang w:val="en-US"/>
        </w:rPr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563870" cy="2760345"/>
            <wp:effectExtent l="0" t="0" r="11430" b="8255"/>
            <wp:docPr id="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276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4"/>
        <w:rPr>
          <w:lang w:val="en-US"/>
        </w:rPr>
      </w:pPr>
      <w:r>
        <w:rPr>
          <w:rFonts w:hint="eastAsia"/>
          <w:lang w:val="en-US"/>
        </w:rPr>
        <w:t>3.5.1.5投标文件组成设置</w:t>
      </w:r>
    </w:p>
    <w:p w:rsidR="00E0450F" w:rsidRDefault="00BC1AF9">
      <w:pPr>
        <w:ind w:left="440"/>
        <w:rPr>
          <w:lang w:val="en-US"/>
        </w:rPr>
      </w:pPr>
      <w:r>
        <w:rPr>
          <w:rFonts w:hint="eastAsia"/>
          <w:lang w:val="en-US"/>
        </w:rPr>
        <w:t>根据招标文件范本设定的部分为资格审查、技术标、商务标部分。</w:t>
      </w:r>
    </w:p>
    <w:p w:rsidR="00E0450F" w:rsidRDefault="00BC1AF9">
      <w:pPr>
        <w:ind w:left="440"/>
        <w:rPr>
          <w:lang w:val="en-US"/>
        </w:rPr>
      </w:pPr>
      <w:r>
        <w:rPr>
          <w:rFonts w:hint="eastAsia"/>
          <w:lang w:val="en-US"/>
        </w:rPr>
        <w:t>点击“是否签章”按钮设置该节点投标文件是否需要电子签章；</w:t>
      </w:r>
    </w:p>
    <w:p w:rsidR="00E0450F" w:rsidRDefault="00BC1AF9">
      <w:pPr>
        <w:ind w:left="440"/>
        <w:rPr>
          <w:lang w:val="en-US"/>
        </w:rPr>
      </w:pPr>
      <w:r>
        <w:rPr>
          <w:rFonts w:hint="eastAsia"/>
          <w:lang w:val="en-US"/>
        </w:rPr>
        <w:t>点击“是否选择”按钮设置该节点投标文件是否需要；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50230" cy="3030220"/>
            <wp:effectExtent l="0" t="0" r="1270" b="5080"/>
            <wp:docPr id="3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650230" cy="303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如需新增投标文件组成节点，点击“新增”按钮，设置新增的投标文件组成节点是在资信证明文件、技术标、商务标文件中。</w:t>
      </w:r>
    </w:p>
    <w:p w:rsidR="00E0450F" w:rsidRDefault="00E0450F">
      <w:pPr>
        <w:ind w:firstLineChars="200" w:firstLine="440"/>
        <w:rPr>
          <w:lang w:val="en-US"/>
        </w:rPr>
      </w:pP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313680" cy="1924050"/>
            <wp:effectExtent l="0" t="0" r="7620" b="6350"/>
            <wp:docPr id="8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4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31368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lastRenderedPageBreak/>
        <w:t>如设置暗标项目技术标节点，先选择添加到父节点为“技术标”，设置文件名称“重点施工难度分析”（示例），设置是否签章为“否”，挑选关联评分点为评标所需对应的评分点“重点施工难度分析”（示例）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11495" cy="3243580"/>
            <wp:effectExtent l="0" t="0" r="1905" b="7620"/>
            <wp:docPr id="9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5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611495" cy="324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新增完成后，投标文件组成技术标节点中会展示新增的子节点。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584825" cy="2411095"/>
            <wp:effectExtent l="0" t="0" r="3175" b="1905"/>
            <wp:docPr id="9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6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584825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投标文件节点对应的预览图标是</w:t>
      </w:r>
      <w:r>
        <w:rPr>
          <w:noProof/>
          <w:lang w:val="en-US" w:bidi="ar-SA"/>
        </w:rPr>
        <w:drawing>
          <wp:inline distT="0" distB="0" distL="114300" distR="114300">
            <wp:extent cx="292100" cy="266700"/>
            <wp:effectExtent l="0" t="0" r="0" b="0"/>
            <wp:docPr id="10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8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921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</w:t>
      </w:r>
      <w:r>
        <w:rPr>
          <w:rFonts w:hint="eastAsia"/>
          <w:lang w:val="en-US"/>
        </w:rPr>
        <w:t>则该节点的模板文件可编辑，代理机构可将投标文件模板放置在节点中，投标人根据模板编制投标文件。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509895" cy="1112520"/>
            <wp:effectExtent l="0" t="0" r="1905" b="5080"/>
            <wp:docPr id="10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9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509895" cy="111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/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694045" cy="2653030"/>
            <wp:effectExtent l="0" t="0" r="8255" b="1270"/>
            <wp:docPr id="10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694045" cy="26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4"/>
        <w:rPr>
          <w:lang w:val="en-US"/>
        </w:rPr>
      </w:pPr>
      <w:r>
        <w:rPr>
          <w:rFonts w:hint="eastAsia"/>
          <w:lang w:val="en-US"/>
        </w:rPr>
        <w:t>3.5.1.6 暂列金额暂估价明细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如项目有暂列金额暂估价明细的，可将文件上传至“</w:t>
      </w:r>
      <w:r>
        <w:rPr>
          <w:rFonts w:ascii="Times New Roman" w:hint="eastAsia"/>
          <w:lang w:val="en-US"/>
        </w:rPr>
        <w:t>暂列金额暂估价明细</w:t>
      </w:r>
      <w:r>
        <w:rPr>
          <w:rFonts w:hint="eastAsia"/>
          <w:lang w:val="en-US"/>
        </w:rPr>
        <w:t>”菜单。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85790" cy="2186305"/>
            <wp:effectExtent l="0" t="0" r="3810" b="10795"/>
            <wp:docPr id="10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1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685790" cy="218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4"/>
        <w:rPr>
          <w:lang w:val="en-US"/>
        </w:rPr>
      </w:pPr>
      <w:r>
        <w:rPr>
          <w:rFonts w:hint="eastAsia"/>
          <w:lang w:val="en-US"/>
        </w:rPr>
        <w:t>3.5.1.7 图纸文件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图纸导入目录，先点击“新增”按钮设置图纸文件目录。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99760" cy="2586990"/>
            <wp:effectExtent l="0" t="0" r="2540" b="3810"/>
            <wp:docPr id="11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2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699760" cy="258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再选择图纸文件，点击“上传”按钮，上传项目图纸。</w:t>
      </w:r>
    </w:p>
    <w:p w:rsidR="00E0450F" w:rsidRDefault="00BC1AF9">
      <w:pPr>
        <w:ind w:firstLineChars="200" w:firstLine="440"/>
        <w:jc w:val="both"/>
        <w:rPr>
          <w:color w:val="FF0000"/>
          <w:lang w:val="en-US"/>
        </w:rPr>
      </w:pPr>
      <w:r>
        <w:rPr>
          <w:rFonts w:hint="eastAsia"/>
          <w:color w:val="FF0000"/>
          <w:lang w:val="en-US"/>
        </w:rPr>
        <w:t xml:space="preserve">注：为防止招标文件过大影响投标人下载，上传的图纸文件请尽量小于30兆（可以使用压缩文件分包压缩功能，每个压缩包设置不超过30M），如果文件太大，建议使用dwf格式。如果文件的目录结构较复杂，请直接上传压缩包文件。 </w:t>
      </w:r>
    </w:p>
    <w:p w:rsidR="00E0450F" w:rsidRDefault="00BC1AF9">
      <w:pPr>
        <w:rPr>
          <w:lang w:val="en-US"/>
        </w:rPr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674995" cy="2082800"/>
            <wp:effectExtent l="0" t="0" r="1905" b="0"/>
            <wp:docPr id="11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3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674995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4"/>
        <w:rPr>
          <w:lang w:val="en-US"/>
        </w:rPr>
      </w:pPr>
      <w:r>
        <w:rPr>
          <w:rFonts w:hint="eastAsia"/>
          <w:lang w:val="en-US"/>
        </w:rPr>
        <w:t>3.5.1.8 招标文件签章</w:t>
      </w:r>
    </w:p>
    <w:p w:rsidR="00E0450F" w:rsidRDefault="00BC1AF9">
      <w:pPr>
        <w:rPr>
          <w:lang w:val="en-US"/>
        </w:rPr>
      </w:pPr>
      <w:r>
        <w:rPr>
          <w:rFonts w:hint="eastAsia"/>
          <w:lang w:val="en-US"/>
        </w:rPr>
        <w:t xml:space="preserve">    将招标文件转换成PDF格式，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08650" cy="1530985"/>
            <wp:effectExtent l="0" t="0" r="6350" b="5715"/>
            <wp:docPr id="1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4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08650" cy="153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转换完成后点击“盖章”按钮进行签章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553710" cy="1061720"/>
            <wp:effectExtent l="0" t="0" r="8890" b="5080"/>
            <wp:docPr id="12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5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553710" cy="106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528945" cy="2414905"/>
            <wp:effectExtent l="0" t="0" r="8255" b="10795"/>
            <wp:docPr id="12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6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528945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511165" cy="1673225"/>
            <wp:effectExtent l="0" t="0" r="635" b="3175"/>
            <wp:docPr id="13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7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511165" cy="167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签章完成后，关闭招标文件编制工具，返回招标文件基本信息编辑页面。</w:t>
      </w:r>
    </w:p>
    <w:p w:rsidR="00E0450F" w:rsidRDefault="00E0450F">
      <w:pPr>
        <w:ind w:firstLineChars="200" w:firstLine="440"/>
        <w:rPr>
          <w:lang w:val="en-US"/>
        </w:rPr>
      </w:pPr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t>3.5.2 招标文件信息录入（招标代理）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填写文件领取时间、投标有效期、答疑澄清时间、清单控制价和保证金信息。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501640" cy="2468245"/>
            <wp:effectExtent l="0" t="0" r="10160" b="8255"/>
            <wp:docPr id="14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8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501640" cy="246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>
      <w:pPr>
        <w:rPr>
          <w:lang w:val="en-US"/>
        </w:rPr>
      </w:pPr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t>3.5.3 招标公告编制（招标代理）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在招标文件信息录入页面05模块招标公告信息，点击“新增招标公告”进入招标公告编制页面,确认公告信息。</w:t>
      </w:r>
    </w:p>
    <w:p w:rsidR="00E0450F" w:rsidRDefault="00BC1AF9">
      <w:pPr>
        <w:rPr>
          <w:lang w:val="en-US"/>
        </w:rPr>
      </w:pPr>
      <w:r>
        <w:rPr>
          <w:rFonts w:hint="eastAsia"/>
          <w:lang w:val="en-US"/>
        </w:rPr>
        <w:t xml:space="preserve"> </w:t>
      </w:r>
      <w:r>
        <w:rPr>
          <w:noProof/>
          <w:lang w:val="en-US" w:bidi="ar-SA"/>
        </w:rPr>
        <w:drawing>
          <wp:inline distT="0" distB="0" distL="114300" distR="114300">
            <wp:extent cx="5472430" cy="2067560"/>
            <wp:effectExtent l="0" t="0" r="1270" b="2540"/>
            <wp:docPr id="14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9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472430" cy="206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678805" cy="2898775"/>
            <wp:effectExtent l="0" t="0" r="10795" b="9525"/>
            <wp:docPr id="16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20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678805" cy="289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点击“修改保存”后，点击“点击生成”按钮，进入公告编辑页面补充完善公告内容，完成后签章。</w:t>
      </w:r>
    </w:p>
    <w:p w:rsidR="00E0450F" w:rsidRDefault="00BC1AF9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694045" cy="3212465"/>
            <wp:effectExtent l="0" t="0" r="8255" b="635"/>
            <wp:docPr id="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694045" cy="321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411470" cy="2621915"/>
            <wp:effectExtent l="0" t="0" r="11430" b="6985"/>
            <wp:docPr id="16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22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411470" cy="262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bidi="ar-SA"/>
        </w:rPr>
        <w:lastRenderedPageBreak/>
        <w:drawing>
          <wp:inline distT="0" distB="0" distL="114300" distR="114300">
            <wp:extent cx="5700395" cy="2486025"/>
            <wp:effectExtent l="0" t="0" r="1905" b="3175"/>
            <wp:docPr id="7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8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0039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/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招标文件和招标公告编制完成后，提交招标人确认。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09920" cy="2609215"/>
            <wp:effectExtent l="0" t="0" r="5080" b="6985"/>
            <wp:docPr id="17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24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709920" cy="260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t>3.5.4 招标文件和公告确认（招标人）</w:t>
      </w:r>
    </w:p>
    <w:p w:rsidR="00E0450F" w:rsidRDefault="00BC1AF9">
      <w:pPr>
        <w:ind w:firstLineChars="300" w:firstLine="660"/>
        <w:rPr>
          <w:spacing w:val="-3"/>
          <w:w w:val="95"/>
        </w:rPr>
      </w:pPr>
      <w:r>
        <w:rPr>
          <w:rFonts w:hint="eastAsia"/>
          <w:lang w:val="en-US"/>
        </w:rPr>
        <w:t>1、招标人进入</w:t>
      </w:r>
      <w:r>
        <w:rPr>
          <w:spacing w:val="-3"/>
          <w:w w:val="95"/>
        </w:rPr>
        <w:t>“工程建设－</w:t>
      </w:r>
      <w:r>
        <w:rPr>
          <w:rFonts w:ascii="Times New Roman" w:hint="eastAsia"/>
          <w:spacing w:val="-3"/>
          <w:w w:val="95"/>
          <w:lang w:val="en-US"/>
        </w:rPr>
        <w:t>发标</w:t>
      </w:r>
      <w:r>
        <w:rPr>
          <w:spacing w:val="-3"/>
          <w:w w:val="95"/>
        </w:rPr>
        <w:t>－</w:t>
      </w:r>
      <w:r>
        <w:rPr>
          <w:rFonts w:ascii="Times New Roman" w:hint="eastAsia"/>
          <w:spacing w:val="-3"/>
          <w:w w:val="95"/>
          <w:lang w:val="en-US"/>
        </w:rPr>
        <w:t>招标公告和招标文件</w:t>
      </w:r>
      <w:r>
        <w:rPr>
          <w:spacing w:val="-4"/>
          <w:w w:val="65"/>
        </w:rPr>
        <w:t>”</w:t>
      </w:r>
      <w:r>
        <w:rPr>
          <w:spacing w:val="-3"/>
          <w:w w:val="95"/>
        </w:rPr>
        <w:t>菜单</w:t>
      </w:r>
      <w:r>
        <w:rPr>
          <w:rFonts w:hint="eastAsia"/>
          <w:spacing w:val="-3"/>
          <w:w w:val="95"/>
        </w:rPr>
        <w:t>，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02300" cy="1445260"/>
            <wp:effectExtent l="0" t="0" r="0" b="2540"/>
            <wp:docPr id="17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25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144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656580" cy="2938145"/>
            <wp:effectExtent l="0" t="0" r="7620" b="8255"/>
            <wp:docPr id="17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26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656580" cy="293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点击“审核”按钮，进入招标文件签章页面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93410" cy="1583055"/>
            <wp:effectExtent l="0" t="0" r="8890" b="4445"/>
            <wp:docPr id="17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27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对招标文件内容确认并签章，完成后招标人签章显示已签章标识</w:t>
      </w:r>
      <w:r>
        <w:rPr>
          <w:noProof/>
          <w:lang w:val="en-US" w:bidi="ar-SA"/>
        </w:rPr>
        <w:drawing>
          <wp:inline distT="0" distB="0" distL="114300" distR="114300">
            <wp:extent cx="323850" cy="209550"/>
            <wp:effectExtent l="0" t="0" r="6350" b="6350"/>
            <wp:docPr id="18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29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。</w:t>
      </w:r>
    </w:p>
    <w:p w:rsidR="00E0450F" w:rsidRDefault="00E0450F">
      <w:pPr>
        <w:ind w:firstLineChars="300" w:firstLine="615"/>
        <w:rPr>
          <w:spacing w:val="-3"/>
          <w:w w:val="95"/>
        </w:rPr>
      </w:pP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07685" cy="1299210"/>
            <wp:effectExtent l="0" t="0" r="5715" b="8890"/>
            <wp:docPr id="17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28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607685" cy="129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left="440"/>
        <w:rPr>
          <w:lang w:val="en-US"/>
        </w:rPr>
      </w:pPr>
      <w:r>
        <w:rPr>
          <w:rFonts w:hint="eastAsia"/>
          <w:lang w:val="en-US"/>
        </w:rPr>
        <w:t>2、点击招标公告信息操作按钮，进入招标公告页面，对公告信息确认并签章。</w:t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691505" cy="3274060"/>
            <wp:effectExtent l="0" t="0" r="10795" b="2540"/>
            <wp:docPr id="8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691505" cy="327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64835" cy="2489835"/>
            <wp:effectExtent l="0" t="0" r="12065" b="12065"/>
            <wp:docPr id="9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664835" cy="248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rPr>
          <w:lang w:val="en-US"/>
        </w:rPr>
      </w:pPr>
      <w:r>
        <w:rPr>
          <w:rFonts w:hint="eastAsia"/>
          <w:lang w:val="en-US"/>
        </w:rPr>
        <w:t xml:space="preserve">     3、招标文件和公告信息确认完成签章后，提交代理机构生成电子版招标文件。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83250" cy="3103245"/>
            <wp:effectExtent l="0" t="0" r="6350" b="8255"/>
            <wp:docPr id="18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32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683250" cy="31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lastRenderedPageBreak/>
        <w:t>3.5.5 招标文件生成（招标代理）</w:t>
      </w:r>
    </w:p>
    <w:p w:rsidR="00E0450F" w:rsidRDefault="00BC1AF9">
      <w:pPr>
        <w:rPr>
          <w:lang w:val="en-US"/>
        </w:rPr>
      </w:pPr>
      <w:r>
        <w:rPr>
          <w:rFonts w:hint="eastAsia"/>
          <w:lang w:val="en-US"/>
        </w:rPr>
        <w:t xml:space="preserve">      招标代理机构进入工程业务-发标-招标文件和公告栏目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24195" cy="1206500"/>
            <wp:effectExtent l="0" t="0" r="1905" b="0"/>
            <wp:docPr id="18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33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624195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300" w:firstLine="660"/>
        <w:rPr>
          <w:lang w:val="en-US"/>
        </w:rPr>
      </w:pPr>
      <w:r>
        <w:rPr>
          <w:rFonts w:hint="eastAsia"/>
          <w:lang w:val="en-US"/>
        </w:rPr>
        <w:t>点击“审核”按钮，进入招标文件编制工具，生成招标文件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05780" cy="2386330"/>
            <wp:effectExtent l="0" t="0" r="7620" b="1270"/>
            <wp:docPr id="19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34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605780" cy="23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41975" cy="1599565"/>
            <wp:effectExtent l="0" t="0" r="9525" b="635"/>
            <wp:docPr id="19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35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641975" cy="159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>
      <w:pPr>
        <w:rPr>
          <w:lang w:val="en-US"/>
        </w:rPr>
      </w:pPr>
    </w:p>
    <w:p w:rsidR="00E0450F" w:rsidRDefault="00E0450F">
      <w:pPr>
        <w:ind w:firstLineChars="300" w:firstLine="615"/>
        <w:rPr>
          <w:spacing w:val="-3"/>
          <w:w w:val="95"/>
        </w:rPr>
      </w:pP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68010" cy="1802765"/>
            <wp:effectExtent l="0" t="0" r="8890" b="635"/>
            <wp:docPr id="194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36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668010" cy="180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招标文件生成后，提交服务平台受理。</w:t>
      </w:r>
    </w:p>
    <w:p w:rsidR="00E0450F" w:rsidRDefault="00BC1AF9">
      <w:pPr>
        <w:pStyle w:val="2"/>
        <w:ind w:left="0" w:firstLine="0"/>
        <w:rPr>
          <w:lang w:val="en-US"/>
        </w:rPr>
      </w:pPr>
      <w:bookmarkStart w:id="17" w:name="_Toc27542"/>
      <w:r>
        <w:rPr>
          <w:rFonts w:hint="eastAsia"/>
          <w:lang w:val="en-US"/>
        </w:rPr>
        <w:t>3.6 更正公告</w:t>
      </w:r>
      <w:bookmarkEnd w:id="17"/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t>3.6.1 更正公告编制（招标代理）</w:t>
      </w:r>
    </w:p>
    <w:p w:rsidR="00E0450F" w:rsidRDefault="00BC1AF9">
      <w:pPr>
        <w:rPr>
          <w:lang w:val="en-US"/>
        </w:rPr>
      </w:pPr>
      <w:r>
        <w:rPr>
          <w:rFonts w:hint="eastAsia"/>
          <w:lang w:val="en-US"/>
        </w:rPr>
        <w:t xml:space="preserve">     进入工程业务-发标-更正公告菜单页面，点击“新增变更公告”，挑选标段。</w:t>
      </w:r>
    </w:p>
    <w:p w:rsidR="00E0450F" w:rsidRDefault="00BC1AF9">
      <w:pPr>
        <w:rPr>
          <w:lang w:val="en-US"/>
        </w:rPr>
      </w:pPr>
      <w:r>
        <w:rPr>
          <w:rFonts w:hint="eastAsia"/>
          <w:lang w:val="en-US"/>
        </w:rPr>
        <w:t xml:space="preserve">    </w:t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696585" cy="1376045"/>
            <wp:effectExtent l="0" t="0" r="5715" b="8255"/>
            <wp:docPr id="19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37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696585" cy="137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55005" cy="616585"/>
            <wp:effectExtent l="0" t="0" r="10795" b="5715"/>
            <wp:docPr id="19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38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61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进入更正公告编制页面，录入相关信息，点击“点击生成”按钮，将更正内容编制到变更公告附件中。</w:t>
      </w:r>
    </w:p>
    <w:p w:rsidR="00E0450F" w:rsidRDefault="00BC1AF9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697220" cy="2867660"/>
            <wp:effectExtent l="0" t="0" r="5080" b="2540"/>
            <wp:docPr id="20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39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286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21985" cy="2219325"/>
            <wp:effectExtent l="0" t="0" r="5715" b="3175"/>
            <wp:docPr id="20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40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72198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编制完成后，点击变更公告附件完成签章，并提交招标人确认。</w:t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715000" cy="2113915"/>
            <wp:effectExtent l="0" t="0" r="0" b="6985"/>
            <wp:docPr id="202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41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1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30875" cy="2651125"/>
            <wp:effectExtent l="0" t="0" r="9525" b="3175"/>
            <wp:docPr id="203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42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730875" cy="265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t>3.6.2 更正公告确认（招标人）</w:t>
      </w:r>
    </w:p>
    <w:p w:rsidR="00E0450F" w:rsidRDefault="00BC1AF9">
      <w:pPr>
        <w:rPr>
          <w:rFonts w:ascii="Times New Roman"/>
          <w:lang w:val="en-US"/>
        </w:rPr>
      </w:pPr>
      <w:r>
        <w:rPr>
          <w:rFonts w:hint="eastAsia"/>
          <w:lang w:val="en-US"/>
        </w:rPr>
        <w:t xml:space="preserve">      </w:t>
      </w:r>
      <w:r>
        <w:rPr>
          <w:rFonts w:ascii="Times New Roman" w:hint="eastAsia"/>
          <w:lang w:val="en-US"/>
        </w:rPr>
        <w:t>进入工程业务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发标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更正公告菜单页面，点击变更公告附件，确认变更信息并签章，完成后提交服务平台受理。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466080" cy="2531745"/>
            <wp:effectExtent l="0" t="0" r="7620" b="8255"/>
            <wp:docPr id="20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43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466080" cy="253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/>
    <w:p w:rsidR="00E0450F" w:rsidRDefault="00BC1AF9">
      <w:pPr>
        <w:pStyle w:val="2"/>
        <w:ind w:left="0" w:firstLine="0"/>
        <w:rPr>
          <w:sz w:val="22"/>
          <w:szCs w:val="22"/>
          <w:lang w:val="en-US"/>
        </w:rPr>
      </w:pPr>
      <w:bookmarkStart w:id="18" w:name="_Toc16292"/>
      <w:r>
        <w:rPr>
          <w:rFonts w:hint="eastAsia"/>
          <w:sz w:val="22"/>
          <w:szCs w:val="22"/>
          <w:lang w:val="en-US"/>
        </w:rPr>
        <w:t>3.7 答疑澄清文件</w:t>
      </w:r>
      <w:bookmarkEnd w:id="18"/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t>3.7.1 答疑澄清文件编制（招标代理）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进入工程业务-发标-答疑澄清文件菜单页面，点击“制作答疑澄清文件”按钮，挑选标段。</w:t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727700" cy="1475740"/>
            <wp:effectExtent l="0" t="0" r="0" b="10160"/>
            <wp:docPr id="207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46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47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35320" cy="1149350"/>
            <wp:effectExtent l="0" t="0" r="5080" b="6350"/>
            <wp:docPr id="206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45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735320" cy="114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4"/>
        <w:rPr>
          <w:lang w:val="en-US"/>
        </w:rPr>
      </w:pPr>
      <w:r>
        <w:rPr>
          <w:rFonts w:hint="eastAsia"/>
          <w:lang w:val="en-US"/>
        </w:rPr>
        <w:t>3.7.1.1 答疑说明文件导入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点击“上传说明文件”上传本次澄清答疑内容说明。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04205" cy="2098675"/>
            <wp:effectExtent l="0" t="0" r="10795" b="9525"/>
            <wp:docPr id="208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47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704205" cy="209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4"/>
        <w:rPr>
          <w:lang w:val="en-US"/>
        </w:rPr>
      </w:pPr>
      <w:r>
        <w:rPr>
          <w:rFonts w:hint="eastAsia"/>
          <w:lang w:val="en-US"/>
        </w:rPr>
        <w:t>3.7.1.2 答疑正文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对原招标文件内容条款进行编辑修改，修改后保存。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55640" cy="2088515"/>
            <wp:effectExtent l="0" t="0" r="10160" b="6985"/>
            <wp:docPr id="209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48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208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4"/>
        <w:rPr>
          <w:lang w:val="en-US"/>
        </w:rPr>
      </w:pPr>
      <w:r>
        <w:rPr>
          <w:rFonts w:hint="eastAsia"/>
          <w:lang w:val="en-US"/>
        </w:rPr>
        <w:t>3.7.1.3 评标办法设置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对原评标办法评分点和评审标准进行增加、删减、修改</w:t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706745" cy="1388745"/>
            <wp:effectExtent l="0" t="0" r="8255" b="8255"/>
            <wp:docPr id="210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49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706745" cy="138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4"/>
        <w:rPr>
          <w:lang w:val="en-US"/>
        </w:rPr>
      </w:pPr>
      <w:r>
        <w:rPr>
          <w:rFonts w:hint="eastAsia"/>
          <w:lang w:val="en-US"/>
        </w:rPr>
        <w:t>3.7.1.4 工程量清单导入</w:t>
      </w:r>
    </w:p>
    <w:p w:rsidR="00E0450F" w:rsidRDefault="00BC1AF9">
      <w:pPr>
        <w:ind w:firstLineChars="200" w:firstLine="440"/>
      </w:pPr>
      <w:r>
        <w:rPr>
          <w:rFonts w:hint="eastAsia"/>
          <w:lang w:val="en-US"/>
        </w:rPr>
        <w:t>如原招标清单有修改，可在工程量清单导入模块，删除原工程量清单，重新上传工程量清单，并生成清单PDF。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89295" cy="1336675"/>
            <wp:effectExtent l="0" t="0" r="1905" b="9525"/>
            <wp:docPr id="211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50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133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4"/>
        <w:rPr>
          <w:lang w:val="en-US"/>
        </w:rPr>
      </w:pPr>
      <w:r>
        <w:rPr>
          <w:rFonts w:hint="eastAsia"/>
          <w:lang w:val="en-US"/>
        </w:rPr>
        <w:t>3.7.1.5 投标文件组成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与招标文件投标文件组成编制相同，可新增、删除投标文件组成节点。</w:t>
      </w:r>
    </w:p>
    <w:p w:rsidR="00E0450F" w:rsidRDefault="00BC1AF9">
      <w:pPr>
        <w:ind w:firstLineChars="200" w:firstLine="440"/>
        <w:rPr>
          <w:color w:val="FF0000"/>
          <w:lang w:val="en-US"/>
        </w:rPr>
      </w:pPr>
      <w:r>
        <w:rPr>
          <w:rFonts w:hint="eastAsia"/>
          <w:color w:val="FF0000"/>
          <w:lang w:val="en-US"/>
        </w:rPr>
        <w:t>注：暗标项目，增加得投标文件组成节点需与评分点设置评分查看地址。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65165" cy="1423035"/>
            <wp:effectExtent l="0" t="0" r="635" b="12065"/>
            <wp:docPr id="212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51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765165" cy="142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4"/>
        <w:rPr>
          <w:lang w:val="en-US"/>
        </w:rPr>
      </w:pPr>
      <w:r>
        <w:rPr>
          <w:rFonts w:hint="eastAsia"/>
          <w:lang w:val="en-US"/>
        </w:rPr>
        <w:t>3.7.1.6 暂列金额暂估价明细</w:t>
      </w:r>
    </w:p>
    <w:p w:rsidR="00E0450F" w:rsidRDefault="00BC1AF9">
      <w:pPr>
        <w:rPr>
          <w:lang w:val="en-US"/>
        </w:rPr>
      </w:pPr>
      <w:r>
        <w:rPr>
          <w:rFonts w:hint="eastAsia"/>
          <w:lang w:val="en-US"/>
        </w:rPr>
        <w:t xml:space="preserve">    与招标文件编制相同，可对原文件增加、调整、删除。</w:t>
      </w:r>
    </w:p>
    <w:p w:rsidR="00E0450F" w:rsidRDefault="00BC1AF9">
      <w:pPr>
        <w:pStyle w:val="4"/>
        <w:rPr>
          <w:lang w:val="en-US"/>
        </w:rPr>
      </w:pPr>
      <w:r>
        <w:rPr>
          <w:rFonts w:hint="eastAsia"/>
          <w:lang w:val="en-US"/>
        </w:rPr>
        <w:t>3.7.1.7 图纸导入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与招标文件编制相同，可对原文件增加、调整、删除。</w:t>
      </w:r>
    </w:p>
    <w:p w:rsidR="00E0450F" w:rsidRDefault="00BC1AF9">
      <w:pPr>
        <w:pStyle w:val="4"/>
        <w:rPr>
          <w:lang w:val="en-US"/>
        </w:rPr>
      </w:pPr>
      <w:r>
        <w:rPr>
          <w:rFonts w:hint="eastAsia"/>
          <w:lang w:val="en-US"/>
        </w:rPr>
        <w:t>3.7.1.8 生成答疑文件</w:t>
      </w:r>
    </w:p>
    <w:p w:rsidR="00E0450F" w:rsidRDefault="00BC1AF9">
      <w:pPr>
        <w:rPr>
          <w:lang w:val="en-US"/>
        </w:rPr>
      </w:pPr>
      <w:r>
        <w:rPr>
          <w:rFonts w:hint="eastAsia"/>
          <w:lang w:val="en-US"/>
        </w:rPr>
        <w:t xml:space="preserve">    答疑成亲文件正文和工程量清单如有调整，则需进行PDF转换，转换后签章。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48655" cy="1192530"/>
            <wp:effectExtent l="0" t="0" r="4445" b="1270"/>
            <wp:docPr id="213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52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748655" cy="119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t>3.7.2 答疑澄清文件信息录入（招标代理）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答疑澄清信息录入完成后，提交招标人确认</w:t>
      </w:r>
    </w:p>
    <w:p w:rsidR="00E0450F" w:rsidRDefault="00BC1AF9">
      <w:pPr>
        <w:rPr>
          <w:lang w:val="en-US"/>
        </w:rPr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651500" cy="2988945"/>
            <wp:effectExtent l="0" t="0" r="0" b="8255"/>
            <wp:docPr id="230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69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298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t>3.7.3 答疑澄清文件确认（招标人）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招标人进入工程业务-发标-答疑澄清文件菜单页面，如图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97220" cy="1772285"/>
            <wp:effectExtent l="0" t="0" r="5080" b="5715"/>
            <wp:docPr id="231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70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177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点击“审核”按钮，进入答疑澄清文件编制页面，查看答疑澄清内容，确认完成后签章。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596255" cy="3126740"/>
            <wp:effectExtent l="0" t="0" r="4445" b="10160"/>
            <wp:docPr id="232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71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596255" cy="312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727065" cy="1879600"/>
            <wp:effectExtent l="0" t="0" r="635" b="0"/>
            <wp:docPr id="233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72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727065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签章完成后，提交代理机构生成电子版答疑澄清文件。</w:t>
      </w:r>
    </w:p>
    <w:p w:rsidR="00E0450F" w:rsidRDefault="00BC1AF9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763895" cy="3038475"/>
            <wp:effectExtent l="0" t="0" r="1905" b="9525"/>
            <wp:docPr id="234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73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76389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t>3.7.4 答疑澄清文件生成（招标代理）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进入工程业务-发标-答疑澄清文件菜单页面，进入项目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61355" cy="1468755"/>
            <wp:effectExtent l="0" t="0" r="4445" b="4445"/>
            <wp:docPr id="235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74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146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点击“审核”按钮进入答疑澄清文件编制页面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351145" cy="1728470"/>
            <wp:effectExtent l="0" t="0" r="8255" b="11430"/>
            <wp:docPr id="236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75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351145" cy="172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点击“生成”按钮，生成文件</w:t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633085" cy="1788160"/>
            <wp:effectExtent l="0" t="0" r="5715" b="2540"/>
            <wp:docPr id="237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76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633085" cy="178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81980" cy="1734820"/>
            <wp:effectExtent l="0" t="0" r="7620" b="5080"/>
            <wp:docPr id="238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77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681980" cy="173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生成电子答疑澄清文件后，提交至服务平台受理。</w:t>
      </w:r>
    </w:p>
    <w:p w:rsidR="00E0450F" w:rsidRDefault="00BC1AF9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690870" cy="2888615"/>
            <wp:effectExtent l="0" t="0" r="11430" b="6985"/>
            <wp:docPr id="239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78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690870" cy="288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2"/>
        <w:ind w:left="0" w:firstLine="0"/>
        <w:rPr>
          <w:sz w:val="22"/>
          <w:szCs w:val="22"/>
          <w:lang w:val="en-US"/>
        </w:rPr>
      </w:pPr>
      <w:bookmarkStart w:id="19" w:name="_Toc2031"/>
      <w:r>
        <w:rPr>
          <w:rFonts w:hint="eastAsia"/>
          <w:sz w:val="22"/>
          <w:szCs w:val="22"/>
          <w:lang w:val="en-US"/>
        </w:rPr>
        <w:t>3.8 组建评标委员会</w:t>
      </w:r>
      <w:bookmarkEnd w:id="19"/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t>3.8.1 组建评标委员会（招标代理）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1、进入工程业务-发标-组建评标委员会菜单页面，新增挑选项目。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34050" cy="1703070"/>
            <wp:effectExtent l="0" t="0" r="6350" b="11430"/>
            <wp:docPr id="214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53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170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741035" cy="1495425"/>
            <wp:effectExtent l="0" t="0" r="12065" b="3175"/>
            <wp:docPr id="215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54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74103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left="440"/>
        <w:rPr>
          <w:lang w:val="en-US"/>
        </w:rPr>
      </w:pPr>
      <w:r>
        <w:rPr>
          <w:rFonts w:hint="eastAsia"/>
          <w:lang w:val="en-US"/>
        </w:rPr>
        <w:t>2、设置项目信息，挑选代理经办人员和监管人员，录入项目需抽取专家人数。</w:t>
      </w:r>
    </w:p>
    <w:p w:rsidR="00E0450F" w:rsidRDefault="00BC1AF9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728335" cy="2682875"/>
            <wp:effectExtent l="0" t="0" r="12065" b="9525"/>
            <wp:docPr id="12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0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268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>
      <w:pPr>
        <w:rPr>
          <w:lang w:val="en-US"/>
        </w:rPr>
      </w:pP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3、设置专家抽取需回避的单位信息，并挑选回避原因，推送省专家库平台后，抽取时省专家库会回避省专家库中属于该单位的专家。如已知专家需回避，可在设置回避专家模块，新增回避专家信息，推送至省专家库后，抽取时可直接回避该专家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13730" cy="2379345"/>
            <wp:effectExtent l="0" t="0" r="1270" b="8255"/>
            <wp:docPr id="13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2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713730" cy="237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4、添加专业信息，根据项目挑选专家专业信息</w:t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760720" cy="2087245"/>
            <wp:effectExtent l="0" t="0" r="5080" b="8255"/>
            <wp:docPr id="219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58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8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挑选专家抽取的专家所在区域，可以多选，需注意集合地点相同的可以多选，集合地点不同的需分别设置。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68975" cy="2261235"/>
            <wp:effectExtent l="0" t="0" r="9525" b="12065"/>
            <wp:docPr id="220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59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768975" cy="226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抽取专业设置后，点击备选专业，设置该抽取专业的备选专业，备选专业设置后专业信息在04备选专业模块展示。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806440" cy="2019300"/>
            <wp:effectExtent l="0" t="0" r="10160" b="0"/>
            <wp:docPr id="221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60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80644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点击操作按钮，设置专家集合地点和集合时间。</w:t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836285" cy="2047240"/>
            <wp:effectExtent l="0" t="0" r="5715" b="10160"/>
            <wp:docPr id="222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61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836285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882640" cy="1950720"/>
            <wp:effectExtent l="0" t="0" r="10160" b="5080"/>
            <wp:docPr id="224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63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88264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5、点击“点击生成”按钮，生成专家抽取申请表，确认信息并签章，签章完成后提交招标人确认。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69280" cy="888365"/>
            <wp:effectExtent l="0" t="0" r="7620" b="635"/>
            <wp:docPr id="225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64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88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18480" cy="2906395"/>
            <wp:effectExtent l="0" t="0" r="7620" b="1905"/>
            <wp:docPr id="12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1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618480" cy="290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796280" cy="2981325"/>
            <wp:effectExtent l="0" t="0" r="7620" b="3175"/>
            <wp:docPr id="227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66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79628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t>3.8.2 组建评标委员会确认（招标人）</w:t>
      </w:r>
    </w:p>
    <w:p w:rsidR="00E0450F" w:rsidRDefault="00BC1AF9">
      <w:pPr>
        <w:ind w:firstLineChars="300" w:firstLine="660"/>
        <w:rPr>
          <w:lang w:val="en-US"/>
        </w:rPr>
      </w:pPr>
      <w:r>
        <w:rPr>
          <w:rFonts w:hint="eastAsia"/>
          <w:lang w:val="en-US"/>
        </w:rPr>
        <w:t>进入工程业务-发标-组建评标委员会菜单页面，点击待审核进入信息确认页面。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15635" cy="2240280"/>
            <wp:effectExtent l="0" t="0" r="12065" b="7620"/>
            <wp:docPr id="228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67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715635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确认信息无误后，在专家抽取申请表中签章，提交至服务平台受理。</w:t>
      </w:r>
    </w:p>
    <w:p w:rsidR="00E0450F" w:rsidRDefault="00BC1AF9">
      <w:pPr>
        <w:rPr>
          <w:rStyle w:val="1Char"/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723890" cy="3270885"/>
            <wp:effectExtent l="0" t="0" r="3810" b="5715"/>
            <wp:docPr id="229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68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723890" cy="327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1"/>
        <w:rPr>
          <w:lang w:val="en-US"/>
        </w:rPr>
      </w:pPr>
      <w:bookmarkStart w:id="20" w:name="_Toc4060"/>
      <w:r>
        <w:rPr>
          <w:rFonts w:hint="eastAsia"/>
          <w:lang w:val="en-US"/>
        </w:rPr>
        <w:lastRenderedPageBreak/>
        <w:t>四、开标评标（招标代理）</w:t>
      </w:r>
      <w:bookmarkEnd w:id="20"/>
    </w:p>
    <w:p w:rsidR="00E0450F" w:rsidRDefault="00BC1AF9">
      <w:pPr>
        <w:pStyle w:val="2"/>
        <w:ind w:left="0" w:firstLine="0"/>
        <w:rPr>
          <w:rStyle w:val="1Char"/>
          <w:b/>
          <w:bCs/>
          <w:sz w:val="22"/>
          <w:szCs w:val="22"/>
          <w:lang w:val="en-US"/>
        </w:rPr>
      </w:pPr>
      <w:bookmarkStart w:id="21" w:name="_Toc2842"/>
      <w:r>
        <w:rPr>
          <w:rStyle w:val="1Char"/>
          <w:rFonts w:hint="eastAsia"/>
          <w:b/>
          <w:bCs/>
          <w:sz w:val="22"/>
          <w:szCs w:val="22"/>
          <w:lang w:val="en-US"/>
        </w:rPr>
        <w:t>4.1 开标情况</w:t>
      </w:r>
      <w:bookmarkEnd w:id="21"/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进入工程业务-开标评标-开标情况菜单页面，选择标段，点击查看按钮进入项目。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58180" cy="1253490"/>
            <wp:effectExtent l="0" t="0" r="7620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125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点击“获取开标数据”，获取评标系统中投标单位信息、负责人、工期和报价信息。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获取数据完成后，点击开标结束，项目状态变更为已开标。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868670" cy="2532380"/>
            <wp:effectExtent l="0" t="0" r="11430" b="7620"/>
            <wp:docPr id="1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868670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2"/>
        <w:ind w:left="0" w:firstLine="0"/>
        <w:rPr>
          <w:sz w:val="22"/>
          <w:szCs w:val="22"/>
          <w:lang w:val="en-US"/>
        </w:rPr>
      </w:pPr>
      <w:bookmarkStart w:id="22" w:name="_Toc3"/>
      <w:r>
        <w:rPr>
          <w:rFonts w:hint="eastAsia"/>
          <w:sz w:val="22"/>
          <w:szCs w:val="22"/>
          <w:lang w:val="en-US"/>
        </w:rPr>
        <w:t>4.2 评标情况</w:t>
      </w:r>
      <w:bookmarkEnd w:id="22"/>
    </w:p>
    <w:p w:rsidR="00E0450F" w:rsidRDefault="00BC1AF9">
      <w:pPr>
        <w:ind w:firstLineChars="200" w:firstLine="440"/>
      </w:pPr>
      <w:r>
        <w:rPr>
          <w:rFonts w:ascii="Times New Roman" w:hint="eastAsia"/>
          <w:lang w:val="en-US"/>
        </w:rPr>
        <w:t>进入工程业务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开标评标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评标情况菜单页面，选择标段，点击进入项目。</w:t>
      </w:r>
      <w:r>
        <w:rPr>
          <w:noProof/>
          <w:lang w:val="en-US" w:bidi="ar-SA"/>
        </w:rPr>
        <w:drawing>
          <wp:inline distT="0" distB="0" distL="114300" distR="114300">
            <wp:extent cx="5777230" cy="1269365"/>
            <wp:effectExtent l="0" t="0" r="1270" b="635"/>
            <wp:docPr id="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777230" cy="126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点击“获取评标数据”，获取并录入信息后，进入评标结果页面核实信息，核实无误后点击“评标结束”</w:t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641975" cy="2174240"/>
            <wp:effectExtent l="0" t="0" r="9525" b="10160"/>
            <wp:docPr id="2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6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641975" cy="217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bidi="ar-SA"/>
        </w:rPr>
        <w:drawing>
          <wp:inline distT="0" distB="0" distL="114300" distR="114300">
            <wp:extent cx="5694045" cy="2122805"/>
            <wp:effectExtent l="0" t="0" r="8255" b="10795"/>
            <wp:docPr id="2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5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694045" cy="21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2"/>
        <w:ind w:left="0" w:firstLine="0"/>
        <w:rPr>
          <w:sz w:val="22"/>
          <w:szCs w:val="22"/>
          <w:lang w:val="en-US"/>
        </w:rPr>
      </w:pPr>
      <w:bookmarkStart w:id="23" w:name="_Toc20044"/>
      <w:r>
        <w:rPr>
          <w:rFonts w:hint="eastAsia"/>
          <w:sz w:val="22"/>
          <w:szCs w:val="22"/>
          <w:lang w:val="en-US"/>
        </w:rPr>
        <w:t>4.3 评委录入</w:t>
      </w:r>
      <w:bookmarkEnd w:id="23"/>
    </w:p>
    <w:p w:rsidR="00E0450F" w:rsidRDefault="00BC1AF9">
      <w:pPr>
        <w:ind w:firstLineChars="200" w:firstLine="440"/>
        <w:rPr>
          <w:lang w:val="en-US"/>
        </w:rPr>
      </w:pPr>
      <w:r>
        <w:rPr>
          <w:rFonts w:ascii="Times New Roman" w:hint="eastAsia"/>
          <w:lang w:val="en-US"/>
        </w:rPr>
        <w:t>进入工程业务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开标评标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评委录入菜单页面，选择标段，点击操作进入项目。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79770" cy="1154430"/>
            <wp:effectExtent l="0" t="0" r="11430" b="1270"/>
            <wp:docPr id="2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9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779770" cy="115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点击“同步评委”，同步评委信息，核实无误后点击确认录入。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807710" cy="1857375"/>
            <wp:effectExtent l="0" t="0" r="8890" b="9525"/>
            <wp:docPr id="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0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80771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2"/>
        <w:ind w:left="0" w:firstLine="0"/>
        <w:rPr>
          <w:sz w:val="22"/>
          <w:szCs w:val="22"/>
          <w:lang w:val="en-US"/>
        </w:rPr>
      </w:pPr>
      <w:bookmarkStart w:id="24" w:name="_Toc31121"/>
      <w:r>
        <w:rPr>
          <w:rFonts w:hint="eastAsia"/>
          <w:sz w:val="22"/>
          <w:szCs w:val="22"/>
          <w:lang w:val="en-US"/>
        </w:rPr>
        <w:t>4.4 评标报告录入</w:t>
      </w:r>
      <w:bookmarkEnd w:id="24"/>
    </w:p>
    <w:p w:rsidR="00E0450F" w:rsidRDefault="00BC1AF9">
      <w:pPr>
        <w:ind w:firstLineChars="200" w:firstLine="440"/>
        <w:rPr>
          <w:lang w:val="en-US"/>
        </w:rPr>
      </w:pPr>
      <w:r>
        <w:rPr>
          <w:rFonts w:ascii="Times New Roman" w:hint="eastAsia"/>
          <w:lang w:val="en-US"/>
        </w:rPr>
        <w:t>进入工程业务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开标评标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评标报告录入菜单页面，点击“新增评标报告”挑选项目。</w:t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780405" cy="1266825"/>
            <wp:effectExtent l="0" t="0" r="10795" b="3175"/>
            <wp:docPr id="2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8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78040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68975" cy="1252855"/>
            <wp:effectExtent l="0" t="0" r="9525" b="4445"/>
            <wp:docPr id="2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1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768975" cy="125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录入评标结果和评标结束时间，录入完成后点击确认录入。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807710" cy="2459355"/>
            <wp:effectExtent l="0" t="0" r="8890" b="4445"/>
            <wp:docPr id="3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2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807710" cy="245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2"/>
        <w:ind w:left="0" w:firstLine="0"/>
        <w:rPr>
          <w:sz w:val="22"/>
          <w:szCs w:val="22"/>
          <w:lang w:val="en-US"/>
        </w:rPr>
      </w:pPr>
      <w:bookmarkStart w:id="25" w:name="_Toc7637"/>
      <w:r>
        <w:rPr>
          <w:rFonts w:hint="eastAsia"/>
          <w:sz w:val="22"/>
          <w:szCs w:val="22"/>
          <w:lang w:val="en-US"/>
        </w:rPr>
        <w:t>4.5 项目和评委费信息录入</w:t>
      </w:r>
      <w:bookmarkEnd w:id="25"/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进入工程业务-开标评标-项目和评委费信息录入页面，点击新增项目进入项目。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51830" cy="1456690"/>
            <wp:effectExtent l="0" t="0" r="1270" b="3810"/>
            <wp:docPr id="3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3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145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21350" cy="1000760"/>
            <wp:effectExtent l="0" t="0" r="6350" b="2540"/>
            <wp:docPr id="3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4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721350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300" w:firstLine="660"/>
        <w:rPr>
          <w:lang w:val="en-US"/>
        </w:rPr>
      </w:pPr>
      <w:r>
        <w:rPr>
          <w:rFonts w:hint="eastAsia"/>
          <w:lang w:val="en-US"/>
        </w:rPr>
        <w:t>项目信息录入完成后，点击获取“评标专家”，获取完成后，再点击专家录入页面，录入专家劳务费信息。</w:t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695315" cy="2501900"/>
            <wp:effectExtent l="0" t="0" r="6985" b="0"/>
            <wp:docPr id="8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3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695315" cy="250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577840" cy="2739390"/>
            <wp:effectExtent l="0" t="0" r="10160" b="3810"/>
            <wp:docPr id="3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6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273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信息录入完成后，点击“确认录入完成”，项目信息和劳务费信息会通过接口推送至省专家库平台。</w:t>
      </w:r>
    </w:p>
    <w:p w:rsidR="00E0450F" w:rsidRDefault="00BC1AF9">
      <w:pPr>
        <w:pStyle w:val="1"/>
        <w:numPr>
          <w:ilvl w:val="0"/>
          <w:numId w:val="5"/>
        </w:numPr>
        <w:rPr>
          <w:lang w:val="en-US"/>
        </w:rPr>
      </w:pPr>
      <w:bookmarkStart w:id="26" w:name="_Toc17795"/>
      <w:r>
        <w:rPr>
          <w:rFonts w:hint="eastAsia"/>
          <w:lang w:val="en-US"/>
        </w:rPr>
        <w:t>定标</w:t>
      </w:r>
      <w:bookmarkEnd w:id="26"/>
    </w:p>
    <w:p w:rsidR="00E0450F" w:rsidRDefault="00BC1AF9">
      <w:pPr>
        <w:pStyle w:val="2"/>
        <w:ind w:left="0" w:firstLine="0"/>
        <w:rPr>
          <w:sz w:val="22"/>
          <w:szCs w:val="22"/>
          <w:lang w:val="en-US"/>
        </w:rPr>
      </w:pPr>
      <w:bookmarkStart w:id="27" w:name="_Toc15610"/>
      <w:r>
        <w:rPr>
          <w:rFonts w:hint="eastAsia"/>
          <w:sz w:val="22"/>
          <w:szCs w:val="22"/>
          <w:lang w:val="en-US"/>
        </w:rPr>
        <w:t>5.1 中标候选人</w:t>
      </w:r>
      <w:bookmarkEnd w:id="27"/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t>5.1.1 中标候选人公示编制（招标代理）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进入工程业务-定标-中标候选人公示菜单页面，点击“新增中标候选人公示”，挑选项目。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573395" cy="1002665"/>
            <wp:effectExtent l="0" t="0" r="1905" b="635"/>
            <wp:docPr id="3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7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573395" cy="100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592445" cy="700405"/>
            <wp:effectExtent l="0" t="0" r="8255" b="10795"/>
            <wp:docPr id="4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8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592445" cy="70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录入中标候选人公示信息，点击“点击生成”按钮</w:t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793740" cy="3117850"/>
            <wp:effectExtent l="0" t="0" r="10160" b="6350"/>
            <wp:docPr id="4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9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793740" cy="311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补充和完善项目中标候选人公示信息，修改保存后，点击附件名称签章。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91505" cy="3609975"/>
            <wp:effectExtent l="0" t="0" r="10795" b="9525"/>
            <wp:docPr id="12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4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69150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48960" cy="947420"/>
            <wp:effectExtent l="0" t="0" r="2540" b="5080"/>
            <wp:docPr id="4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1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648960" cy="94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/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695950" cy="1766570"/>
            <wp:effectExtent l="0" t="0" r="6350" b="11430"/>
            <wp:docPr id="1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5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176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签章完成后，提交招标人确认。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66435" cy="2530475"/>
            <wp:effectExtent l="0" t="0" r="12065" b="9525"/>
            <wp:docPr id="4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3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766435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t>5.1.2 中标候选人公示信息确认（招标人）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进入工程业务-定标-中标候选人公示菜单页面，点击操作按钮进入项目。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801995" cy="1164590"/>
            <wp:effectExtent l="0" t="0" r="1905" b="3810"/>
            <wp:docPr id="5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4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801995" cy="116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核实确认中标候选人信息之后，对中标候选人公示附件信息签章，并提交服务平台受理。</w:t>
      </w:r>
    </w:p>
    <w:p w:rsidR="00E0450F" w:rsidRDefault="00E0450F"/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761990" cy="3212465"/>
            <wp:effectExtent l="0" t="0" r="3810" b="635"/>
            <wp:docPr id="5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5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761990" cy="321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2"/>
        <w:ind w:left="0" w:firstLine="0"/>
        <w:rPr>
          <w:sz w:val="22"/>
          <w:szCs w:val="22"/>
          <w:lang w:val="en-US"/>
        </w:rPr>
      </w:pPr>
      <w:bookmarkStart w:id="28" w:name="_Toc18242"/>
      <w:r>
        <w:rPr>
          <w:rFonts w:hint="eastAsia"/>
          <w:sz w:val="22"/>
          <w:szCs w:val="22"/>
          <w:lang w:val="en-US"/>
        </w:rPr>
        <w:t>5.2 中标候选人变更</w:t>
      </w:r>
      <w:bookmarkEnd w:id="28"/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t>5.2.1 中标候选人变更信息录入（招标代理）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进入工程业务-定标-中标候选人公示变更菜单页面，点击新增中标候选人公示变更，挑选需要变更的中标候选人信息。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12460" cy="1129665"/>
            <wp:effectExtent l="0" t="0" r="2540" b="635"/>
            <wp:docPr id="5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26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712460" cy="112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50560" cy="1198245"/>
            <wp:effectExtent l="0" t="0" r="2540" b="8255"/>
            <wp:docPr id="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750560" cy="119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1、修改中标候选人信息和中标候选人公示信息</w:t>
      </w:r>
    </w:p>
    <w:p w:rsidR="00E0450F" w:rsidRDefault="00E0450F"/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698490" cy="3251200"/>
            <wp:effectExtent l="0" t="0" r="3810" b="0"/>
            <wp:docPr id="2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698490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2、点击“点击生成”按钮，生成候选人变更公示内容，完善补充后签章。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555615" cy="888365"/>
            <wp:effectExtent l="0" t="0" r="6985" b="635"/>
            <wp:docPr id="5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3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555615" cy="88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440045" cy="2870200"/>
            <wp:effectExtent l="0" t="0" r="8255" b="0"/>
            <wp:docPr id="5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440045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574030" cy="1539875"/>
            <wp:effectExtent l="0" t="0" r="1270" b="9525"/>
            <wp:docPr id="13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574030" cy="153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numPr>
          <w:ilvl w:val="0"/>
          <w:numId w:val="4"/>
        </w:numPr>
        <w:ind w:left="21" w:firstLine="419"/>
        <w:rPr>
          <w:lang w:val="en-US"/>
        </w:rPr>
      </w:pPr>
      <w:r>
        <w:rPr>
          <w:rFonts w:hint="eastAsia"/>
          <w:lang w:val="en-US"/>
        </w:rPr>
        <w:t>提交招标人确认</w:t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735320" cy="3259455"/>
            <wp:effectExtent l="0" t="0" r="5080" b="4445"/>
            <wp:docPr id="5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7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735320" cy="325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t>5.2.2 中标候选人变更信息确认（招标人）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ascii="Times New Roman" w:hint="eastAsia"/>
          <w:lang w:val="en-US"/>
        </w:rPr>
        <w:t>进入工程业务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定标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中标候选人公示变更菜单页面，点击操作按钮进入项目。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52465" cy="1286510"/>
            <wp:effectExtent l="0" t="0" r="635" b="8890"/>
            <wp:docPr id="5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6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128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信息确认完成后，对候选人变更信息签章，并提交服务平台受理。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27700" cy="3254375"/>
            <wp:effectExtent l="0" t="0" r="0" b="9525"/>
            <wp:docPr id="6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8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5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2"/>
        <w:ind w:left="0" w:firstLine="0"/>
        <w:rPr>
          <w:sz w:val="22"/>
          <w:szCs w:val="22"/>
          <w:lang w:val="en-US"/>
        </w:rPr>
      </w:pPr>
      <w:bookmarkStart w:id="29" w:name="_Toc25045"/>
      <w:r>
        <w:rPr>
          <w:rFonts w:hint="eastAsia"/>
          <w:sz w:val="22"/>
          <w:szCs w:val="22"/>
          <w:lang w:val="en-US"/>
        </w:rPr>
        <w:t>5.3 中标结果公告</w:t>
      </w:r>
      <w:bookmarkEnd w:id="29"/>
    </w:p>
    <w:p w:rsidR="00E0450F" w:rsidRDefault="00BC1AF9">
      <w:pPr>
        <w:ind w:firstLineChars="200" w:firstLine="440"/>
        <w:rPr>
          <w:color w:val="FF0000"/>
          <w:lang w:val="en-US"/>
        </w:rPr>
      </w:pPr>
      <w:r>
        <w:rPr>
          <w:rFonts w:hint="eastAsia"/>
          <w:color w:val="FF0000"/>
          <w:lang w:val="en-US"/>
        </w:rPr>
        <w:t>注：中标结果公告与中标通知书页面已经合并，同时完成中标结果公告和中标通知书信息录入和签章后，方能提交至招标人。</w:t>
      </w:r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lastRenderedPageBreak/>
        <w:t>5.3.1 中标结果公告信息录入（招标代理）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进入工程业务-定标-中标结果公告菜单页面，点击新增“中标结果公告”，挑选项目。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578475" cy="1225550"/>
            <wp:effectExtent l="0" t="0" r="9525" b="6350"/>
            <wp:docPr id="6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9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578475" cy="122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554980" cy="1240790"/>
            <wp:effectExtent l="0" t="0" r="7620" b="3810"/>
            <wp:docPr id="6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10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554980" cy="124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numPr>
          <w:ilvl w:val="0"/>
          <w:numId w:val="6"/>
        </w:numPr>
        <w:ind w:firstLineChars="200" w:firstLine="440"/>
        <w:rPr>
          <w:lang w:val="en-US"/>
        </w:rPr>
      </w:pPr>
      <w:r>
        <w:rPr>
          <w:rFonts w:hint="eastAsia"/>
          <w:lang w:val="en-US"/>
        </w:rPr>
        <w:t>录入结果公告信息和中标人信息，录入完成后添加保存。</w:t>
      </w:r>
    </w:p>
    <w:p w:rsidR="00E0450F" w:rsidRDefault="00BC1AF9">
      <w:pPr>
        <w:ind w:firstLineChars="200" w:firstLine="440"/>
        <w:rPr>
          <w:color w:val="FF0000"/>
          <w:lang w:val="en-US"/>
        </w:rPr>
      </w:pPr>
      <w:r>
        <w:rPr>
          <w:rFonts w:hint="eastAsia"/>
          <w:color w:val="FF0000"/>
          <w:lang w:val="en-US"/>
        </w:rPr>
        <w:t>注：市辖区项目需要挑选服务系统审核人员。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544820" cy="2675255"/>
            <wp:effectExtent l="0" t="0" r="5080" b="4445"/>
            <wp:docPr id="6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1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267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color w:val="FF0000"/>
          <w:lang w:val="en-US"/>
        </w:rPr>
      </w:pPr>
      <w:r>
        <w:rPr>
          <w:rFonts w:hint="eastAsia"/>
          <w:color w:val="FF0000"/>
          <w:lang w:val="en-US"/>
        </w:rPr>
        <w:t>注：联合体项目，需要新增联合体单位信息。</w:t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695315" cy="3248025"/>
            <wp:effectExtent l="0" t="0" r="6985" b="3175"/>
            <wp:docPr id="13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8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69531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2、点击“点击生成”按钮，生成中标结果公告内容，补充完善公告内容，并签章。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20080" cy="1188085"/>
            <wp:effectExtent l="0" t="0" r="7620" b="5715"/>
            <wp:docPr id="6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3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720080" cy="118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685790" cy="1898650"/>
            <wp:effectExtent l="0" t="0" r="3810" b="6350"/>
            <wp:docPr id="13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4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68579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t>5.3.2 中标通知书编制（招标代理）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1、点击中标结果公告页面中标通知书</w:t>
      </w:r>
      <w:r>
        <w:rPr>
          <w:noProof/>
          <w:lang w:val="en-US" w:bidi="ar-SA"/>
        </w:rPr>
        <w:drawing>
          <wp:inline distT="0" distB="0" distL="114300" distR="114300">
            <wp:extent cx="241300" cy="215900"/>
            <wp:effectExtent l="0" t="0" r="0" b="0"/>
            <wp:docPr id="6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7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2413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/>
        </w:rPr>
        <w:t>新增按钮，进入中标通知书编辑页面。</w:t>
      </w:r>
    </w:p>
    <w:p w:rsidR="00E0450F" w:rsidRDefault="00BC1AF9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688965" cy="1201420"/>
            <wp:effectExtent l="0" t="0" r="635" b="5080"/>
            <wp:docPr id="13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9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688965" cy="120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450840" cy="2710815"/>
            <wp:effectExtent l="0" t="0" r="10160" b="6985"/>
            <wp:docPr id="7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8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450840" cy="271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2、信息录入完成后，点击“点击生成”按钮，生成中标通知书，并签章。</w:t>
      </w:r>
    </w:p>
    <w:p w:rsidR="00E0450F" w:rsidRDefault="00E0450F">
      <w:pPr>
        <w:ind w:firstLineChars="200" w:firstLine="440"/>
        <w:rPr>
          <w:lang w:val="en-US"/>
        </w:rPr>
      </w:pP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91505" cy="3469005"/>
            <wp:effectExtent l="0" t="0" r="10795" b="10795"/>
            <wp:docPr id="13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0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691505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676265" cy="3538855"/>
            <wp:effectExtent l="0" t="0" r="635" b="4445"/>
            <wp:docPr id="7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21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676265" cy="353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/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3、返回中标结果公告页面提交给招标人确认</w:t>
      </w:r>
    </w:p>
    <w:p w:rsidR="00E0450F" w:rsidRDefault="00BC1AF9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703570" cy="3382645"/>
            <wp:effectExtent l="0" t="0" r="11430" b="8255"/>
            <wp:docPr id="7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2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703570" cy="338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>
      <w:pPr>
        <w:rPr>
          <w:lang w:val="en-US"/>
        </w:rPr>
      </w:pPr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t>5.3.3 中标结果公告和中标通知书确认（招标人）</w:t>
      </w:r>
    </w:p>
    <w:p w:rsidR="00E0450F" w:rsidRDefault="00BC1AF9">
      <w:pPr>
        <w:ind w:firstLineChars="200" w:firstLine="440"/>
        <w:rPr>
          <w:rFonts w:ascii="Times New Roman"/>
          <w:lang w:val="en-US"/>
        </w:rPr>
      </w:pPr>
      <w:r>
        <w:rPr>
          <w:rFonts w:ascii="Times New Roman" w:hint="eastAsia"/>
          <w:lang w:val="en-US"/>
        </w:rPr>
        <w:t>进入工程业务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定标</w:t>
      </w:r>
      <w:r>
        <w:rPr>
          <w:rFonts w:ascii="Times New Roman" w:hint="eastAsia"/>
          <w:lang w:val="en-US"/>
        </w:rPr>
        <w:t>-</w:t>
      </w:r>
      <w:r>
        <w:rPr>
          <w:rFonts w:ascii="Times New Roman" w:hint="eastAsia"/>
          <w:lang w:val="en-US"/>
        </w:rPr>
        <w:t>中标结果公告菜单页面，进入项目确认中标结果公告内容和中标通知书。</w:t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577205" cy="1435100"/>
            <wp:effectExtent l="0" t="0" r="10795" b="0"/>
            <wp:docPr id="7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23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577205" cy="143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中标结果公告信息确认完成后，在中标结果公告附件中签章。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531485" cy="3202305"/>
            <wp:effectExtent l="0" t="0" r="5715" b="10795"/>
            <wp:docPr id="7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24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531485" cy="320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点击中标通知书查看按钮，进入中标通知书页面，中标通知书信息确认完成后，在中标通知书附件中签章。</w:t>
      </w:r>
    </w:p>
    <w:p w:rsidR="00E0450F" w:rsidRDefault="00BC1AF9">
      <w:pPr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5561330" cy="1978025"/>
            <wp:effectExtent l="0" t="0" r="1270" b="3175"/>
            <wp:docPr id="14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5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561330" cy="197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签章完成后提交中标结果公告和中标通知书至服务平台受理。</w:t>
      </w:r>
    </w:p>
    <w:p w:rsidR="00E0450F" w:rsidRDefault="00BC1AF9">
      <w:pPr>
        <w:rPr>
          <w:sz w:val="21"/>
          <w:szCs w:val="21"/>
        </w:rPr>
      </w:pPr>
      <w:r>
        <w:rPr>
          <w:noProof/>
          <w:sz w:val="21"/>
          <w:szCs w:val="21"/>
          <w:lang w:val="en-US" w:bidi="ar-SA"/>
        </w:rPr>
        <w:lastRenderedPageBreak/>
        <w:drawing>
          <wp:inline distT="0" distB="0" distL="114300" distR="114300">
            <wp:extent cx="5695315" cy="3033395"/>
            <wp:effectExtent l="0" t="0" r="6985" b="1905"/>
            <wp:docPr id="8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27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695315" cy="303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2"/>
        <w:ind w:left="0" w:firstLine="0"/>
        <w:rPr>
          <w:sz w:val="22"/>
          <w:szCs w:val="22"/>
          <w:lang w:val="en-US"/>
        </w:rPr>
      </w:pPr>
      <w:bookmarkStart w:id="30" w:name="_Toc905"/>
      <w:r>
        <w:rPr>
          <w:rFonts w:hint="eastAsia"/>
          <w:sz w:val="22"/>
          <w:szCs w:val="22"/>
          <w:lang w:val="en-US"/>
        </w:rPr>
        <w:t>5.4 中标通知书发放（招标代理）</w:t>
      </w:r>
      <w:bookmarkEnd w:id="30"/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进入工程业务-定标-中标通知书发放菜单页面，新增中标通知书发放，挑选项目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55640" cy="1455420"/>
            <wp:effectExtent l="0" t="0" r="10160" b="5080"/>
            <wp:docPr id="8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30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51830" cy="909320"/>
            <wp:effectExtent l="0" t="0" r="1270" b="5080"/>
            <wp:docPr id="88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31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90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点击提交至服务平台受理。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31180" cy="2691765"/>
            <wp:effectExtent l="0" t="0" r="7620" b="635"/>
            <wp:docPr id="9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33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631180" cy="269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2"/>
        <w:ind w:left="0" w:firstLine="0"/>
        <w:rPr>
          <w:sz w:val="22"/>
          <w:szCs w:val="22"/>
          <w:lang w:val="en-US"/>
        </w:rPr>
      </w:pPr>
      <w:bookmarkStart w:id="31" w:name="_Toc12567"/>
      <w:r>
        <w:rPr>
          <w:rFonts w:hint="eastAsia"/>
          <w:sz w:val="22"/>
          <w:szCs w:val="22"/>
          <w:lang w:val="en-US"/>
        </w:rPr>
        <w:t>5.5 合同签署</w:t>
      </w:r>
      <w:bookmarkEnd w:id="31"/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lastRenderedPageBreak/>
        <w:t>5.5.1 合同信息录入（招标代理）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进入工程业务-定标-合同签署菜单页面，点击新增合同，挑选项目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37860" cy="1593215"/>
            <wp:effectExtent l="0" t="0" r="2540" b="6985"/>
            <wp:docPr id="9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34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737860" cy="159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56275" cy="1054735"/>
            <wp:effectExtent l="0" t="0" r="9525" b="12065"/>
            <wp:docPr id="9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35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105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300" w:firstLine="660"/>
        <w:rPr>
          <w:lang w:val="en-US"/>
        </w:rPr>
      </w:pPr>
      <w:r>
        <w:rPr>
          <w:rFonts w:hint="eastAsia"/>
          <w:lang w:val="en-US"/>
        </w:rPr>
        <w:t>录入项目合同信息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88965" cy="3230245"/>
            <wp:effectExtent l="0" t="0" r="635" b="8255"/>
            <wp:docPr id="13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1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688965" cy="323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300" w:firstLine="660"/>
        <w:rPr>
          <w:lang w:val="en-US"/>
        </w:rPr>
      </w:pPr>
      <w:r>
        <w:rPr>
          <w:rFonts w:hint="eastAsia"/>
          <w:lang w:val="en-US"/>
        </w:rPr>
        <w:t>上传合同附件后，提交中标人签章。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28640" cy="839470"/>
            <wp:effectExtent l="0" t="0" r="10160" b="11430"/>
            <wp:docPr id="9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37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628640" cy="83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706745" cy="3133725"/>
            <wp:effectExtent l="0" t="0" r="8255" b="3175"/>
            <wp:docPr id="9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38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70674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3"/>
        <w:rPr>
          <w:lang w:val="en-US"/>
        </w:rPr>
      </w:pPr>
      <w:r>
        <w:rPr>
          <w:rFonts w:hint="eastAsia"/>
          <w:lang w:val="en-US"/>
        </w:rPr>
        <w:t>5.5.2 合同信息确认签章（招标人）</w:t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进入工程业务-定标-合同签订菜单页面，进入项目查看合同附件。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48020" cy="1765300"/>
            <wp:effectExtent l="0" t="0" r="5080" b="0"/>
            <wp:docPr id="10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39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44845" cy="2379980"/>
            <wp:effectExtent l="0" t="0" r="8255" b="7620"/>
            <wp:docPr id="10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40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744845" cy="23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662930" cy="1854835"/>
            <wp:effectExtent l="0" t="0" r="1270" b="12065"/>
            <wp:docPr id="103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41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662930" cy="185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300" w:firstLine="660"/>
        <w:rPr>
          <w:lang w:val="en-US"/>
        </w:rPr>
      </w:pPr>
      <w:r>
        <w:rPr>
          <w:rFonts w:hint="eastAsia"/>
          <w:lang w:val="en-US"/>
        </w:rPr>
        <w:t>确认签章完成后提交服务平台受理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92775" cy="2970530"/>
            <wp:effectExtent l="0" t="0" r="9525" b="1270"/>
            <wp:docPr id="105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42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692775" cy="297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1"/>
        <w:numPr>
          <w:ilvl w:val="0"/>
          <w:numId w:val="5"/>
        </w:numPr>
        <w:rPr>
          <w:lang w:val="en-US"/>
        </w:rPr>
      </w:pPr>
      <w:bookmarkStart w:id="32" w:name="_Toc31649"/>
      <w:r>
        <w:rPr>
          <w:rFonts w:hint="eastAsia"/>
          <w:lang w:val="en-US"/>
        </w:rPr>
        <w:t>招标异常</w:t>
      </w:r>
      <w:bookmarkEnd w:id="32"/>
    </w:p>
    <w:p w:rsidR="00E0450F" w:rsidRDefault="00BC1AF9">
      <w:pPr>
        <w:pStyle w:val="2"/>
        <w:ind w:left="0" w:firstLine="0"/>
        <w:rPr>
          <w:sz w:val="22"/>
          <w:szCs w:val="22"/>
          <w:lang w:val="en-US"/>
        </w:rPr>
      </w:pPr>
      <w:bookmarkStart w:id="33" w:name="_Toc16596"/>
      <w:r>
        <w:rPr>
          <w:rFonts w:hint="eastAsia"/>
          <w:sz w:val="22"/>
          <w:szCs w:val="22"/>
          <w:lang w:val="en-US"/>
        </w:rPr>
        <w:t>6.1 招标异常信息录入（招标代理）</w:t>
      </w:r>
      <w:bookmarkEnd w:id="33"/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进入工程业务-招标异常菜单页面，点击新增标段异常，挑选项目。</w:t>
      </w:r>
    </w:p>
    <w:p w:rsidR="00E0450F" w:rsidRDefault="00BC1AF9">
      <w:pPr>
        <w:ind w:left="118"/>
      </w:pPr>
      <w:r>
        <w:rPr>
          <w:noProof/>
          <w:lang w:val="en-US" w:bidi="ar-SA"/>
        </w:rPr>
        <w:drawing>
          <wp:inline distT="0" distB="0" distL="114300" distR="114300">
            <wp:extent cx="5669280" cy="1261110"/>
            <wp:effectExtent l="0" t="0" r="7620" b="8890"/>
            <wp:docPr id="107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43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126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26430" cy="1039495"/>
            <wp:effectExtent l="0" t="0" r="1270" b="1905"/>
            <wp:docPr id="10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44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726430" cy="103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录入招标异常信息</w:t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702300" cy="3209290"/>
            <wp:effectExtent l="0" t="0" r="0" b="3810"/>
            <wp:docPr id="111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45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320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>
      <w:pPr>
        <w:rPr>
          <w:lang w:val="en-US"/>
        </w:rPr>
      </w:pP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点击“点击生成”按钮，生成标段异常公告，补充完善后签章提交招标人确认。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487035" cy="3002280"/>
            <wp:effectExtent l="0" t="0" r="12065" b="7620"/>
            <wp:docPr id="113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46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487035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617210" cy="2035810"/>
            <wp:effectExtent l="0" t="0" r="8890" b="8890"/>
            <wp:docPr id="115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47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lastRenderedPageBreak/>
        <w:drawing>
          <wp:inline distT="0" distB="0" distL="114300" distR="114300">
            <wp:extent cx="5742940" cy="3008630"/>
            <wp:effectExtent l="0" t="0" r="10160" b="1270"/>
            <wp:docPr id="117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48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742940" cy="300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pStyle w:val="2"/>
        <w:ind w:left="0" w:firstLine="0"/>
        <w:rPr>
          <w:sz w:val="22"/>
          <w:szCs w:val="22"/>
          <w:lang w:val="en-US"/>
        </w:rPr>
      </w:pPr>
      <w:bookmarkStart w:id="34" w:name="_Toc26488"/>
      <w:r>
        <w:rPr>
          <w:rFonts w:hint="eastAsia"/>
          <w:sz w:val="22"/>
          <w:szCs w:val="22"/>
          <w:lang w:val="en-US"/>
        </w:rPr>
        <w:t>6.2 招标异常信息确认（招标人）</w:t>
      </w:r>
      <w:bookmarkEnd w:id="34"/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进入工程业务-招标异常菜单页面，进入项目查看异常信息。</w:t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37225" cy="1352550"/>
            <wp:effectExtent l="0" t="0" r="3175" b="6350"/>
            <wp:docPr id="11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49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73722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r>
        <w:rPr>
          <w:noProof/>
          <w:lang w:val="en-US" w:bidi="ar-SA"/>
        </w:rPr>
        <w:drawing>
          <wp:inline distT="0" distB="0" distL="114300" distR="114300">
            <wp:extent cx="5730875" cy="3281680"/>
            <wp:effectExtent l="0" t="0" r="9525" b="7620"/>
            <wp:docPr id="121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50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730875" cy="328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BC1AF9">
      <w:pPr>
        <w:ind w:firstLineChars="200" w:firstLine="440"/>
        <w:rPr>
          <w:lang w:val="en-US"/>
        </w:rPr>
      </w:pPr>
      <w:r>
        <w:rPr>
          <w:rFonts w:hint="eastAsia"/>
          <w:lang w:val="en-US"/>
        </w:rPr>
        <w:t>确认完成后，在招标异常附件中完成签章，并提交服务平台受理</w:t>
      </w:r>
    </w:p>
    <w:p w:rsidR="00E0450F" w:rsidRDefault="00BC1AF9">
      <w:pPr>
        <w:rPr>
          <w:lang w:val="en-US"/>
        </w:rPr>
      </w:pPr>
      <w:r>
        <w:rPr>
          <w:noProof/>
          <w:lang w:val="en-US" w:bidi="ar-SA"/>
        </w:rPr>
        <w:lastRenderedPageBreak/>
        <w:drawing>
          <wp:inline distT="0" distB="0" distL="114300" distR="114300">
            <wp:extent cx="5706745" cy="2874010"/>
            <wp:effectExtent l="0" t="0" r="8255" b="8890"/>
            <wp:docPr id="123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51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706745" cy="287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50F" w:rsidRDefault="00E0450F">
      <w:pPr>
        <w:rPr>
          <w:lang w:val="en-US"/>
        </w:rPr>
      </w:pPr>
    </w:p>
    <w:p w:rsidR="00E0450F" w:rsidRDefault="00E0450F">
      <w:pPr>
        <w:rPr>
          <w:lang w:val="en-US"/>
        </w:rPr>
      </w:pPr>
    </w:p>
    <w:p w:rsidR="00E0450F" w:rsidRDefault="00E0450F">
      <w:pPr>
        <w:rPr>
          <w:lang w:val="en-US"/>
        </w:rPr>
      </w:pPr>
    </w:p>
    <w:sectPr w:rsidR="00E0450F">
      <w:footerReference w:type="default" r:id="rId236"/>
      <w:pgSz w:w="11910" w:h="16840"/>
      <w:pgMar w:top="1420" w:right="1260" w:bottom="1060" w:left="1680" w:header="492" w:footer="872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73083" w:rsidRDefault="00F73083">
      <w:r>
        <w:separator/>
      </w:r>
    </w:p>
  </w:endnote>
  <w:endnote w:type="continuationSeparator" w:id="0">
    <w:p w:rsidR="00F73083" w:rsidRDefault="00F730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monospace">
    <w:altName w:val="Segoe Print"/>
    <w:charset w:val="00"/>
    <w:family w:val="auto"/>
    <w:pitch w:val="default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ourceHanSansCN-Regular">
    <w:altName w:val="Segoe Print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C1AF9" w:rsidRDefault="00BC1AF9">
    <w:pPr>
      <w:pStyle w:val="a3"/>
      <w:spacing w:line="14" w:lineRule="auto"/>
      <w:rPr>
        <w:sz w:val="20"/>
      </w:rPr>
    </w:pP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5989320</wp:posOffset>
              </wp:positionH>
              <wp:positionV relativeFrom="page">
                <wp:posOffset>10072370</wp:posOffset>
              </wp:positionV>
              <wp:extent cx="444500" cy="179070"/>
              <wp:effectExtent l="0" t="0" r="0" b="0"/>
              <wp:wrapNone/>
              <wp:docPr id="794" name="文本框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4500" cy="1790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BC1AF9" w:rsidRDefault="00BC1AF9">
                          <w:pPr>
                            <w:spacing w:before="32"/>
                            <w:ind w:left="4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w w:val="111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62565">
                            <w:rPr>
                              <w:noProof/>
                              <w:w w:val="111"/>
                              <w:sz w:val="18"/>
                            </w:rP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spacing w:val="1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w w:val="55"/>
                              <w:sz w:val="18"/>
                            </w:rPr>
                            <w:t>/</w:t>
                          </w:r>
                          <w:r>
                            <w:rPr>
                              <w:spacing w:val="-2"/>
                              <w:w w:val="111"/>
                              <w:sz w:val="18"/>
                            </w:rPr>
                            <w:t>2</w:t>
                          </w:r>
                          <w:r>
                            <w:rPr>
                              <w:w w:val="111"/>
                              <w:sz w:val="18"/>
                            </w:rPr>
                            <w:t>09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6" o:spid="_x0000_s1027" type="#_x0000_t202" style="position:absolute;margin-left:471.6pt;margin-top:793.1pt;width:35pt;height:14.1pt;z-index:-2516541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" filled="f" stroked="f">
              <v:textbox inset="0,0,0,0">
                <w:txbxContent>
                  <w:p w:rsidR="00BC1AF9" w:rsidRDefault="00BC1AF9">
                    <w:pPr>
                      <w:spacing w:before="32"/>
                      <w:ind w:left="4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w w:val="111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62565">
                      <w:rPr>
                        <w:noProof/>
                        <w:w w:val="111"/>
                        <w:sz w:val="18"/>
                      </w:rPr>
                      <w:t>1</w:t>
                    </w:r>
                    <w:r>
                      <w:fldChar w:fldCharType="end"/>
                    </w:r>
                    <w:r>
                      <w:rPr>
                        <w:spacing w:val="1"/>
                        <w:sz w:val="18"/>
                      </w:rPr>
                      <w:t xml:space="preserve"> </w:t>
                    </w:r>
                    <w:r>
                      <w:rPr>
                        <w:w w:val="55"/>
                        <w:sz w:val="18"/>
                      </w:rPr>
                      <w:t>/</w:t>
                    </w:r>
                    <w:r>
                      <w:rPr>
                        <w:spacing w:val="-2"/>
                        <w:w w:val="111"/>
                        <w:sz w:val="18"/>
                      </w:rPr>
                      <w:t>2</w:t>
                    </w:r>
                    <w:r>
                      <w:rPr>
                        <w:w w:val="111"/>
                        <w:sz w:val="18"/>
                      </w:rPr>
                      <w:t>09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C1AF9" w:rsidRDefault="00BC1AF9">
    <w:pPr>
      <w:pStyle w:val="a3"/>
      <w:spacing w:line="14" w:lineRule="auto"/>
      <w:rPr>
        <w:sz w:val="20"/>
      </w:rPr>
    </w:pP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1123315</wp:posOffset>
              </wp:positionH>
              <wp:positionV relativeFrom="page">
                <wp:posOffset>9979025</wp:posOffset>
              </wp:positionV>
              <wp:extent cx="5314950" cy="0"/>
              <wp:effectExtent l="0" t="19050" r="6350" b="19050"/>
              <wp:wrapNone/>
              <wp:docPr id="795" name="直线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314950" cy="0"/>
                      </a:xfrm>
                      <a:prstGeom prst="line">
                        <a:avLst/>
                      </a:prstGeom>
                      <a:ln w="38100" cap="flat" cmpd="sng">
                        <a:solidFill>
                          <a:srgbClr val="A4A4A4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line w14:anchorId="317C5827" id="直线 11" o:spid="_x0000_s1026" style="position:absolute;left:0;text-align:left;z-index:-2516531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88.45pt,785.75pt" to="506.95pt,78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" strokecolor="#a4a4a4" strokeweight="3pt">
              <w10:wrap anchorx="page" anchory="page"/>
            </v:line>
          </w:pict>
        </mc:Fallback>
      </mc:AlternateContent>
    </w: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64384" behindDoc="1" locked="0" layoutInCell="1" allowOverlap="1">
              <wp:simplePos x="0" y="0"/>
              <wp:positionH relativeFrom="page">
                <wp:posOffset>5925185</wp:posOffset>
              </wp:positionH>
              <wp:positionV relativeFrom="page">
                <wp:posOffset>10072370</wp:posOffset>
              </wp:positionV>
              <wp:extent cx="509270" cy="179070"/>
              <wp:effectExtent l="0" t="0" r="0" b="0"/>
              <wp:wrapNone/>
              <wp:docPr id="796" name="文本框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09270" cy="1790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BC1AF9" w:rsidRDefault="00BC1AF9">
                          <w:pPr>
                            <w:spacing w:before="32"/>
                            <w:ind w:left="40"/>
                            <w:rPr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w w:val="111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62565">
                            <w:rPr>
                              <w:noProof/>
                              <w:w w:val="111"/>
                              <w:sz w:val="18"/>
                            </w:rPr>
                            <w:t>8</w:t>
                          </w:r>
                          <w:r>
                            <w:fldChar w:fldCharType="end"/>
                          </w:r>
                          <w:r>
                            <w:rPr>
                              <w:spacing w:val="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55"/>
                              <w:sz w:val="18"/>
                            </w:rPr>
                            <w:t>/</w:t>
                          </w:r>
                          <w:r>
                            <w:rPr>
                              <w:w w:val="111"/>
                              <w:sz w:val="18"/>
                            </w:rPr>
                            <w:t>209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12" o:spid="_x0000_s1028" type="#_x0000_t202" style="position:absolute;margin-left:466.55pt;margin-top:793.1pt;width:40.1pt;height:14.1pt;z-index:-2516520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" filled="f" stroked="f">
              <v:textbox inset="0,0,0,0">
                <w:txbxContent>
                  <w:p w:rsidR="00BC1AF9" w:rsidRDefault="00BC1AF9">
                    <w:pPr>
                      <w:spacing w:before="32"/>
                      <w:ind w:left="40"/>
                      <w:rPr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w w:val="111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62565">
                      <w:rPr>
                        <w:noProof/>
                        <w:w w:val="111"/>
                        <w:sz w:val="18"/>
                      </w:rPr>
                      <w:t>8</w:t>
                    </w:r>
                    <w:r>
                      <w:fldChar w:fldCharType="end"/>
                    </w:r>
                    <w:r>
                      <w:rPr>
                        <w:spacing w:val="2"/>
                        <w:sz w:val="18"/>
                      </w:rPr>
                      <w:t xml:space="preserve"> </w:t>
                    </w:r>
                    <w:r>
                      <w:rPr>
                        <w:spacing w:val="-2"/>
                        <w:w w:val="55"/>
                        <w:sz w:val="18"/>
                      </w:rPr>
                      <w:t>/</w:t>
                    </w:r>
                    <w:r>
                      <w:rPr>
                        <w:w w:val="111"/>
                        <w:sz w:val="18"/>
                      </w:rPr>
                      <w:t>209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73083" w:rsidRDefault="00F73083">
      <w:r>
        <w:separator/>
      </w:r>
    </w:p>
  </w:footnote>
  <w:footnote w:type="continuationSeparator" w:id="0">
    <w:p w:rsidR="00F73083" w:rsidRDefault="00F7308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C1AF9" w:rsidRDefault="00BC1AF9">
    <w:pPr>
      <w:pStyle w:val="a3"/>
      <w:spacing w:line="14" w:lineRule="auto"/>
      <w:rPr>
        <w:sz w:val="20"/>
      </w:rPr>
    </w:pPr>
    <w:r>
      <w:rPr>
        <w:noProof/>
        <w:lang w:val="en-US" w:bidi="ar-SA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1123315</wp:posOffset>
              </wp:positionH>
              <wp:positionV relativeFrom="page">
                <wp:posOffset>501015</wp:posOffset>
              </wp:positionV>
              <wp:extent cx="5315585" cy="56515"/>
              <wp:effectExtent l="0" t="0" r="5715" b="6985"/>
              <wp:wrapNone/>
              <wp:docPr id="792" name="组合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15585" cy="56515"/>
                        <a:chOff x="1769" y="790"/>
                        <a:chExt cx="8371" cy="89"/>
                      </a:xfrm>
                    </wpg:grpSpPr>
                    <wps:wsp>
                      <wps:cNvPr id="790" name="直线 2"/>
                      <wps:cNvCnPr/>
                      <wps:spPr>
                        <a:xfrm>
                          <a:off x="1769" y="848"/>
                          <a:ext cx="8370" cy="0"/>
                        </a:xfrm>
                        <a:prstGeom prst="line">
                          <a:avLst/>
                        </a:prstGeom>
                        <a:ln w="38100" cap="flat" cmpd="sng">
                          <a:solidFill>
                            <a:srgbClr val="612322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  <wps:wsp>
                      <wps:cNvPr id="791" name="直线 3"/>
                      <wps:cNvCnPr/>
                      <wps:spPr>
                        <a:xfrm>
                          <a:off x="1769" y="797"/>
                          <a:ext cx="8370" cy="0"/>
                        </a:xfrm>
                        <a:prstGeom prst="line">
                          <a:avLst/>
                        </a:prstGeom>
                        <a:ln w="9144" cap="flat" cmpd="sng">
                          <a:solidFill>
                            <a:srgbClr val="612322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250CB9E" id="组合 1" o:spid="_x0000_s1026" style="position:absolute;left:0;text-align:left;margin-left:88.45pt;margin-top:39.45pt;width:418.55pt;height:4.45pt;z-index:-251656192;mso-position-horizontal-relative:page;mso-position-vertical-relative:page" coordorigin="1769,790" coordsize="8371,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">
              <v:line id="直线 2" o:spid="_x0000_s1027" style="position:absolute;visibility:visible;mso-wrap-style:square" from="1769,848" to="10139,8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XxS88QAAADcAAAADwAAAGRycy9kb3ducmV2LnhtbERPW2vCMBR+H/gfwhH2Mmy6MabWRpFB&#10;YYPB8Ib6dmiObbE5KUms3b9fHgZ7/Pju+WowrejJ+cayguckBUFcWt1wpWC/KyYzED4ga2wtk4If&#10;8rBajh5yzLS984b6bahEDGGfoYI6hC6T0pc1GfSJ7Ygjd7HOYIjQVVI7vMdw08qXNH2TBhuODTV2&#10;9F5Ted3ejAJzfD3cjjMKT8W5P1wLd/r8+rZKPY6H9QJEoCH8i//cH1rBdB7nxzPxCMjl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9fFLzxAAAANwAAAAPAAAAAAAAAAAA&#10;AAAAAKECAABkcnMvZG93bnJldi54bWxQSwUGAAAAAAQABAD5AAAAkgMAAAAA&#10;" strokecolor="#612322" strokeweight="3pt"/>
              <v:line id="直线 3" o:spid="_x0000_s1028" style="position:absolute;visibility:visible;mso-wrap-style:square" from="1769,797" to="10139,7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+kGkMQAAADcAAAADwAAAGRycy9kb3ducmV2LnhtbESP0WrCQBRE3wv9h+UW+lY3FmprzEZK&#10;ilACUkz9gEv2mgSzd8PuVpN+vSsIPg4zc4bJ1qPpxYmc7ywrmM8SEMS11R03Cva/m5cPED4ga+wt&#10;k4KJPKzzx4cMU23PvKNTFRoRIexTVNCGMKRS+rolg35mB+LoHawzGKJ0jdQOzxFuevmaJAtpsOO4&#10;0OJARUv1sfozCqiftg6bt3L6WX7ZTVlgV/yXSj0/jZ8rEIHGcA/f2t9awftyDtcz8QjI/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X6QaQxAAAANwAAAAPAAAAAAAAAAAA&#10;AAAAAKECAABkcnMvZG93bnJldi54bWxQSwUGAAAAAAQABAD5AAAAkgMAAAAA&#10;" strokecolor="#612322" strokeweight=".72pt"/>
              <w10:wrap anchorx="page" anchory="page"/>
            </v:group>
          </w:pict>
        </mc:Fallback>
      </mc:AlternateContent>
    </w: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1129030</wp:posOffset>
              </wp:positionH>
              <wp:positionV relativeFrom="page">
                <wp:posOffset>299085</wp:posOffset>
              </wp:positionV>
              <wp:extent cx="1549400" cy="179070"/>
              <wp:effectExtent l="0" t="0" r="0" b="0"/>
              <wp:wrapNone/>
              <wp:docPr id="793" name="文本框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49400" cy="1790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BC1AF9" w:rsidRDefault="00BC1AF9">
                          <w:pPr>
                            <w:spacing w:before="32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w w:val="95"/>
                              <w:sz w:val="18"/>
                            </w:rPr>
                            <w:t>工程建设代理-招标人操作手册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4" o:spid="_x0000_s1026" type="#_x0000_t202" style="position:absolute;margin-left:88.9pt;margin-top:23.55pt;width:122pt;height:14.1pt;z-index:-2516551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" filled="f" stroked="f">
              <v:textbox inset="0,0,0,0">
                <w:txbxContent>
                  <w:p w:rsidR="00BC1AF9" w:rsidRDefault="00BC1AF9">
                    <w:pPr>
                      <w:spacing w:before="32"/>
                      <w:ind w:left="20"/>
                      <w:rPr>
                        <w:sz w:val="18"/>
                      </w:rPr>
                    </w:pPr>
                    <w:r>
                      <w:rPr>
                        <w:w w:val="95"/>
                        <w:sz w:val="18"/>
                      </w:rPr>
                      <w:t>工程建设代理-招标人操作手册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921BFA3D"/>
    <w:multiLevelType w:val="singleLevel"/>
    <w:tmpl w:val="921BFA3D"/>
    <w:lvl w:ilvl="0">
      <w:start w:val="1"/>
      <w:numFmt w:val="decimal"/>
      <w:suff w:val="nothing"/>
      <w:lvlText w:val="%1、"/>
      <w:lvlJc w:val="left"/>
      <w:pPr>
        <w:ind w:left="-97"/>
      </w:pPr>
    </w:lvl>
  </w:abstractNum>
  <w:abstractNum w:abstractNumId="1">
    <w:nsid w:val="CBB6C3C2"/>
    <w:multiLevelType w:val="singleLevel"/>
    <w:tmpl w:val="CBB6C3C2"/>
    <w:lvl w:ilvl="0">
      <w:start w:val="3"/>
      <w:numFmt w:val="decimal"/>
      <w:suff w:val="nothing"/>
      <w:lvlText w:val="%1、"/>
      <w:lvlJc w:val="left"/>
    </w:lvl>
  </w:abstractNum>
  <w:abstractNum w:abstractNumId="2">
    <w:nsid w:val="D707C42B"/>
    <w:multiLevelType w:val="singleLevel"/>
    <w:tmpl w:val="D707C42B"/>
    <w:lvl w:ilvl="0">
      <w:start w:val="11"/>
      <w:numFmt w:val="decimal"/>
      <w:suff w:val="nothing"/>
      <w:lvlText w:val="%1、"/>
      <w:lvlJc w:val="left"/>
    </w:lvl>
  </w:abstractNum>
  <w:abstractNum w:abstractNumId="3">
    <w:nsid w:val="2FF21AE6"/>
    <w:multiLevelType w:val="singleLevel"/>
    <w:tmpl w:val="2FF21AE6"/>
    <w:lvl w:ilvl="0">
      <w:start w:val="8"/>
      <w:numFmt w:val="decimal"/>
      <w:suff w:val="nothing"/>
      <w:lvlText w:val="%1、"/>
      <w:lvlJc w:val="left"/>
    </w:lvl>
  </w:abstractNum>
  <w:abstractNum w:abstractNumId="4">
    <w:nsid w:val="33D65AAB"/>
    <w:multiLevelType w:val="singleLevel"/>
    <w:tmpl w:val="33D65AAB"/>
    <w:lvl w:ilvl="0">
      <w:start w:val="5"/>
      <w:numFmt w:val="chineseCounting"/>
      <w:suff w:val="nothing"/>
      <w:lvlText w:val="%1、"/>
      <w:lvlJc w:val="left"/>
      <w:rPr>
        <w:rFonts w:hint="eastAsia"/>
      </w:rPr>
    </w:lvl>
  </w:abstractNum>
  <w:abstractNum w:abstractNumId="5">
    <w:nsid w:val="5B5E8265"/>
    <w:multiLevelType w:val="singleLevel"/>
    <w:tmpl w:val="5B5E8265"/>
    <w:lvl w:ilvl="0">
      <w:start w:val="1"/>
      <w:numFmt w:val="decimal"/>
      <w:suff w:val="nothing"/>
      <w:lvlText w:val="%1、"/>
      <w:lvlJc w:val="left"/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  <w:num w:numId="5">
    <w:abstractNumId w:val="4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bordersDoNotSurroundHeader/>
  <w:bordersDoNotSurroundFooter/>
  <w:defaultTabStop w:val="720"/>
  <w:drawingGridHorizontalSpacing w:val="110"/>
  <w:noPunctuationKerning/>
  <w:characterSpacingControl w:val="doNotCompress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EyMmQxMGM3Mjk1NGU4ZmMyMjY4ZTk3NmQ0YzY5ZTkifQ=="/>
  </w:docVars>
  <w:rsids>
    <w:rsidRoot w:val="00E0450F"/>
    <w:rsid w:val="006A0877"/>
    <w:rsid w:val="00BC1AF9"/>
    <w:rsid w:val="00C62565"/>
    <w:rsid w:val="00CD627C"/>
    <w:rsid w:val="00E0450F"/>
    <w:rsid w:val="00F2742C"/>
    <w:rsid w:val="00F73083"/>
    <w:rsid w:val="00F928F4"/>
    <w:rsid w:val="018D6FF8"/>
    <w:rsid w:val="031D766C"/>
    <w:rsid w:val="04DD45FB"/>
    <w:rsid w:val="05043AAD"/>
    <w:rsid w:val="05D45367"/>
    <w:rsid w:val="06A0030B"/>
    <w:rsid w:val="080752BC"/>
    <w:rsid w:val="0A766BCC"/>
    <w:rsid w:val="0B2955B4"/>
    <w:rsid w:val="0C1C701D"/>
    <w:rsid w:val="0DB461AA"/>
    <w:rsid w:val="0EFC3981"/>
    <w:rsid w:val="0F7611AE"/>
    <w:rsid w:val="0F9A13CF"/>
    <w:rsid w:val="1037427F"/>
    <w:rsid w:val="10637A13"/>
    <w:rsid w:val="131342D8"/>
    <w:rsid w:val="14423DE3"/>
    <w:rsid w:val="149B087A"/>
    <w:rsid w:val="15096A57"/>
    <w:rsid w:val="159A16DB"/>
    <w:rsid w:val="164B3423"/>
    <w:rsid w:val="1732013F"/>
    <w:rsid w:val="19364220"/>
    <w:rsid w:val="1A4F3BFE"/>
    <w:rsid w:val="1A693E78"/>
    <w:rsid w:val="1AB86680"/>
    <w:rsid w:val="1B145643"/>
    <w:rsid w:val="1CD6176F"/>
    <w:rsid w:val="1D1079D9"/>
    <w:rsid w:val="1E062CB9"/>
    <w:rsid w:val="1E531EE5"/>
    <w:rsid w:val="1EED151B"/>
    <w:rsid w:val="20D364EF"/>
    <w:rsid w:val="24716F8C"/>
    <w:rsid w:val="24C02676"/>
    <w:rsid w:val="269E1A3A"/>
    <w:rsid w:val="27063D84"/>
    <w:rsid w:val="2C4D3FC9"/>
    <w:rsid w:val="2C852B6B"/>
    <w:rsid w:val="2CF11332"/>
    <w:rsid w:val="2D5E58CA"/>
    <w:rsid w:val="2DD815E9"/>
    <w:rsid w:val="2DDC528E"/>
    <w:rsid w:val="30321B38"/>
    <w:rsid w:val="30445E41"/>
    <w:rsid w:val="343F40C7"/>
    <w:rsid w:val="343F7BEB"/>
    <w:rsid w:val="37A33DEB"/>
    <w:rsid w:val="38F8742F"/>
    <w:rsid w:val="395A1104"/>
    <w:rsid w:val="3AFA0DF0"/>
    <w:rsid w:val="3B4B6250"/>
    <w:rsid w:val="3CD613E9"/>
    <w:rsid w:val="3DFF005A"/>
    <w:rsid w:val="3E244EE5"/>
    <w:rsid w:val="3ED37941"/>
    <w:rsid w:val="40661EE4"/>
    <w:rsid w:val="41076015"/>
    <w:rsid w:val="459F47D5"/>
    <w:rsid w:val="46C16AB7"/>
    <w:rsid w:val="479B06D1"/>
    <w:rsid w:val="47FD74A0"/>
    <w:rsid w:val="48065A3F"/>
    <w:rsid w:val="48147269"/>
    <w:rsid w:val="486220DE"/>
    <w:rsid w:val="48684BFE"/>
    <w:rsid w:val="48DB38E3"/>
    <w:rsid w:val="498375C0"/>
    <w:rsid w:val="4BE8795D"/>
    <w:rsid w:val="4D4802EE"/>
    <w:rsid w:val="4E28686B"/>
    <w:rsid w:val="4EC01C1A"/>
    <w:rsid w:val="519258FC"/>
    <w:rsid w:val="51DA3794"/>
    <w:rsid w:val="522B2715"/>
    <w:rsid w:val="53387788"/>
    <w:rsid w:val="53661106"/>
    <w:rsid w:val="55A35C07"/>
    <w:rsid w:val="56CD5150"/>
    <w:rsid w:val="56E46059"/>
    <w:rsid w:val="58500BE4"/>
    <w:rsid w:val="59443607"/>
    <w:rsid w:val="5B4F7685"/>
    <w:rsid w:val="5C8C52D9"/>
    <w:rsid w:val="5CE13766"/>
    <w:rsid w:val="60820DD2"/>
    <w:rsid w:val="61FE4473"/>
    <w:rsid w:val="62057B94"/>
    <w:rsid w:val="62EE3653"/>
    <w:rsid w:val="635822A8"/>
    <w:rsid w:val="63E9335C"/>
    <w:rsid w:val="65435DE9"/>
    <w:rsid w:val="667D3BE4"/>
    <w:rsid w:val="690C7DA3"/>
    <w:rsid w:val="693546A4"/>
    <w:rsid w:val="6B634D19"/>
    <w:rsid w:val="6B916358"/>
    <w:rsid w:val="6C834E4C"/>
    <w:rsid w:val="6DB13A3A"/>
    <w:rsid w:val="6DFF640B"/>
    <w:rsid w:val="6E9E14B7"/>
    <w:rsid w:val="707A1AB0"/>
    <w:rsid w:val="70CE23CD"/>
    <w:rsid w:val="72F25079"/>
    <w:rsid w:val="73610D05"/>
    <w:rsid w:val="73CF6FF6"/>
    <w:rsid w:val="74D55380"/>
    <w:rsid w:val="74D64C5E"/>
    <w:rsid w:val="783E7867"/>
    <w:rsid w:val="78EC7724"/>
    <w:rsid w:val="79184712"/>
    <w:rsid w:val="79C67B14"/>
    <w:rsid w:val="79D5222A"/>
    <w:rsid w:val="79F85A9C"/>
    <w:rsid w:val="7BEE5100"/>
    <w:rsid w:val="7CBA0A13"/>
    <w:rsid w:val="7CC11C19"/>
    <w:rsid w:val="7DA106A4"/>
    <w:rsid w:val="7DDC1631"/>
    <w:rsid w:val="7E1C1010"/>
    <w:rsid w:val="7E272E65"/>
    <w:rsid w:val="7F0919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5:docId w15:val="{C470B5C6-0313-4FC8-8E7F-6F9B393FFE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uiPriority="1" w:qFormat="1"/>
    <w:lsdException w:name="heading 1" w:uiPriority="1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1" w:qFormat="1"/>
    <w:lsdException w:name="heading 6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1" w:qFormat="1"/>
    <w:lsdException w:name="toc 2" w:uiPriority="1" w:qFormat="1"/>
    <w:lsdException w:name="toc 3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Body Text" w:uiPriority="1" w:qFormat="1"/>
    <w:lsdException w:name="Subtitle" w:qFormat="1"/>
    <w:lsdException w:name="Hyperlink" w:qFormat="1"/>
    <w:lsdException w:name="Followed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HTML Acronym" w:qFormat="1"/>
    <w:lsdException w:name="HTML Cite" w:qFormat="1"/>
    <w:lsdException w:name="HTML Code" w:qFormat="1"/>
    <w:lsdException w:name="HTML Definition" w:qFormat="1"/>
    <w:lsdException w:name="HTML Keyboard" w:qFormat="1"/>
    <w:lsdException w:name="HTML Sample" w:qFormat="1"/>
    <w:lsdException w:name="HTML Typewriter" w:qFormat="1"/>
    <w:lsdException w:name="HTML Variable" w:qFormat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1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pPr>
      <w:widowControl w:val="0"/>
      <w:autoSpaceDE w:val="0"/>
      <w:autoSpaceDN w:val="0"/>
    </w:pPr>
    <w:rPr>
      <w:rFonts w:ascii="宋体" w:hAnsi="宋体" w:cs="宋体"/>
      <w:sz w:val="22"/>
      <w:szCs w:val="22"/>
      <w:lang w:val="zh-CN" w:bidi="zh-CN"/>
    </w:rPr>
  </w:style>
  <w:style w:type="paragraph" w:styleId="1">
    <w:name w:val="heading 1"/>
    <w:basedOn w:val="a"/>
    <w:next w:val="a"/>
    <w:link w:val="1Char"/>
    <w:uiPriority w:val="1"/>
    <w:qFormat/>
    <w:pPr>
      <w:spacing w:before="16"/>
      <w:ind w:left="118"/>
      <w:outlineLvl w:val="0"/>
    </w:pPr>
    <w:rPr>
      <w:rFonts w:ascii="Microsoft JhengHei" w:eastAsia="Microsoft JhengHei" w:hAnsi="Microsoft JhengHei" w:cs="Microsoft JhengHei"/>
      <w:b/>
      <w:bCs/>
      <w:sz w:val="32"/>
      <w:szCs w:val="32"/>
    </w:rPr>
  </w:style>
  <w:style w:type="paragraph" w:styleId="2">
    <w:name w:val="heading 2"/>
    <w:basedOn w:val="a"/>
    <w:next w:val="a"/>
    <w:link w:val="2Char"/>
    <w:uiPriority w:val="1"/>
    <w:qFormat/>
    <w:pPr>
      <w:ind w:left="2947" w:hanging="562"/>
      <w:outlineLvl w:val="1"/>
    </w:pPr>
    <w:rPr>
      <w:rFonts w:ascii="Microsoft JhengHei" w:eastAsia="Microsoft JhengHei" w:hAnsi="Microsoft JhengHei" w:cs="Microsoft JhengHei"/>
      <w:b/>
      <w:bCs/>
      <w:sz w:val="28"/>
      <w:szCs w:val="28"/>
    </w:rPr>
  </w:style>
  <w:style w:type="paragraph" w:styleId="3">
    <w:name w:val="heading 3"/>
    <w:basedOn w:val="a"/>
    <w:next w:val="a"/>
    <w:link w:val="3Char"/>
    <w:uiPriority w:val="1"/>
    <w:qFormat/>
    <w:pPr>
      <w:spacing w:before="2"/>
      <w:ind w:left="118"/>
      <w:outlineLvl w:val="2"/>
    </w:pPr>
    <w:rPr>
      <w:rFonts w:ascii="Microsoft JhengHei" w:eastAsia="Microsoft JhengHei" w:hAnsi="Microsoft JhengHei" w:cs="Microsoft JhengHei"/>
      <w:b/>
      <w:bCs/>
    </w:rPr>
  </w:style>
  <w:style w:type="paragraph" w:styleId="4">
    <w:name w:val="heading 4"/>
    <w:basedOn w:val="a"/>
    <w:next w:val="a"/>
    <w:uiPriority w:val="1"/>
    <w:qFormat/>
    <w:pPr>
      <w:ind w:left="118"/>
      <w:outlineLvl w:val="3"/>
    </w:pPr>
  </w:style>
  <w:style w:type="paragraph" w:styleId="5">
    <w:name w:val="heading 5"/>
    <w:basedOn w:val="a"/>
    <w:next w:val="a"/>
    <w:uiPriority w:val="1"/>
    <w:qFormat/>
    <w:pPr>
      <w:ind w:left="538"/>
      <w:outlineLvl w:val="4"/>
    </w:pPr>
    <w:rPr>
      <w:rFonts w:ascii="Microsoft JhengHei" w:eastAsia="Microsoft JhengHei" w:hAnsi="Microsoft JhengHei" w:cs="Microsoft JhengHei"/>
      <w:b/>
      <w:bCs/>
      <w:sz w:val="21"/>
      <w:szCs w:val="21"/>
    </w:rPr>
  </w:style>
  <w:style w:type="paragraph" w:styleId="6">
    <w:name w:val="heading 6"/>
    <w:basedOn w:val="a"/>
    <w:next w:val="a"/>
    <w:unhideWhenUsed/>
    <w:qFormat/>
    <w:pPr>
      <w:keepNext/>
      <w:keepLines/>
      <w:spacing w:before="240" w:after="64" w:line="317" w:lineRule="auto"/>
      <w:outlineLvl w:val="5"/>
    </w:pPr>
    <w:rPr>
      <w:rFonts w:ascii="Arial" w:eastAsia="黑体" w:hAnsi="Arial"/>
      <w:b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Char"/>
    <w:uiPriority w:val="1"/>
    <w:qFormat/>
    <w:rPr>
      <w:sz w:val="21"/>
      <w:szCs w:val="21"/>
    </w:rPr>
  </w:style>
  <w:style w:type="paragraph" w:styleId="30">
    <w:name w:val="toc 3"/>
    <w:basedOn w:val="a"/>
    <w:next w:val="a"/>
    <w:link w:val="3Char0"/>
    <w:qFormat/>
    <w:pPr>
      <w:ind w:leftChars="400" w:left="840"/>
    </w:pPr>
  </w:style>
  <w:style w:type="paragraph" w:styleId="10">
    <w:name w:val="toc 1"/>
    <w:basedOn w:val="a"/>
    <w:next w:val="a"/>
    <w:link w:val="1Char0"/>
    <w:uiPriority w:val="1"/>
    <w:qFormat/>
    <w:pPr>
      <w:spacing w:before="355"/>
      <w:ind w:left="1381" w:right="543" w:hanging="1382"/>
      <w:jc w:val="right"/>
    </w:pPr>
    <w:rPr>
      <w:sz w:val="21"/>
      <w:szCs w:val="21"/>
    </w:rPr>
  </w:style>
  <w:style w:type="paragraph" w:styleId="20">
    <w:name w:val="toc 2"/>
    <w:basedOn w:val="a"/>
    <w:next w:val="a"/>
    <w:uiPriority w:val="1"/>
    <w:qFormat/>
    <w:pPr>
      <w:spacing w:before="355"/>
      <w:ind w:left="1381" w:hanging="424"/>
    </w:pPr>
    <w:rPr>
      <w:sz w:val="21"/>
      <w:szCs w:val="21"/>
    </w:rPr>
  </w:style>
  <w:style w:type="character" w:styleId="a4">
    <w:name w:val="Strong"/>
    <w:basedOn w:val="a0"/>
    <w:qFormat/>
  </w:style>
  <w:style w:type="character" w:styleId="a5">
    <w:name w:val="FollowedHyperlink"/>
    <w:basedOn w:val="a0"/>
    <w:qFormat/>
    <w:rPr>
      <w:color w:val="5C5C5C"/>
      <w:u w:val="none"/>
    </w:rPr>
  </w:style>
  <w:style w:type="character" w:styleId="a6">
    <w:name w:val="Emphasis"/>
    <w:basedOn w:val="a0"/>
    <w:qFormat/>
  </w:style>
  <w:style w:type="character" w:styleId="HTML">
    <w:name w:val="HTML Definition"/>
    <w:basedOn w:val="a0"/>
    <w:qFormat/>
  </w:style>
  <w:style w:type="character" w:styleId="HTML0">
    <w:name w:val="HTML Typewriter"/>
    <w:basedOn w:val="a0"/>
    <w:qFormat/>
    <w:rPr>
      <w:rFonts w:ascii="monospace" w:eastAsia="monospace" w:hAnsi="monospace" w:cs="monospace" w:hint="default"/>
      <w:sz w:val="20"/>
    </w:rPr>
  </w:style>
  <w:style w:type="character" w:styleId="HTML1">
    <w:name w:val="HTML Acronym"/>
    <w:basedOn w:val="a0"/>
    <w:qFormat/>
  </w:style>
  <w:style w:type="character" w:styleId="HTML2">
    <w:name w:val="HTML Variable"/>
    <w:basedOn w:val="a0"/>
    <w:qFormat/>
  </w:style>
  <w:style w:type="character" w:styleId="a7">
    <w:name w:val="Hyperlink"/>
    <w:basedOn w:val="a0"/>
    <w:qFormat/>
    <w:rPr>
      <w:color w:val="5C5C5C"/>
      <w:u w:val="none"/>
    </w:rPr>
  </w:style>
  <w:style w:type="character" w:styleId="HTML3">
    <w:name w:val="HTML Code"/>
    <w:basedOn w:val="a0"/>
    <w:qFormat/>
    <w:rPr>
      <w:rFonts w:ascii="monospace" w:eastAsia="monospace" w:hAnsi="monospace" w:cs="monospace" w:hint="default"/>
      <w:sz w:val="20"/>
    </w:rPr>
  </w:style>
  <w:style w:type="character" w:styleId="HTML4">
    <w:name w:val="HTML Cite"/>
    <w:basedOn w:val="a0"/>
    <w:qFormat/>
  </w:style>
  <w:style w:type="character" w:styleId="HTML5">
    <w:name w:val="HTML Keyboard"/>
    <w:basedOn w:val="a0"/>
    <w:qFormat/>
    <w:rPr>
      <w:rFonts w:ascii="monospace" w:eastAsia="monospace" w:hAnsi="monospace" w:cs="monospace"/>
      <w:sz w:val="20"/>
    </w:rPr>
  </w:style>
  <w:style w:type="character" w:styleId="HTML6">
    <w:name w:val="HTML Sample"/>
    <w:basedOn w:val="a0"/>
    <w:qFormat/>
    <w:rPr>
      <w:rFonts w:ascii="monospace" w:eastAsia="monospace" w:hAnsi="monospace" w:cs="monospace" w:hint="default"/>
    </w:rPr>
  </w:style>
  <w:style w:type="table" w:customStyle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8">
    <w:name w:val="List Paragraph"/>
    <w:basedOn w:val="a"/>
    <w:uiPriority w:val="1"/>
    <w:qFormat/>
    <w:pPr>
      <w:spacing w:before="355"/>
      <w:ind w:left="1381" w:hanging="1382"/>
    </w:pPr>
  </w:style>
  <w:style w:type="paragraph" w:customStyle="1" w:styleId="TableParagraph">
    <w:name w:val="Table Paragraph"/>
    <w:basedOn w:val="a"/>
    <w:uiPriority w:val="1"/>
    <w:qFormat/>
  </w:style>
  <w:style w:type="character" w:customStyle="1" w:styleId="hover">
    <w:name w:val="hover"/>
    <w:basedOn w:val="a0"/>
    <w:qFormat/>
  </w:style>
  <w:style w:type="character" w:customStyle="1" w:styleId="hover1">
    <w:name w:val="hover1"/>
    <w:basedOn w:val="a0"/>
    <w:qFormat/>
    <w:rPr>
      <w:color w:val="2590EB"/>
    </w:rPr>
  </w:style>
  <w:style w:type="character" w:customStyle="1" w:styleId="hover2">
    <w:name w:val="hover2"/>
    <w:basedOn w:val="a0"/>
    <w:qFormat/>
    <w:rPr>
      <w:color w:val="2590EB"/>
    </w:rPr>
  </w:style>
  <w:style w:type="character" w:customStyle="1" w:styleId="hover3">
    <w:name w:val="hover3"/>
    <w:basedOn w:val="a0"/>
    <w:qFormat/>
    <w:rPr>
      <w:color w:val="2590EB"/>
      <w:shd w:val="clear" w:color="auto" w:fill="E9F4FD"/>
    </w:rPr>
  </w:style>
  <w:style w:type="character" w:customStyle="1" w:styleId="hover4">
    <w:name w:val="hover4"/>
    <w:basedOn w:val="a0"/>
    <w:qFormat/>
    <w:rPr>
      <w:color w:val="2590EB"/>
      <w:shd w:val="clear" w:color="auto" w:fill="E9F4FD"/>
    </w:rPr>
  </w:style>
  <w:style w:type="character" w:customStyle="1" w:styleId="Char">
    <w:name w:val="正文文本 Char"/>
    <w:link w:val="a3"/>
    <w:uiPriority w:val="1"/>
    <w:qFormat/>
    <w:rPr>
      <w:rFonts w:ascii="宋体" w:eastAsia="宋体" w:hAnsi="宋体" w:cs="宋体"/>
      <w:sz w:val="21"/>
      <w:szCs w:val="21"/>
      <w:lang w:val="zh-CN" w:eastAsia="zh-CN" w:bidi="zh-CN"/>
    </w:rPr>
  </w:style>
  <w:style w:type="character" w:customStyle="1" w:styleId="mini-outputtext1">
    <w:name w:val="mini-outputtext1"/>
    <w:basedOn w:val="a0"/>
    <w:qFormat/>
  </w:style>
  <w:style w:type="paragraph" w:customStyle="1" w:styleId="mini-messagebox-msg">
    <w:name w:val="mini-messagebox-msg"/>
    <w:basedOn w:val="a"/>
    <w:qFormat/>
    <w:pPr>
      <w:wordWrap w:val="0"/>
      <w:spacing w:line="240" w:lineRule="atLeast"/>
      <w:ind w:left="300"/>
    </w:pPr>
    <w:rPr>
      <w:rFonts w:cs="Times New Roman"/>
      <w:sz w:val="13"/>
      <w:szCs w:val="13"/>
      <w:lang w:val="en-US" w:bidi="ar-SA"/>
    </w:rPr>
  </w:style>
  <w:style w:type="character" w:customStyle="1" w:styleId="fui-acc-order1">
    <w:name w:val="fui-acc-order1"/>
    <w:basedOn w:val="a0"/>
    <w:qFormat/>
  </w:style>
  <w:style w:type="paragraph" w:customStyle="1" w:styleId="WPSOffice1">
    <w:name w:val="WPSOffice手动目录 1"/>
    <w:qFormat/>
  </w:style>
  <w:style w:type="paragraph" w:customStyle="1" w:styleId="WPSOffice2">
    <w:name w:val="WPSOffice手动目录 2"/>
    <w:qFormat/>
    <w:pPr>
      <w:ind w:leftChars="200" w:left="200"/>
    </w:pPr>
  </w:style>
  <w:style w:type="paragraph" w:customStyle="1" w:styleId="WPSOffice3">
    <w:name w:val="WPSOffice手动目录 3"/>
    <w:qFormat/>
    <w:pPr>
      <w:ind w:leftChars="400" w:left="400"/>
    </w:pPr>
  </w:style>
  <w:style w:type="character" w:customStyle="1" w:styleId="1Char">
    <w:name w:val="标题 1 Char"/>
    <w:link w:val="1"/>
    <w:uiPriority w:val="1"/>
    <w:qFormat/>
    <w:rPr>
      <w:rFonts w:ascii="Microsoft JhengHei" w:eastAsia="Microsoft JhengHei" w:hAnsi="Microsoft JhengHei" w:cs="Microsoft JhengHei"/>
      <w:b/>
      <w:bCs/>
      <w:sz w:val="32"/>
      <w:szCs w:val="32"/>
      <w:lang w:val="zh-CN" w:eastAsia="zh-CN" w:bidi="zh-CN"/>
    </w:rPr>
  </w:style>
  <w:style w:type="character" w:customStyle="1" w:styleId="2Char">
    <w:name w:val="标题 2 Char"/>
    <w:link w:val="2"/>
    <w:uiPriority w:val="1"/>
    <w:qFormat/>
    <w:rPr>
      <w:rFonts w:ascii="Microsoft JhengHei" w:eastAsia="Microsoft JhengHei" w:hAnsi="Microsoft JhengHei" w:cs="Microsoft JhengHei"/>
      <w:b/>
      <w:bCs/>
      <w:sz w:val="28"/>
      <w:szCs w:val="28"/>
      <w:lang w:val="zh-CN" w:eastAsia="zh-CN" w:bidi="zh-CN"/>
    </w:rPr>
  </w:style>
  <w:style w:type="character" w:customStyle="1" w:styleId="3Char">
    <w:name w:val="标题 3 Char"/>
    <w:link w:val="3"/>
    <w:uiPriority w:val="1"/>
    <w:qFormat/>
    <w:rPr>
      <w:rFonts w:ascii="Microsoft JhengHei" w:eastAsia="Microsoft JhengHei" w:hAnsi="Microsoft JhengHei" w:cs="Microsoft JhengHei"/>
      <w:b/>
      <w:bCs/>
      <w:sz w:val="22"/>
      <w:szCs w:val="22"/>
      <w:lang w:val="zh-CN" w:eastAsia="zh-CN" w:bidi="zh-CN"/>
    </w:rPr>
  </w:style>
  <w:style w:type="character" w:customStyle="1" w:styleId="3Char0">
    <w:name w:val="目录 3 Char"/>
    <w:link w:val="30"/>
    <w:qFormat/>
  </w:style>
  <w:style w:type="character" w:customStyle="1" w:styleId="1Char0">
    <w:name w:val="目录 1 Char"/>
    <w:link w:val="10"/>
    <w:uiPriority w:val="1"/>
    <w:qFormat/>
    <w:rPr>
      <w:rFonts w:ascii="宋体" w:eastAsia="宋体" w:hAnsi="宋体" w:cs="宋体"/>
      <w:sz w:val="21"/>
      <w:szCs w:val="21"/>
      <w:lang w:val="zh-CN" w:eastAsia="zh-CN" w:bidi="zh-CN"/>
    </w:rPr>
  </w:style>
  <w:style w:type="paragraph" w:styleId="a9">
    <w:name w:val="header"/>
    <w:basedOn w:val="a"/>
    <w:link w:val="Char0"/>
    <w:rsid w:val="00C6256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9"/>
    <w:rsid w:val="00C62565"/>
    <w:rPr>
      <w:rFonts w:ascii="宋体" w:hAnsi="宋体" w:cs="宋体"/>
      <w:sz w:val="18"/>
      <w:szCs w:val="18"/>
      <w:lang w:val="zh-CN" w:bidi="zh-CN"/>
    </w:rPr>
  </w:style>
  <w:style w:type="paragraph" w:styleId="aa">
    <w:name w:val="footer"/>
    <w:basedOn w:val="a"/>
    <w:link w:val="Char1"/>
    <w:rsid w:val="00C62565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Char1">
    <w:name w:val="页脚 Char"/>
    <w:basedOn w:val="a0"/>
    <w:link w:val="aa"/>
    <w:rsid w:val="00C62565"/>
    <w:rPr>
      <w:rFonts w:ascii="宋体" w:hAnsi="宋体" w:cs="宋体"/>
      <w:sz w:val="18"/>
      <w:szCs w:val="18"/>
      <w:lang w:val="zh-CN" w:bidi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59" Type="http://schemas.openxmlformats.org/officeDocument/2006/relationships/image" Target="media/image149.png"/><Relationship Id="rId170" Type="http://schemas.openxmlformats.org/officeDocument/2006/relationships/image" Target="media/image160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26" Type="http://schemas.openxmlformats.org/officeDocument/2006/relationships/image" Target="media/image216.png"/><Relationship Id="rId107" Type="http://schemas.openxmlformats.org/officeDocument/2006/relationships/image" Target="media/image97.png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149" Type="http://schemas.openxmlformats.org/officeDocument/2006/relationships/image" Target="media/image139.png"/><Relationship Id="rId5" Type="http://schemas.openxmlformats.org/officeDocument/2006/relationships/webSettings" Target="webSettings.xml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181" Type="http://schemas.openxmlformats.org/officeDocument/2006/relationships/image" Target="media/image171.png"/><Relationship Id="rId216" Type="http://schemas.openxmlformats.org/officeDocument/2006/relationships/image" Target="media/image206.png"/><Relationship Id="rId237" Type="http://schemas.openxmlformats.org/officeDocument/2006/relationships/fontTable" Target="fontTable.xml"/><Relationship Id="rId22" Type="http://schemas.openxmlformats.org/officeDocument/2006/relationships/image" Target="media/image12.png"/><Relationship Id="rId43" Type="http://schemas.openxmlformats.org/officeDocument/2006/relationships/image" Target="media/image33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139" Type="http://schemas.openxmlformats.org/officeDocument/2006/relationships/image" Target="media/image129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71" Type="http://schemas.openxmlformats.org/officeDocument/2006/relationships/image" Target="media/image161.png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227" Type="http://schemas.openxmlformats.org/officeDocument/2006/relationships/image" Target="media/image217.png"/><Relationship Id="rId12" Type="http://schemas.openxmlformats.org/officeDocument/2006/relationships/image" Target="media/image2.png"/><Relationship Id="rId33" Type="http://schemas.openxmlformats.org/officeDocument/2006/relationships/image" Target="media/image23.png"/><Relationship Id="rId108" Type="http://schemas.openxmlformats.org/officeDocument/2006/relationships/image" Target="media/image98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5" Type="http://schemas.openxmlformats.org/officeDocument/2006/relationships/image" Target="media/image65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61" Type="http://schemas.openxmlformats.org/officeDocument/2006/relationships/image" Target="media/image151.png"/><Relationship Id="rId182" Type="http://schemas.openxmlformats.org/officeDocument/2006/relationships/image" Target="media/image172.png"/><Relationship Id="rId217" Type="http://schemas.openxmlformats.org/officeDocument/2006/relationships/image" Target="media/image207.png"/><Relationship Id="rId6" Type="http://schemas.openxmlformats.org/officeDocument/2006/relationships/footnotes" Target="footnotes.xml"/><Relationship Id="rId238" Type="http://schemas.openxmlformats.org/officeDocument/2006/relationships/theme" Target="theme/theme1.xml"/><Relationship Id="rId23" Type="http://schemas.openxmlformats.org/officeDocument/2006/relationships/image" Target="media/image13.png"/><Relationship Id="rId119" Type="http://schemas.openxmlformats.org/officeDocument/2006/relationships/image" Target="media/image109.png"/><Relationship Id="rId44" Type="http://schemas.openxmlformats.org/officeDocument/2006/relationships/image" Target="media/image34.png"/><Relationship Id="rId65" Type="http://schemas.openxmlformats.org/officeDocument/2006/relationships/image" Target="media/image55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51" Type="http://schemas.openxmlformats.org/officeDocument/2006/relationships/image" Target="media/image141.png"/><Relationship Id="rId172" Type="http://schemas.openxmlformats.org/officeDocument/2006/relationships/image" Target="media/image162.png"/><Relationship Id="rId193" Type="http://schemas.openxmlformats.org/officeDocument/2006/relationships/image" Target="media/image183.png"/><Relationship Id="rId207" Type="http://schemas.openxmlformats.org/officeDocument/2006/relationships/image" Target="media/image197.png"/><Relationship Id="rId228" Type="http://schemas.openxmlformats.org/officeDocument/2006/relationships/image" Target="media/image218.png"/><Relationship Id="rId13" Type="http://schemas.openxmlformats.org/officeDocument/2006/relationships/image" Target="media/image3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20" Type="http://schemas.openxmlformats.org/officeDocument/2006/relationships/image" Target="media/image110.png"/><Relationship Id="rId141" Type="http://schemas.openxmlformats.org/officeDocument/2006/relationships/image" Target="media/image131.png"/><Relationship Id="rId7" Type="http://schemas.openxmlformats.org/officeDocument/2006/relationships/endnotes" Target="endnotes.xml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18" Type="http://schemas.openxmlformats.org/officeDocument/2006/relationships/image" Target="media/image208.png"/><Relationship Id="rId24" Type="http://schemas.openxmlformats.org/officeDocument/2006/relationships/image" Target="media/image14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31" Type="http://schemas.openxmlformats.org/officeDocument/2006/relationships/image" Target="media/image121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4" Type="http://schemas.openxmlformats.org/officeDocument/2006/relationships/image" Target="media/image184.png"/><Relationship Id="rId208" Type="http://schemas.openxmlformats.org/officeDocument/2006/relationships/image" Target="media/image198.png"/><Relationship Id="rId229" Type="http://schemas.openxmlformats.org/officeDocument/2006/relationships/image" Target="media/image219.png"/><Relationship Id="rId14" Type="http://schemas.openxmlformats.org/officeDocument/2006/relationships/image" Target="media/image4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8" Type="http://schemas.openxmlformats.org/officeDocument/2006/relationships/header" Target="header1.xml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219" Type="http://schemas.openxmlformats.org/officeDocument/2006/relationships/image" Target="media/image209.png"/><Relationship Id="rId230" Type="http://schemas.openxmlformats.org/officeDocument/2006/relationships/image" Target="media/image220.png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220" Type="http://schemas.openxmlformats.org/officeDocument/2006/relationships/image" Target="media/image210.png"/><Relationship Id="rId225" Type="http://schemas.openxmlformats.org/officeDocument/2006/relationships/image" Target="media/image215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hyperlink" Target="https://ggzy.ah.gov.cn/ahggfwpt-zhutiku/dengludenglu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image" Target="media/image175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80" Type="http://schemas.openxmlformats.org/officeDocument/2006/relationships/image" Target="media/image170.png"/><Relationship Id="rId210" Type="http://schemas.openxmlformats.org/officeDocument/2006/relationships/image" Target="media/image200.png"/><Relationship Id="rId215" Type="http://schemas.openxmlformats.org/officeDocument/2006/relationships/image" Target="media/image205.png"/><Relationship Id="rId236" Type="http://schemas.openxmlformats.org/officeDocument/2006/relationships/footer" Target="footer2.xml"/><Relationship Id="rId26" Type="http://schemas.openxmlformats.org/officeDocument/2006/relationships/image" Target="media/image16.png"/><Relationship Id="rId231" Type="http://schemas.openxmlformats.org/officeDocument/2006/relationships/image" Target="media/image221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196" Type="http://schemas.openxmlformats.org/officeDocument/2006/relationships/image" Target="media/image186.png"/><Relationship Id="rId200" Type="http://schemas.openxmlformats.org/officeDocument/2006/relationships/image" Target="media/image190.png"/><Relationship Id="rId16" Type="http://schemas.openxmlformats.org/officeDocument/2006/relationships/image" Target="media/image6.png"/><Relationship Id="rId221" Type="http://schemas.openxmlformats.org/officeDocument/2006/relationships/image" Target="media/image211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0.png"/><Relationship Id="rId165" Type="http://schemas.openxmlformats.org/officeDocument/2006/relationships/image" Target="media/image155.png"/><Relationship Id="rId186" Type="http://schemas.openxmlformats.org/officeDocument/2006/relationships/image" Target="media/image176.png"/><Relationship Id="rId211" Type="http://schemas.openxmlformats.org/officeDocument/2006/relationships/image" Target="media/image201.png"/><Relationship Id="rId232" Type="http://schemas.openxmlformats.org/officeDocument/2006/relationships/image" Target="media/image222.pn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34" Type="http://schemas.openxmlformats.org/officeDocument/2006/relationships/image" Target="media/image124.png"/><Relationship Id="rId80" Type="http://schemas.openxmlformats.org/officeDocument/2006/relationships/image" Target="media/image70.png"/><Relationship Id="rId155" Type="http://schemas.openxmlformats.org/officeDocument/2006/relationships/image" Target="media/image145.png"/><Relationship Id="rId176" Type="http://schemas.openxmlformats.org/officeDocument/2006/relationships/image" Target="media/image166.png"/><Relationship Id="rId197" Type="http://schemas.openxmlformats.org/officeDocument/2006/relationships/image" Target="media/image187.png"/><Relationship Id="rId201" Type="http://schemas.openxmlformats.org/officeDocument/2006/relationships/image" Target="media/image191.png"/><Relationship Id="rId222" Type="http://schemas.openxmlformats.org/officeDocument/2006/relationships/image" Target="media/image212.png"/><Relationship Id="rId17" Type="http://schemas.openxmlformats.org/officeDocument/2006/relationships/image" Target="media/image7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24" Type="http://schemas.openxmlformats.org/officeDocument/2006/relationships/image" Target="media/image114.png"/><Relationship Id="rId70" Type="http://schemas.openxmlformats.org/officeDocument/2006/relationships/image" Target="media/image60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66" Type="http://schemas.openxmlformats.org/officeDocument/2006/relationships/image" Target="media/image156.png"/><Relationship Id="rId187" Type="http://schemas.openxmlformats.org/officeDocument/2006/relationships/image" Target="media/image177.png"/><Relationship Id="rId1" Type="http://schemas.openxmlformats.org/officeDocument/2006/relationships/customXml" Target="../customXml/item1.xml"/><Relationship Id="rId212" Type="http://schemas.openxmlformats.org/officeDocument/2006/relationships/image" Target="media/image202.png"/><Relationship Id="rId233" Type="http://schemas.openxmlformats.org/officeDocument/2006/relationships/image" Target="media/image223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60" Type="http://schemas.openxmlformats.org/officeDocument/2006/relationships/image" Target="media/image50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88.png"/><Relationship Id="rId202" Type="http://schemas.openxmlformats.org/officeDocument/2006/relationships/image" Target="media/image192.png"/><Relationship Id="rId223" Type="http://schemas.openxmlformats.org/officeDocument/2006/relationships/image" Target="media/image21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50" Type="http://schemas.openxmlformats.org/officeDocument/2006/relationships/image" Target="media/image40.png"/><Relationship Id="rId104" Type="http://schemas.openxmlformats.org/officeDocument/2006/relationships/image" Target="media/image94.png"/><Relationship Id="rId125" Type="http://schemas.openxmlformats.org/officeDocument/2006/relationships/image" Target="media/image115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image" Target="media/image178.png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13" Type="http://schemas.openxmlformats.org/officeDocument/2006/relationships/image" Target="media/image203.png"/><Relationship Id="rId234" Type="http://schemas.openxmlformats.org/officeDocument/2006/relationships/image" Target="media/image224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40" Type="http://schemas.openxmlformats.org/officeDocument/2006/relationships/image" Target="media/image30.png"/><Relationship Id="rId115" Type="http://schemas.openxmlformats.org/officeDocument/2006/relationships/image" Target="media/image105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9" Type="http://schemas.openxmlformats.org/officeDocument/2006/relationships/image" Target="media/image189.png"/><Relationship Id="rId203" Type="http://schemas.openxmlformats.org/officeDocument/2006/relationships/image" Target="media/image193.png"/><Relationship Id="rId19" Type="http://schemas.openxmlformats.org/officeDocument/2006/relationships/image" Target="media/image9.png"/><Relationship Id="rId224" Type="http://schemas.openxmlformats.org/officeDocument/2006/relationships/image" Target="media/image214.png"/><Relationship Id="rId30" Type="http://schemas.openxmlformats.org/officeDocument/2006/relationships/image" Target="media/image2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189" Type="http://schemas.openxmlformats.org/officeDocument/2006/relationships/image" Target="media/image179.png"/><Relationship Id="rId3" Type="http://schemas.openxmlformats.org/officeDocument/2006/relationships/styles" Target="styles.xml"/><Relationship Id="rId214" Type="http://schemas.openxmlformats.org/officeDocument/2006/relationships/image" Target="media/image204.png"/><Relationship Id="rId235" Type="http://schemas.openxmlformats.org/officeDocument/2006/relationships/image" Target="media/image225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179" Type="http://schemas.openxmlformats.org/officeDocument/2006/relationships/image" Target="media/image16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69</Pages>
  <Words>1546</Words>
  <Characters>8815</Characters>
  <Application>Microsoft Office Word</Application>
  <DocSecurity>0</DocSecurity>
  <Lines>73</Lines>
  <Paragraphs>20</Paragraphs>
  <ScaleCrop>false</ScaleCrop>
  <Company>Microsoft</Company>
  <LinksUpToDate>false</LinksUpToDate>
  <CharactersWithSpaces>10341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﹎ωǒ们偠开鈊</dc:creator>
  <cp:lastModifiedBy>PC</cp:lastModifiedBy>
  <cp:revision>5</cp:revision>
  <dcterms:created xsi:type="dcterms:W3CDTF">2022-12-16T09:23:00Z</dcterms:created>
  <dcterms:modified xsi:type="dcterms:W3CDTF">2023-03-01T00:38:00Z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2021-04-14T00:00:00Z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2022-12-16T00:00:00Z</vt:filetime>
  </property>
  <property fmtid="{D5CDD505-2E9C-101B-9397-08002B2CF9AE}" pid="5" name="KSOProductBuildVer">
    <vt:lpwstr>2052-11.1.0.13703</vt:lpwstr>
  </property>
  <property fmtid="{D5CDD505-2E9C-101B-9397-08002B2CF9AE}" pid="6" name="ICV">
    <vt:lpwstr>5A1266A087A24A6B8349C26574064616</vt:lpwstr>
  </property>
</Properties>
</file>