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A82" w:rsidRDefault="008E6A82">
      <w:pPr>
        <w:pStyle w:val="a3"/>
        <w:ind w:firstLine="720"/>
        <w:rPr>
          <w:rFonts w:ascii="Times New Roman"/>
          <w:sz w:val="20"/>
          <w:lang w:val="en-US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rPr>
          <w:rFonts w:ascii="Times New Roman"/>
          <w:sz w:val="20"/>
        </w:rPr>
      </w:pPr>
    </w:p>
    <w:p w:rsidR="008E6A82" w:rsidRDefault="008E6A82">
      <w:pPr>
        <w:pStyle w:val="a3"/>
        <w:spacing w:before="6"/>
        <w:rPr>
          <w:rFonts w:ascii="Times New Roman"/>
          <w:sz w:val="19"/>
        </w:rPr>
      </w:pPr>
    </w:p>
    <w:p w:rsidR="008E6A82" w:rsidRDefault="00DF2C77">
      <w:pPr>
        <w:jc w:val="center"/>
        <w:rPr>
          <w:rFonts w:ascii="黑体" w:eastAsia="黑体"/>
          <w:b/>
          <w:sz w:val="52"/>
          <w:lang w:val="en-US"/>
        </w:rPr>
      </w:pPr>
      <w:bookmarkStart w:id="0" w:name="_GoBack"/>
      <w:r>
        <w:rPr>
          <w:rFonts w:ascii="黑体" w:eastAsia="黑体" w:hint="eastAsia"/>
          <w:b/>
          <w:sz w:val="52"/>
          <w:lang w:val="en-US"/>
        </w:rPr>
        <w:t>滁州</w:t>
      </w:r>
      <w:r w:rsidR="00AD0AD3">
        <w:rPr>
          <w:rFonts w:ascii="黑体" w:eastAsia="黑体" w:hint="eastAsia"/>
          <w:b/>
          <w:sz w:val="52"/>
        </w:rPr>
        <w:t>市公共资源</w:t>
      </w:r>
      <w:r>
        <w:rPr>
          <w:rFonts w:ascii="黑体" w:eastAsia="黑体" w:hint="eastAsia"/>
          <w:b/>
          <w:sz w:val="52"/>
        </w:rPr>
        <w:t>交易系统</w:t>
      </w:r>
      <w:r>
        <w:rPr>
          <w:rFonts w:ascii="黑体" w:eastAsia="黑体" w:hint="eastAsia"/>
          <w:b/>
          <w:sz w:val="52"/>
          <w:lang w:val="en-US"/>
        </w:rPr>
        <w:t>土地交易</w:t>
      </w:r>
    </w:p>
    <w:p w:rsidR="008E6A82" w:rsidRDefault="00DF2C77">
      <w:pPr>
        <w:jc w:val="center"/>
        <w:rPr>
          <w:rFonts w:ascii="黑体" w:eastAsia="黑体"/>
          <w:b/>
          <w:sz w:val="52"/>
        </w:rPr>
      </w:pPr>
      <w:r>
        <w:rPr>
          <w:rFonts w:ascii="黑体" w:eastAsia="黑体" w:hint="eastAsia"/>
          <w:b/>
          <w:sz w:val="52"/>
        </w:rPr>
        <w:t>操作手册</w:t>
      </w:r>
    </w:p>
    <w:bookmarkEnd w:id="0"/>
    <w:p w:rsidR="008E6A82" w:rsidRDefault="008E6A82">
      <w:pPr>
        <w:pStyle w:val="a3"/>
        <w:rPr>
          <w:rFonts w:ascii="黑体"/>
          <w:b/>
          <w:sz w:val="52"/>
        </w:rPr>
      </w:pPr>
    </w:p>
    <w:p w:rsidR="008E6A82" w:rsidRDefault="008E6A82">
      <w:pPr>
        <w:pStyle w:val="a3"/>
        <w:rPr>
          <w:rFonts w:ascii="黑体"/>
          <w:b/>
          <w:sz w:val="52"/>
        </w:rPr>
      </w:pPr>
    </w:p>
    <w:p w:rsidR="008E6A82" w:rsidRDefault="008E6A82">
      <w:pPr>
        <w:pStyle w:val="a3"/>
        <w:rPr>
          <w:rFonts w:ascii="黑体"/>
          <w:b/>
          <w:sz w:val="52"/>
        </w:rPr>
      </w:pPr>
    </w:p>
    <w:p w:rsidR="008E6A82" w:rsidRDefault="008E6A82">
      <w:pPr>
        <w:pStyle w:val="a3"/>
        <w:spacing w:before="9"/>
        <w:rPr>
          <w:rFonts w:ascii="黑体"/>
          <w:b/>
          <w:sz w:val="62"/>
        </w:rPr>
      </w:pPr>
    </w:p>
    <w:p w:rsidR="008E6A82" w:rsidRDefault="00DF2C77">
      <w:pPr>
        <w:jc w:val="center"/>
        <w:rPr>
          <w:rFonts w:ascii="仿宋" w:eastAsia="仿宋"/>
          <w:b/>
          <w:sz w:val="52"/>
        </w:rPr>
      </w:pPr>
      <w:r>
        <w:rPr>
          <w:rFonts w:ascii="仿宋" w:eastAsia="仿宋" w:hint="eastAsia"/>
          <w:b/>
          <w:color w:val="2E5395"/>
          <w:sz w:val="52"/>
        </w:rPr>
        <w:t>(</w:t>
      </w:r>
      <w:r>
        <w:rPr>
          <w:rFonts w:ascii="黑体" w:eastAsia="黑体" w:hint="eastAsia"/>
          <w:b/>
          <w:color w:val="2E5395"/>
          <w:sz w:val="52"/>
        </w:rPr>
        <w:t>招标代理</w:t>
      </w:r>
      <w:r>
        <w:rPr>
          <w:rFonts w:ascii="黑体" w:eastAsia="黑体" w:hint="eastAsia"/>
          <w:b/>
          <w:color w:val="2E5395"/>
          <w:sz w:val="52"/>
        </w:rPr>
        <w:t>-</w:t>
      </w:r>
      <w:r>
        <w:rPr>
          <w:rFonts w:ascii="黑体" w:eastAsia="黑体" w:hint="eastAsia"/>
          <w:b/>
          <w:color w:val="2E5395"/>
          <w:sz w:val="52"/>
        </w:rPr>
        <w:t>招标人适用</w:t>
      </w:r>
      <w:r>
        <w:rPr>
          <w:rFonts w:ascii="仿宋" w:eastAsia="仿宋" w:hint="eastAsia"/>
          <w:b/>
          <w:color w:val="2E5395"/>
          <w:sz w:val="52"/>
        </w:rPr>
        <w:t>)</w:t>
      </w:r>
    </w:p>
    <w:p w:rsidR="008E6A82" w:rsidRDefault="008E6A82">
      <w:pPr>
        <w:pStyle w:val="a3"/>
        <w:rPr>
          <w:rFonts w:ascii="仿宋"/>
          <w:b/>
          <w:sz w:val="52"/>
        </w:rPr>
      </w:pPr>
    </w:p>
    <w:p w:rsidR="008E6A82" w:rsidRDefault="008E6A82">
      <w:pPr>
        <w:pStyle w:val="a3"/>
        <w:rPr>
          <w:rFonts w:ascii="仿宋"/>
          <w:b/>
          <w:sz w:val="52"/>
        </w:rPr>
      </w:pPr>
    </w:p>
    <w:p w:rsidR="008E6A82" w:rsidRDefault="008E6A82">
      <w:pPr>
        <w:pStyle w:val="a3"/>
        <w:rPr>
          <w:rFonts w:ascii="仿宋"/>
          <w:b/>
          <w:sz w:val="52"/>
        </w:rPr>
      </w:pPr>
    </w:p>
    <w:p w:rsidR="008E6A82" w:rsidRDefault="008E6A82">
      <w:pPr>
        <w:pStyle w:val="a3"/>
        <w:rPr>
          <w:rFonts w:ascii="仿宋"/>
          <w:b/>
          <w:sz w:val="52"/>
        </w:rPr>
      </w:pPr>
    </w:p>
    <w:p w:rsidR="008E6A82" w:rsidRDefault="008E6A82">
      <w:pPr>
        <w:pStyle w:val="a3"/>
        <w:rPr>
          <w:rFonts w:ascii="仿宋"/>
          <w:b/>
          <w:sz w:val="52"/>
        </w:rPr>
      </w:pPr>
    </w:p>
    <w:p w:rsidR="008E6A82" w:rsidRDefault="008E6A82">
      <w:pPr>
        <w:pStyle w:val="a3"/>
        <w:spacing w:before="2"/>
        <w:rPr>
          <w:rFonts w:ascii="仿宋"/>
          <w:b/>
          <w:sz w:val="51"/>
        </w:rPr>
      </w:pPr>
    </w:p>
    <w:p w:rsidR="008E6A82" w:rsidRDefault="00DF2C77">
      <w:pPr>
        <w:jc w:val="center"/>
        <w:rPr>
          <w:rFonts w:ascii="仿宋" w:eastAsia="仿宋"/>
          <w:b/>
          <w:spacing w:val="-41"/>
          <w:sz w:val="32"/>
        </w:rPr>
      </w:pPr>
      <w:r>
        <w:rPr>
          <w:rFonts w:ascii="仿宋" w:eastAsia="仿宋" w:hint="eastAsia"/>
          <w:b/>
          <w:spacing w:val="-2"/>
          <w:sz w:val="32"/>
          <w:lang w:val="en-US"/>
        </w:rPr>
        <w:t>滁州</w:t>
      </w:r>
      <w:r>
        <w:rPr>
          <w:rFonts w:ascii="仿宋" w:eastAsia="仿宋" w:hint="eastAsia"/>
          <w:b/>
          <w:spacing w:val="-2"/>
          <w:sz w:val="32"/>
        </w:rPr>
        <w:t>市公共资源交易中心</w:t>
      </w:r>
      <w:r>
        <w:rPr>
          <w:rFonts w:ascii="仿宋" w:eastAsia="仿宋" w:hint="eastAsia"/>
          <w:b/>
          <w:sz w:val="32"/>
        </w:rPr>
        <w:t>202</w:t>
      </w:r>
      <w:r>
        <w:rPr>
          <w:rFonts w:ascii="仿宋" w:eastAsia="仿宋" w:hint="eastAsia"/>
          <w:b/>
          <w:sz w:val="32"/>
          <w:lang w:val="en-US"/>
        </w:rPr>
        <w:t>3</w:t>
      </w:r>
      <w:r>
        <w:rPr>
          <w:rFonts w:ascii="仿宋" w:eastAsia="仿宋" w:hint="eastAsia"/>
          <w:b/>
          <w:spacing w:val="-54"/>
          <w:sz w:val="32"/>
        </w:rPr>
        <w:t>年</w:t>
      </w:r>
      <w:r>
        <w:rPr>
          <w:rFonts w:ascii="仿宋" w:eastAsia="仿宋" w:hint="eastAsia"/>
          <w:b/>
          <w:spacing w:val="-54"/>
          <w:sz w:val="32"/>
        </w:rPr>
        <w:t xml:space="preserve"> </w:t>
      </w:r>
      <w:r>
        <w:rPr>
          <w:rFonts w:ascii="仿宋" w:eastAsia="仿宋" w:hint="eastAsia"/>
          <w:b/>
          <w:sz w:val="32"/>
          <w:lang w:val="en-US"/>
        </w:rPr>
        <w:t>2</w:t>
      </w:r>
      <w:r>
        <w:rPr>
          <w:rFonts w:ascii="仿宋" w:eastAsia="仿宋" w:hint="eastAsia"/>
          <w:b/>
          <w:spacing w:val="-41"/>
          <w:sz w:val="32"/>
        </w:rPr>
        <w:t>月</w:t>
      </w:r>
    </w:p>
    <w:p w:rsidR="008E6A82" w:rsidRDefault="008E6A82">
      <w:pPr>
        <w:jc w:val="center"/>
        <w:rPr>
          <w:rFonts w:ascii="仿宋" w:eastAsia="仿宋"/>
          <w:b/>
          <w:spacing w:val="-41"/>
          <w:sz w:val="32"/>
        </w:rPr>
      </w:pPr>
    </w:p>
    <w:p w:rsidR="008E6A82" w:rsidRDefault="008E6A82">
      <w:pPr>
        <w:jc w:val="center"/>
        <w:rPr>
          <w:rFonts w:ascii="仿宋" w:eastAsia="仿宋"/>
          <w:b/>
          <w:spacing w:val="-41"/>
          <w:sz w:val="32"/>
        </w:rPr>
      </w:pPr>
    </w:p>
    <w:p w:rsidR="008E6A82" w:rsidRDefault="008E6A82">
      <w:pPr>
        <w:jc w:val="center"/>
        <w:rPr>
          <w:rFonts w:ascii="仿宋" w:eastAsia="仿宋"/>
          <w:b/>
          <w:spacing w:val="-41"/>
          <w:sz w:val="32"/>
        </w:rPr>
      </w:pPr>
    </w:p>
    <w:p w:rsidR="008E6A82" w:rsidRDefault="00DF2C77">
      <w:pPr>
        <w:tabs>
          <w:tab w:val="left" w:pos="949"/>
        </w:tabs>
        <w:spacing w:before="16"/>
        <w:ind w:left="229"/>
        <w:jc w:val="center"/>
        <w:rPr>
          <w:rFonts w:ascii="Microsoft JhengHei" w:eastAsia="Microsoft JhengHei"/>
          <w:b/>
          <w:sz w:val="32"/>
        </w:rPr>
      </w:pPr>
      <w:r>
        <w:rPr>
          <w:rFonts w:ascii="Microsoft JhengHei" w:eastAsia="Microsoft JhengHei" w:hint="eastAsia"/>
          <w:b/>
          <w:sz w:val="32"/>
        </w:rPr>
        <w:lastRenderedPageBreak/>
        <w:t>目</w:t>
      </w:r>
      <w:r>
        <w:rPr>
          <w:rFonts w:ascii="Microsoft JhengHei" w:eastAsia="Microsoft JhengHei" w:hint="eastAsia"/>
          <w:b/>
          <w:sz w:val="32"/>
        </w:rPr>
        <w:tab/>
      </w:r>
      <w:r>
        <w:rPr>
          <w:rFonts w:ascii="Microsoft JhengHei" w:eastAsia="Microsoft JhengHei" w:hint="eastAsia"/>
          <w:b/>
          <w:sz w:val="32"/>
        </w:rPr>
        <w:t>录</w:t>
      </w:r>
    </w:p>
    <w:p w:rsidR="008E6A82" w:rsidRDefault="008E6A82">
      <w:pPr>
        <w:jc w:val="center"/>
        <w:rPr>
          <w:rFonts w:ascii="Microsoft JhengHei" w:eastAsia="Microsoft JhengHei"/>
          <w:sz w:val="32"/>
        </w:rPr>
        <w:sectPr w:rsidR="008E6A82">
          <w:headerReference w:type="default" r:id="rId8"/>
          <w:footerReference w:type="default" r:id="rId9"/>
          <w:pgSz w:w="11910" w:h="16840"/>
          <w:pgMar w:top="1420" w:right="1260" w:bottom="1817" w:left="1680" w:header="492" w:footer="872" w:gutter="0"/>
          <w:pgNumType w:start="1"/>
          <w:cols w:space="720"/>
        </w:sectPr>
      </w:pPr>
    </w:p>
    <w:sdt>
      <w:sdtPr>
        <w:rPr>
          <w:sz w:val="21"/>
        </w:rPr>
        <w:id w:val="147451079"/>
        <w15:color w:val="DBDBDB"/>
        <w:docPartObj>
          <w:docPartGallery w:val="Table of Contents"/>
          <w:docPartUnique/>
        </w:docPartObj>
      </w:sdtPr>
      <w:sdtEndPr>
        <w:rPr>
          <w:rFonts w:ascii="Times New Roman" w:eastAsia="Times New Roman"/>
          <w:sz w:val="22"/>
        </w:rPr>
      </w:sdtEndPr>
      <w:sdtContent>
        <w:p w:rsidR="008E6A82" w:rsidRDefault="008E6A82">
          <w:pPr>
            <w:jc w:val="center"/>
          </w:pPr>
        </w:p>
        <w:p w:rsidR="008E6A82" w:rsidRDefault="00DF2C77">
          <w:pPr>
            <w:pStyle w:val="20"/>
            <w:tabs>
              <w:tab w:val="right" w:leader="dot" w:pos="8970"/>
            </w:tabs>
          </w:pPr>
          <w:r>
            <w:rPr>
              <w:rFonts w:ascii="Times New Roman" w:eastAsia="Times New Roman"/>
            </w:rPr>
            <w:fldChar w:fldCharType="begin"/>
          </w:r>
          <w:r>
            <w:rPr>
              <w:rFonts w:ascii="Times New Roman" w:eastAsia="Times New Roman"/>
            </w:rPr>
            <w:instrText xml:space="preserve">TOC \o "1-3" \h \u </w:instrText>
          </w:r>
          <w:r>
            <w:rPr>
              <w:rFonts w:ascii="Times New Roman" w:eastAsia="Times New Roman"/>
            </w:rPr>
            <w:fldChar w:fldCharType="separate"/>
          </w:r>
          <w:hyperlink w:anchor="_Toc23447" w:history="1">
            <w:r>
              <w:rPr>
                <w:rFonts w:hint="eastAsia"/>
                <w:lang w:val="en-US"/>
              </w:rPr>
              <w:t>一．主体登录</w:t>
            </w:r>
            <w:r>
              <w:tab/>
            </w:r>
            <w:r>
              <w:fldChar w:fldCharType="begin"/>
            </w:r>
            <w:r>
              <w:instrText xml:space="preserve"> PAGEREF _Toc23447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14958" w:history="1">
            <w:r>
              <w:rPr>
                <w:rFonts w:ascii="黑体" w:eastAsia="黑体" w:hAnsi="黑体" w:cs="黑体" w:hint="eastAsia"/>
                <w:lang w:val="en-US"/>
              </w:rPr>
              <w:t xml:space="preserve">1.1 </w:t>
            </w:r>
            <w:r>
              <w:rPr>
                <w:rFonts w:ascii="黑体" w:eastAsia="黑体" w:hAnsi="黑体" w:cs="黑体" w:hint="eastAsia"/>
              </w:rPr>
              <w:t>自行办理</w:t>
            </w:r>
            <w:r>
              <w:rPr>
                <w:rFonts w:ascii="黑体" w:eastAsia="黑体" w:hAnsi="黑体" w:cs="黑体" w:hint="eastAsia"/>
              </w:rPr>
              <w:t xml:space="preserve"> CA</w:t>
            </w:r>
            <w:r>
              <w:rPr>
                <w:rFonts w:ascii="黑体" w:eastAsia="黑体" w:hAnsi="黑体" w:cs="黑体" w:hint="eastAsia"/>
                <w:spacing w:val="-1"/>
              </w:rPr>
              <w:t xml:space="preserve"> </w:t>
            </w:r>
            <w:r>
              <w:rPr>
                <w:rFonts w:ascii="黑体" w:eastAsia="黑体" w:hAnsi="黑体" w:cs="黑体" w:hint="eastAsia"/>
              </w:rPr>
              <w:t>锁，并完善省</w:t>
            </w:r>
            <w:r>
              <w:rPr>
                <w:rFonts w:ascii="黑体" w:eastAsia="黑体" w:hAnsi="黑体" w:cs="黑体" w:hint="eastAsia"/>
                <w:lang w:val="en-US"/>
              </w:rPr>
              <w:t>主体</w:t>
            </w:r>
            <w:r>
              <w:rPr>
                <w:rFonts w:ascii="黑体" w:eastAsia="黑体" w:hAnsi="黑体" w:cs="黑体" w:hint="eastAsia"/>
              </w:rPr>
              <w:t>库信息</w:t>
            </w:r>
            <w:r>
              <w:tab/>
            </w:r>
            <w:r>
              <w:fldChar w:fldCharType="begin"/>
            </w:r>
            <w:r>
              <w:instrText xml:space="preserve"> PAGEREF _Toc14958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25138" w:history="1">
            <w:r>
              <w:rPr>
                <w:rFonts w:hint="eastAsia"/>
                <w:lang w:val="en-US"/>
              </w:rPr>
              <w:t xml:space="preserve">2.2 </w:t>
            </w:r>
            <w:r>
              <w:rPr>
                <w:rFonts w:hint="eastAsia"/>
                <w:lang w:val="en-US"/>
              </w:rPr>
              <w:t>标证通登录</w:t>
            </w:r>
            <w:r>
              <w:tab/>
            </w:r>
            <w:r>
              <w:fldChar w:fldCharType="begin"/>
            </w:r>
            <w:r>
              <w:instrText xml:space="preserve"> PAGEREF _Toc25138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E6A82" w:rsidRDefault="00DF2C77">
          <w:pPr>
            <w:pStyle w:val="20"/>
            <w:tabs>
              <w:tab w:val="right" w:leader="dot" w:pos="8970"/>
            </w:tabs>
          </w:pPr>
          <w:hyperlink w:anchor="_Toc24575" w:history="1">
            <w:r>
              <w:rPr>
                <w:rFonts w:hint="eastAsia"/>
                <w:lang w:val="en-US"/>
              </w:rPr>
              <w:t>二．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rFonts w:hint="eastAsia"/>
                <w:lang w:val="en-US"/>
              </w:rPr>
              <w:t>转让受理</w:t>
            </w:r>
            <w:r>
              <w:tab/>
            </w:r>
            <w:r>
              <w:fldChar w:fldCharType="begin"/>
            </w:r>
            <w:r>
              <w:instrText xml:space="preserve"> PAGEREF _Toc24575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382" w:history="1">
            <w:r>
              <w:rPr>
                <w:rFonts w:hint="eastAsia"/>
                <w:lang w:val="en-US"/>
              </w:rPr>
              <w:t xml:space="preserve">2.1 </w:t>
            </w:r>
            <w:r>
              <w:rPr>
                <w:rFonts w:hint="eastAsia"/>
                <w:lang w:val="en-US"/>
              </w:rPr>
              <w:t>产权项目信息录入（招标代理）</w:t>
            </w:r>
            <w:r>
              <w:tab/>
            </w:r>
            <w:r>
              <w:fldChar w:fldCharType="begin"/>
            </w:r>
            <w:r>
              <w:instrText xml:space="preserve"> PAGEREF _Toc382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7616" w:history="1">
            <w:r>
              <w:rPr>
                <w:rFonts w:hint="eastAsia"/>
                <w:lang w:val="en-US"/>
              </w:rPr>
              <w:t xml:space="preserve">2.2 </w:t>
            </w:r>
            <w:r>
              <w:rPr>
                <w:rFonts w:hint="eastAsia"/>
                <w:lang w:val="en-US"/>
              </w:rPr>
              <w:t>产权项目信息确认（招标人）</w:t>
            </w:r>
            <w:r>
              <w:tab/>
            </w:r>
            <w:r>
              <w:fldChar w:fldCharType="begin"/>
            </w:r>
            <w:r>
              <w:instrText xml:space="preserve"> PAGEREF _Toc7616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8E6A82" w:rsidRDefault="00DF2C77">
          <w:pPr>
            <w:pStyle w:val="20"/>
            <w:tabs>
              <w:tab w:val="right" w:leader="dot" w:pos="8970"/>
            </w:tabs>
          </w:pPr>
          <w:hyperlink w:anchor="_Toc4715" w:history="1">
            <w:r>
              <w:rPr>
                <w:rFonts w:hint="eastAsia"/>
                <w:lang w:val="en-US"/>
              </w:rPr>
              <w:t>三．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rFonts w:hint="eastAsia"/>
                <w:lang w:val="en-US"/>
              </w:rPr>
              <w:t>挂牌披露信息</w:t>
            </w:r>
            <w:r>
              <w:tab/>
            </w:r>
            <w:r>
              <w:fldChar w:fldCharType="begin"/>
            </w:r>
            <w:r>
              <w:instrText xml:space="preserve"> PAGEREF _Toc4715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13570" w:history="1">
            <w:r>
              <w:rPr>
                <w:rFonts w:hint="eastAsia"/>
                <w:lang w:val="en-US"/>
              </w:rPr>
              <w:t xml:space="preserve">3.1 </w:t>
            </w:r>
            <w:r>
              <w:rPr>
                <w:rFonts w:hint="eastAsia"/>
                <w:lang w:val="en-US"/>
              </w:rPr>
              <w:t>场地预约（招标代理）</w:t>
            </w:r>
            <w:r>
              <w:tab/>
            </w:r>
            <w:r>
              <w:fldChar w:fldCharType="begin"/>
            </w:r>
            <w:r>
              <w:instrText xml:space="preserve"> PAGEREF _Toc13570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29861" w:history="1">
            <w:r>
              <w:rPr>
                <w:rFonts w:hint="eastAsia"/>
                <w:lang w:val="en-US"/>
              </w:rPr>
              <w:t xml:space="preserve">3.2 </w:t>
            </w:r>
            <w:r>
              <w:rPr>
                <w:rFonts w:hint="eastAsia"/>
                <w:lang w:val="en-US"/>
              </w:rPr>
              <w:t>场地变更（招标代理）</w:t>
            </w:r>
            <w:r>
              <w:tab/>
            </w:r>
            <w:r>
              <w:fldChar w:fldCharType="begin"/>
            </w:r>
            <w:r>
              <w:instrText xml:space="preserve"> PAGEREF _Toc29861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1018" w:history="1">
            <w:r>
              <w:rPr>
                <w:rFonts w:hint="eastAsia"/>
                <w:lang w:val="en-US"/>
              </w:rPr>
              <w:t xml:space="preserve">3.3 </w:t>
            </w:r>
            <w:r>
              <w:rPr>
                <w:rFonts w:hint="eastAsia"/>
                <w:lang w:val="en-US"/>
              </w:rPr>
              <w:t>保证金子账号维护（招标代理）</w:t>
            </w:r>
            <w:r>
              <w:tab/>
            </w:r>
            <w:r>
              <w:fldChar w:fldCharType="begin"/>
            </w:r>
            <w:r>
              <w:instrText xml:space="preserve"> PAGEREF _Toc1018 \h</w:instrText>
            </w:r>
            <w:r>
              <w:instrText xml:space="preserve">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24052" w:history="1">
            <w:r>
              <w:rPr>
                <w:rFonts w:hint="eastAsia"/>
                <w:lang w:val="en-US"/>
              </w:rPr>
              <w:t xml:space="preserve">3.4 </w:t>
            </w:r>
            <w:r>
              <w:rPr>
                <w:rFonts w:hint="eastAsia"/>
                <w:lang w:val="en-US"/>
              </w:rPr>
              <w:t>交易公告（招标代理）</w:t>
            </w:r>
            <w:r>
              <w:tab/>
            </w:r>
            <w:r>
              <w:fldChar w:fldCharType="begin"/>
            </w:r>
            <w:r>
              <w:instrText xml:space="preserve"> PAGEREF _Toc24052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E6A82" w:rsidRDefault="00DF2C77">
          <w:pPr>
            <w:pStyle w:val="30"/>
            <w:tabs>
              <w:tab w:val="right" w:leader="dot" w:pos="8970"/>
            </w:tabs>
            <w:ind w:left="880"/>
          </w:pPr>
          <w:hyperlink w:anchor="_Toc8200" w:history="1">
            <w:r>
              <w:rPr>
                <w:rFonts w:hint="eastAsia"/>
                <w:lang w:val="en-US"/>
              </w:rPr>
              <w:t xml:space="preserve">3.5 </w:t>
            </w:r>
            <w:r>
              <w:rPr>
                <w:rFonts w:hint="eastAsia"/>
                <w:lang w:val="en-US"/>
              </w:rPr>
              <w:t>澄清公告（招标代理）</w:t>
            </w:r>
            <w:r>
              <w:tab/>
            </w:r>
            <w:r>
              <w:fldChar w:fldCharType="begin"/>
            </w:r>
            <w:r>
              <w:instrText xml:space="preserve"> PAGEREF _Toc8200 </w:instrText>
            </w:r>
            <w:r>
              <w:instrText xml:space="preserve">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8E6A82" w:rsidRDefault="00DF2C77">
          <w:pPr>
            <w:pStyle w:val="20"/>
            <w:tabs>
              <w:tab w:val="right" w:leader="dot" w:pos="8970"/>
            </w:tabs>
          </w:pPr>
          <w:hyperlink w:anchor="_Toc29167" w:history="1">
            <w:r>
              <w:rPr>
                <w:rFonts w:hint="eastAsia"/>
                <w:lang w:val="en-US"/>
              </w:rPr>
              <w:t>四、成交结果信息（招标代理）</w:t>
            </w:r>
            <w:r>
              <w:tab/>
            </w:r>
            <w:r>
              <w:fldChar w:fldCharType="begin"/>
            </w:r>
            <w:r>
              <w:instrText xml:space="preserve"> PAGEREF _Toc29167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8E6A82" w:rsidRDefault="00DF2C77">
          <w:pPr>
            <w:pStyle w:val="20"/>
            <w:tabs>
              <w:tab w:val="right" w:leader="dot" w:pos="8970"/>
            </w:tabs>
          </w:pPr>
          <w:hyperlink w:anchor="_Toc23361" w:history="1">
            <w:r>
              <w:rPr>
                <w:rFonts w:hint="eastAsia"/>
                <w:szCs w:val="22"/>
                <w:lang w:val="en-US"/>
              </w:rPr>
              <w:t>五、</w:t>
            </w:r>
            <w:r>
              <w:rPr>
                <w:rFonts w:hint="eastAsia"/>
                <w:szCs w:val="22"/>
                <w:lang w:val="en-US"/>
              </w:rPr>
              <w:t xml:space="preserve"> </w:t>
            </w:r>
            <w:r>
              <w:rPr>
                <w:rFonts w:hint="eastAsia"/>
                <w:lang w:val="en-US"/>
              </w:rPr>
              <w:t>特殊情况（招标代理）</w:t>
            </w:r>
            <w:r>
              <w:tab/>
            </w:r>
            <w:r>
              <w:fldChar w:fldCharType="begin"/>
            </w:r>
            <w:r>
              <w:instrText xml:space="preserve"> PAGEREF _Toc233</w:instrText>
            </w:r>
            <w:r>
              <w:instrText xml:space="preserve">61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8E6A82" w:rsidRDefault="00DF2C77">
          <w:pPr>
            <w:pStyle w:val="20"/>
            <w:tabs>
              <w:tab w:val="right" w:leader="dot" w:pos="8970"/>
            </w:tabs>
          </w:pPr>
          <w:hyperlink w:anchor="_Toc19431" w:history="1">
            <w:r>
              <w:rPr>
                <w:rFonts w:hint="eastAsia"/>
                <w:lang w:val="en-US"/>
              </w:rPr>
              <w:t>六、电子竞价（招标代理）</w:t>
            </w:r>
            <w:r>
              <w:tab/>
            </w:r>
            <w:r>
              <w:fldChar w:fldCharType="begin"/>
            </w:r>
            <w:r>
              <w:instrText xml:space="preserve"> PAGEREF _Toc19431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8E6A82" w:rsidRDefault="00DF2C77">
          <w:pPr>
            <w:jc w:val="right"/>
            <w:rPr>
              <w:rFonts w:ascii="Times New Roman" w:eastAsia="Times New Roman"/>
            </w:rPr>
            <w:sectPr w:rsidR="008E6A82">
              <w:type w:val="continuous"/>
              <w:pgSz w:w="11910" w:h="16840"/>
              <w:pgMar w:top="1435" w:right="1260" w:bottom="1817" w:left="1680" w:header="720" w:footer="720" w:gutter="0"/>
              <w:cols w:space="720"/>
            </w:sectPr>
          </w:pPr>
          <w:r>
            <w:rPr>
              <w:rFonts w:ascii="Times New Roman" w:eastAsia="Times New Roman"/>
            </w:rPr>
            <w:fldChar w:fldCharType="end"/>
          </w:r>
        </w:p>
      </w:sdtContent>
    </w:sdt>
    <w:p w:rsidR="008E6A82" w:rsidRDefault="00DF2C77">
      <w:pPr>
        <w:pStyle w:val="1"/>
        <w:rPr>
          <w:lang w:val="en-US"/>
        </w:rPr>
      </w:pPr>
      <w:bookmarkStart w:id="1" w:name="_Toc23447"/>
      <w:r>
        <w:rPr>
          <w:rFonts w:hint="eastAsia"/>
          <w:lang w:val="en-US"/>
        </w:rPr>
        <w:lastRenderedPageBreak/>
        <w:t>一．主体登录</w:t>
      </w:r>
      <w:bookmarkEnd w:id="1"/>
    </w:p>
    <w:p w:rsidR="008E6A82" w:rsidRDefault="00DF2C77">
      <w:pPr>
        <w:pStyle w:val="2"/>
        <w:ind w:left="0" w:firstLine="0"/>
        <w:rPr>
          <w:lang w:val="en-US"/>
        </w:rPr>
      </w:pPr>
      <w:bookmarkStart w:id="2" w:name="_bookmark1"/>
      <w:bookmarkStart w:id="3" w:name="_Toc14958"/>
      <w:bookmarkEnd w:id="2"/>
      <w:r>
        <w:rPr>
          <w:rFonts w:hint="eastAsia"/>
          <w:lang w:val="en-US"/>
        </w:rPr>
        <w:t>1.1</w:t>
      </w:r>
      <w:r>
        <w:rPr>
          <w:rFonts w:hint="eastAsia"/>
          <w:lang w:val="en-US"/>
        </w:rPr>
        <w:t>主体信息</w:t>
      </w:r>
    </w:p>
    <w:p w:rsidR="008E6A82" w:rsidRDefault="00DF2C77">
      <w:pPr>
        <w:rPr>
          <w:lang w:val="en-US"/>
        </w:rPr>
      </w:pPr>
      <w:r>
        <w:rPr>
          <w:rFonts w:hint="eastAsia"/>
          <w:lang w:val="en-US"/>
        </w:rPr>
        <w:t>自行办理</w:t>
      </w:r>
      <w:r>
        <w:rPr>
          <w:rFonts w:hint="eastAsia"/>
          <w:lang w:val="en-US"/>
        </w:rPr>
        <w:t xml:space="preserve"> CA </w:t>
      </w:r>
      <w:r>
        <w:rPr>
          <w:rFonts w:hint="eastAsia"/>
          <w:lang w:val="en-US"/>
        </w:rPr>
        <w:t>锁，并完善省主体库信息</w:t>
      </w:r>
      <w:bookmarkEnd w:id="3"/>
    </w:p>
    <w:p w:rsidR="008E6A82" w:rsidRPr="00AD0AD3" w:rsidRDefault="00DF2C77">
      <w:pPr>
        <w:pStyle w:val="a3"/>
        <w:spacing w:before="165"/>
        <w:ind w:left="478"/>
        <w:rPr>
          <w:lang w:val="en-US"/>
        </w:rPr>
      </w:pPr>
      <w:r>
        <w:t>省</w:t>
      </w:r>
      <w:r>
        <w:rPr>
          <w:rFonts w:hint="eastAsia"/>
          <w:lang w:val="en-US"/>
        </w:rPr>
        <w:t>主体</w:t>
      </w:r>
      <w:r>
        <w:t>库网址</w:t>
      </w:r>
      <w:r w:rsidRPr="00AD0AD3">
        <w:rPr>
          <w:lang w:val="en-US"/>
        </w:rPr>
        <w:t>：</w:t>
      </w:r>
    </w:p>
    <w:p w:rsidR="008E6A82" w:rsidRPr="00AD0AD3" w:rsidRDefault="00DF2C77">
      <w:pPr>
        <w:pStyle w:val="a3"/>
        <w:spacing w:before="48"/>
        <w:ind w:left="478"/>
        <w:rPr>
          <w:rFonts w:ascii="Calibri"/>
          <w:lang w:val="en-US"/>
        </w:rPr>
      </w:pPr>
      <w:r w:rsidRPr="00AD0AD3">
        <w:rPr>
          <w:rFonts w:hint="eastAsia"/>
          <w:lang w:val="en-US"/>
        </w:rPr>
        <w:t>https://ggzy.ah.gov.cn/ahggfwpt-zhutiku/dengludenglu</w:t>
      </w:r>
    </w:p>
    <w:p w:rsidR="008E6A82" w:rsidRPr="00AD0AD3" w:rsidRDefault="008E6A82">
      <w:pPr>
        <w:pStyle w:val="a3"/>
        <w:rPr>
          <w:rFonts w:ascii="Calibri"/>
          <w:sz w:val="20"/>
          <w:lang w:val="en-US"/>
        </w:rPr>
      </w:pPr>
    </w:p>
    <w:p w:rsidR="008E6A82" w:rsidRPr="00AD0AD3" w:rsidRDefault="008E6A82">
      <w:pPr>
        <w:pStyle w:val="a3"/>
        <w:rPr>
          <w:rFonts w:ascii="Calibri"/>
          <w:sz w:val="20"/>
          <w:lang w:val="en-US"/>
        </w:rPr>
      </w:pPr>
    </w:p>
    <w:p w:rsidR="008E6A82" w:rsidRPr="00AD0AD3" w:rsidRDefault="008E6A82">
      <w:pPr>
        <w:pStyle w:val="a3"/>
        <w:spacing w:before="10"/>
        <w:rPr>
          <w:rFonts w:ascii="Calibri"/>
          <w:sz w:val="15"/>
          <w:lang w:val="en-US"/>
        </w:rPr>
      </w:pPr>
    </w:p>
    <w:p w:rsidR="008E6A82" w:rsidRDefault="00DF2C77">
      <w:pPr>
        <w:pStyle w:val="a3"/>
        <w:ind w:firstLineChars="200" w:firstLine="420"/>
      </w:pP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、</w:t>
      </w:r>
      <w:r>
        <w:t>打开</w:t>
      </w:r>
      <w:r>
        <w:t>“</w:t>
      </w:r>
      <w:r>
        <w:rPr>
          <w:rFonts w:hint="eastAsia"/>
          <w:lang w:val="en-US"/>
        </w:rPr>
        <w:t>滁州</w:t>
      </w:r>
      <w:r>
        <w:t>市公共资源交易平台</w:t>
      </w:r>
      <w:r>
        <w:t>”</w:t>
      </w:r>
      <w:r>
        <w:t>，如下图：</w:t>
      </w:r>
    </w:p>
    <w:p w:rsidR="008E6A82" w:rsidRDefault="00DF2C77">
      <w:pPr>
        <w:pStyle w:val="a3"/>
        <w:spacing w:before="4"/>
        <w:rPr>
          <w:sz w:val="14"/>
        </w:rPr>
      </w:pPr>
      <w:r>
        <w:rPr>
          <w:noProof/>
          <w:lang w:val="en-US" w:bidi="ar-SA"/>
        </w:rPr>
        <w:drawing>
          <wp:inline distT="0" distB="0" distL="114300" distR="114300">
            <wp:extent cx="5690870" cy="318516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pStyle w:val="a3"/>
        <w:ind w:firstLineChars="200" w:firstLine="420"/>
      </w:pPr>
      <w:r>
        <w:t>2</w:t>
      </w:r>
      <w:r>
        <w:rPr>
          <w:spacing w:val="15"/>
        </w:rPr>
        <w:t>、插入</w:t>
      </w:r>
      <w:r>
        <w:rPr>
          <w:w w:val="120"/>
        </w:rPr>
        <w:t>CA</w:t>
      </w:r>
      <w:r>
        <w:rPr>
          <w:spacing w:val="-80"/>
          <w:w w:val="120"/>
        </w:rPr>
        <w:t xml:space="preserve"> </w:t>
      </w:r>
      <w:r>
        <w:rPr>
          <w:spacing w:val="-4"/>
        </w:rPr>
        <w:t>锁输入密码后，点击</w:t>
      </w:r>
      <w:r>
        <w:rPr>
          <w:spacing w:val="-4"/>
        </w:rPr>
        <w:t>“</w:t>
      </w:r>
      <w:r>
        <w:rPr>
          <w:spacing w:val="-4"/>
        </w:rPr>
        <w:t>立即登录</w:t>
      </w:r>
      <w:r>
        <w:rPr>
          <w:spacing w:val="-4"/>
        </w:rPr>
        <w:t>”</w:t>
      </w:r>
      <w:r>
        <w:rPr>
          <w:spacing w:val="-4"/>
        </w:rPr>
        <w:t>按钮，进入系统，如下图：</w:t>
      </w:r>
    </w:p>
    <w:p w:rsidR="008E6A82" w:rsidRDefault="008E6A82">
      <w:pPr>
        <w:pStyle w:val="a3"/>
        <w:spacing w:before="4"/>
      </w:pPr>
    </w:p>
    <w:p w:rsidR="008E6A82" w:rsidRDefault="00DF2C77">
      <w:pPr>
        <w:pStyle w:val="a3"/>
        <w:spacing w:before="4"/>
        <w:rPr>
          <w:sz w:val="13"/>
        </w:rPr>
      </w:pPr>
      <w:r>
        <w:rPr>
          <w:noProof/>
          <w:lang w:val="en-US" w:bidi="ar-SA"/>
        </w:rPr>
        <w:drawing>
          <wp:inline distT="0" distB="0" distL="114300" distR="114300">
            <wp:extent cx="5693410" cy="2606675"/>
            <wp:effectExtent l="0" t="0" r="889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>
      <w:pPr>
        <w:rPr>
          <w:sz w:val="13"/>
        </w:rPr>
        <w:sectPr w:rsidR="008E6A82">
          <w:pgSz w:w="11910" w:h="16840"/>
          <w:pgMar w:top="1420" w:right="1260" w:bottom="1060" w:left="1680" w:header="492" w:footer="872" w:gutter="0"/>
          <w:cols w:space="720"/>
        </w:sectPr>
      </w:pPr>
    </w:p>
    <w:p w:rsidR="008E6A82" w:rsidRDefault="00DF2C77">
      <w:pPr>
        <w:pStyle w:val="2"/>
        <w:ind w:left="0" w:firstLine="0"/>
        <w:rPr>
          <w:lang w:val="en-US"/>
        </w:rPr>
      </w:pPr>
      <w:bookmarkStart w:id="4" w:name="_bookmark2"/>
      <w:bookmarkStart w:id="5" w:name="_Toc25138"/>
      <w:bookmarkEnd w:id="4"/>
      <w:r>
        <w:rPr>
          <w:rFonts w:hint="eastAsia"/>
          <w:lang w:val="en-US"/>
        </w:rPr>
        <w:lastRenderedPageBreak/>
        <w:t xml:space="preserve">1.2 </w:t>
      </w:r>
      <w:r>
        <w:rPr>
          <w:rFonts w:hint="eastAsia"/>
          <w:lang w:val="en-US"/>
        </w:rPr>
        <w:t>标证通登录</w:t>
      </w:r>
      <w:bookmarkEnd w:id="5"/>
    </w:p>
    <w:p w:rsidR="008E6A82" w:rsidRDefault="00DF2C77">
      <w:pPr>
        <w:pStyle w:val="a3"/>
        <w:spacing w:before="328"/>
        <w:ind w:left="538"/>
      </w:pPr>
      <w:r>
        <w:rPr>
          <w:spacing w:val="-1"/>
          <w:w w:val="78"/>
        </w:rPr>
        <w:t>打开</w:t>
      </w:r>
      <w:r>
        <w:rPr>
          <w:spacing w:val="-1"/>
          <w:w w:val="78"/>
        </w:rPr>
        <w:t>“</w:t>
      </w:r>
      <w:r>
        <w:rPr>
          <w:rFonts w:hint="eastAsia"/>
          <w:spacing w:val="-3"/>
          <w:lang w:val="en-US"/>
        </w:rPr>
        <w:t>滁州</w:t>
      </w:r>
      <w:r>
        <w:rPr>
          <w:spacing w:val="-3"/>
        </w:rPr>
        <w:t>市公共资源交易平台</w:t>
      </w:r>
      <w:r>
        <w:rPr>
          <w:spacing w:val="-1"/>
          <w:w w:val="33"/>
        </w:rPr>
        <w:t>”</w:t>
      </w:r>
      <w:r>
        <w:rPr>
          <w:spacing w:val="-3"/>
        </w:rPr>
        <w:t>，如下图：点击扫码登录（用手机标证通扫码登录</w:t>
      </w:r>
      <w:r>
        <w:t>）</w:t>
      </w:r>
    </w:p>
    <w:p w:rsidR="008E6A82" w:rsidRDefault="00DF2C77">
      <w:pPr>
        <w:pStyle w:val="a3"/>
        <w:spacing w:before="6"/>
        <w:rPr>
          <w:sz w:val="11"/>
        </w:rPr>
      </w:pPr>
      <w:r>
        <w:rPr>
          <w:noProof/>
          <w:lang w:val="en-US" w:bidi="ar-SA"/>
        </w:rPr>
        <w:drawing>
          <wp:inline distT="0" distB="0" distL="114300" distR="114300">
            <wp:extent cx="5688965" cy="3019425"/>
            <wp:effectExtent l="0" t="0" r="63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>
      <w:pPr>
        <w:pStyle w:val="a3"/>
        <w:spacing w:before="7"/>
        <w:rPr>
          <w:sz w:val="6"/>
        </w:rPr>
      </w:pPr>
    </w:p>
    <w:p w:rsidR="008E6A82" w:rsidRDefault="00DF2C77">
      <w:pPr>
        <w:pStyle w:val="a3"/>
        <w:rPr>
          <w:sz w:val="20"/>
        </w:rPr>
      </w:pPr>
      <w:r>
        <w:rPr>
          <w:noProof/>
          <w:lang w:val="en-US" w:bidi="ar-SA"/>
        </w:rPr>
        <w:drawing>
          <wp:inline distT="0" distB="0" distL="114300" distR="114300">
            <wp:extent cx="5695315" cy="3062605"/>
            <wp:effectExtent l="0" t="0" r="698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pStyle w:val="a3"/>
        <w:spacing w:before="12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93410" cy="2606675"/>
            <wp:effectExtent l="0" t="0" r="889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>
      <w:pPr>
        <w:pStyle w:val="a3"/>
        <w:spacing w:before="12"/>
      </w:pPr>
    </w:p>
    <w:p w:rsidR="008E6A82" w:rsidRDefault="00DF2C77">
      <w:pPr>
        <w:pStyle w:val="1"/>
        <w:numPr>
          <w:ilvl w:val="0"/>
          <w:numId w:val="1"/>
        </w:numPr>
        <w:rPr>
          <w:sz w:val="22"/>
          <w:szCs w:val="22"/>
          <w:lang w:val="en-US"/>
        </w:rPr>
      </w:pPr>
      <w:r>
        <w:rPr>
          <w:rFonts w:hint="eastAsia"/>
          <w:lang w:val="en-US"/>
        </w:rPr>
        <w:t>项目管理</w:t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进入土地交易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项目管理菜单页面，点击“新增项目”，进入项目信息登记页面。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718810" cy="12947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numPr>
          <w:ilvl w:val="0"/>
          <w:numId w:val="2"/>
        </w:numPr>
        <w:ind w:firstLineChars="200" w:firstLine="440"/>
        <w:rPr>
          <w:lang w:val="en-US"/>
        </w:rPr>
      </w:pPr>
      <w:r>
        <w:rPr>
          <w:rFonts w:hint="eastAsia"/>
          <w:lang w:val="en-US"/>
        </w:rPr>
        <w:t>录入项目基本信息，注意页面红字提醒的字段填写要求。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696585" cy="1711960"/>
            <wp:effectExtent l="0" t="0" r="571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numPr>
          <w:ilvl w:val="0"/>
          <w:numId w:val="2"/>
        </w:numPr>
        <w:ind w:firstLineChars="200" w:firstLine="440"/>
        <w:rPr>
          <w:lang w:val="en-US"/>
        </w:rPr>
      </w:pPr>
      <w:r>
        <w:rPr>
          <w:rFonts w:hint="eastAsia"/>
          <w:lang w:val="en-US"/>
        </w:rPr>
        <w:t>点击“新增宗地”按钮，新增宗地信息，信息录入完成后确认保存。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585460" cy="1106805"/>
            <wp:effectExtent l="0" t="0" r="254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lastRenderedPageBreak/>
        <w:drawing>
          <wp:inline distT="0" distB="0" distL="114300" distR="114300">
            <wp:extent cx="5689600" cy="2804160"/>
            <wp:effectExtent l="0" t="0" r="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numPr>
          <w:ilvl w:val="0"/>
          <w:numId w:val="2"/>
        </w:numPr>
        <w:ind w:firstLineChars="200" w:firstLine="440"/>
        <w:rPr>
          <w:lang w:val="en-US"/>
        </w:rPr>
      </w:pPr>
      <w:r>
        <w:rPr>
          <w:rFonts w:hint="eastAsia"/>
          <w:lang w:val="en-US"/>
        </w:rPr>
        <w:t>附件信息上传，并提交服务平台受理。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680075" cy="3067050"/>
            <wp:effectExtent l="0" t="0" r="952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/>
    <w:p w:rsidR="008E6A82" w:rsidRDefault="00DF2C77">
      <w:pPr>
        <w:pStyle w:val="1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出让公告</w:t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进入土地交易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项目管理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出让公告菜单页面，点击“新增公告”按钮，挑选宗地编辑交易公告。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497830" cy="1246505"/>
            <wp:effectExtent l="0" t="0" r="1270" b="1079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525770" cy="770890"/>
            <wp:effectExtent l="0" t="0" r="11430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lastRenderedPageBreak/>
        <w:t>录入公告信息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730240" cy="3213100"/>
            <wp:effectExtent l="0" t="0" r="1016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编制出让公告内容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695950" cy="3143885"/>
            <wp:effectExtent l="0" t="0" r="6350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公告信息和出让公告内容编制完成后，提交服务平台受理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89600" cy="2994025"/>
            <wp:effectExtent l="0" t="0" r="0" b="31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>
      <w:pPr>
        <w:rPr>
          <w:lang w:val="en-US"/>
        </w:rPr>
      </w:pPr>
    </w:p>
    <w:p w:rsidR="008E6A82" w:rsidRDefault="00DF2C77">
      <w:pPr>
        <w:pStyle w:val="2"/>
        <w:ind w:left="0" w:firstLine="0"/>
        <w:rPr>
          <w:sz w:val="22"/>
          <w:szCs w:val="22"/>
          <w:lang w:val="en-US"/>
        </w:rPr>
      </w:pPr>
      <w:bookmarkStart w:id="6" w:name="_Toc8200"/>
      <w:r>
        <w:rPr>
          <w:rFonts w:hint="eastAsia"/>
          <w:sz w:val="22"/>
          <w:szCs w:val="22"/>
          <w:lang w:val="en-US"/>
        </w:rPr>
        <w:t xml:space="preserve">3.5 </w:t>
      </w:r>
      <w:r>
        <w:rPr>
          <w:rFonts w:hint="eastAsia"/>
          <w:sz w:val="22"/>
          <w:szCs w:val="22"/>
          <w:lang w:val="en-US"/>
        </w:rPr>
        <w:t>澄清公告（招标代理）</w:t>
      </w:r>
      <w:bookmarkEnd w:id="6"/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进入产权交易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挂牌披露信息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澄清公告菜单页面，点击新增“澄清公告”，挑选标的。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740400" cy="1122045"/>
            <wp:effectExtent l="0" t="0" r="0" b="8255"/>
            <wp:docPr id="8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716905" cy="885190"/>
            <wp:effectExtent l="0" t="0" r="10795" b="3810"/>
            <wp:docPr id="8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录入澄清公告信息和澄清公告内容，上传澄清文件，提交服务平台受理。</w:t>
      </w:r>
    </w:p>
    <w:p w:rsidR="008E6A82" w:rsidRDefault="00DF2C77">
      <w:pPr>
        <w:ind w:firstLineChars="200" w:firstLine="440"/>
        <w:rPr>
          <w:color w:val="FF0000"/>
          <w:lang w:val="en-US"/>
        </w:rPr>
      </w:pPr>
      <w:r>
        <w:rPr>
          <w:rFonts w:hint="eastAsia"/>
          <w:color w:val="FF0000"/>
          <w:lang w:val="en-US"/>
        </w:rPr>
        <w:t>注：有时间调整的请先进行场地变更，变更竞价时间后，再发布澄清公告。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706745" cy="3138805"/>
            <wp:effectExtent l="0" t="0" r="8255" b="10795"/>
            <wp:docPr id="8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pStyle w:val="1"/>
        <w:rPr>
          <w:lang w:val="en-US"/>
        </w:rPr>
      </w:pPr>
      <w:bookmarkStart w:id="7" w:name="_Toc29167"/>
      <w:r>
        <w:rPr>
          <w:rFonts w:hint="eastAsia"/>
          <w:lang w:val="en-US"/>
        </w:rPr>
        <w:t>四、成交结果信息（招标代理）</w:t>
      </w:r>
      <w:bookmarkEnd w:id="7"/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进入产交易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成交结果信息菜单页面，点击“新增成交公示”，挑选标的信息。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523865" cy="885190"/>
            <wp:effectExtent l="0" t="0" r="635" b="3810"/>
            <wp:docPr id="8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546090" cy="784860"/>
            <wp:effectExtent l="0" t="0" r="3810" b="2540"/>
            <wp:docPr id="8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669280" cy="3499485"/>
            <wp:effectExtent l="0" t="0" r="7620" b="5715"/>
            <wp:docPr id="8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color w:val="FF0000"/>
          <w:lang w:val="en-US"/>
        </w:rPr>
      </w:pPr>
      <w:r>
        <w:rPr>
          <w:rFonts w:hint="eastAsia"/>
          <w:color w:val="FF0000"/>
          <w:lang w:val="en-US"/>
        </w:rPr>
        <w:t>注：受让方是自然人的，人工录入自然人，自然人编码录入身份证号码，受让人类别选</w:t>
      </w:r>
      <w:r>
        <w:rPr>
          <w:rFonts w:hint="eastAsia"/>
          <w:color w:val="FF0000"/>
          <w:lang w:val="en-US"/>
        </w:rPr>
        <w:lastRenderedPageBreak/>
        <w:t>择自然人。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523230" cy="3314700"/>
            <wp:effectExtent l="0" t="0" r="127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信息录入完成后，上传成交公示附件，提交服务平台受理。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707380" cy="3470910"/>
            <wp:effectExtent l="0" t="0" r="7620" b="8890"/>
            <wp:docPr id="8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pStyle w:val="1"/>
        <w:numPr>
          <w:ilvl w:val="0"/>
          <w:numId w:val="3"/>
        </w:numPr>
        <w:rPr>
          <w:sz w:val="22"/>
          <w:szCs w:val="22"/>
          <w:lang w:val="en-US"/>
        </w:rPr>
      </w:pPr>
      <w:bookmarkStart w:id="8" w:name="_Toc23361"/>
      <w:r>
        <w:rPr>
          <w:rFonts w:hint="eastAsia"/>
          <w:lang w:val="en-US"/>
        </w:rPr>
        <w:t>特殊情况（招标代理）</w:t>
      </w:r>
      <w:bookmarkEnd w:id="8"/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进入产交易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交易异常菜单页面，点击“新增交易异常”，挑选标的信息。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621655" cy="834390"/>
            <wp:effectExtent l="0" t="0" r="4445" b="3810"/>
            <wp:docPr id="9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lastRenderedPageBreak/>
        <w:drawing>
          <wp:inline distT="0" distB="0" distL="114300" distR="114300">
            <wp:extent cx="5637530" cy="818515"/>
            <wp:effectExtent l="0" t="0" r="1270" b="6985"/>
            <wp:docPr id="9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录入交易异常信息，提交至服务平台受理。</w:t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475605" cy="3177540"/>
            <wp:effectExtent l="0" t="0" r="10795" b="10160"/>
            <wp:docPr id="9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pStyle w:val="1"/>
        <w:rPr>
          <w:lang w:val="en-US"/>
        </w:rPr>
      </w:pPr>
      <w:bookmarkStart w:id="9" w:name="_Toc19431"/>
      <w:r>
        <w:rPr>
          <w:rFonts w:hint="eastAsia"/>
          <w:lang w:val="en-US"/>
        </w:rPr>
        <w:t>六、电子竞价（招标代理）</w:t>
      </w:r>
      <w:bookmarkEnd w:id="9"/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进入产权交易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竞价规则菜单页面，点击“新增竞价规则”，选择标的信息。</w:t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638800" cy="1012825"/>
            <wp:effectExtent l="0" t="0" r="0" b="3175"/>
            <wp:docPr id="9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r>
        <w:rPr>
          <w:noProof/>
          <w:lang w:val="en-US" w:bidi="ar-SA"/>
        </w:rPr>
        <w:drawing>
          <wp:inline distT="0" distB="0" distL="114300" distR="114300">
            <wp:extent cx="5670550" cy="908050"/>
            <wp:effectExtent l="0" t="0" r="6350" b="6350"/>
            <wp:docPr id="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ind w:firstLineChars="200" w:firstLine="440"/>
        <w:rPr>
          <w:lang w:val="en-US"/>
        </w:rPr>
      </w:pPr>
      <w:r>
        <w:rPr>
          <w:rFonts w:hint="eastAsia"/>
          <w:lang w:val="en-US"/>
        </w:rPr>
        <w:t>根据项目需要设置竞价规则，设置完成后点击保存。</w:t>
      </w:r>
    </w:p>
    <w:p w:rsidR="008E6A82" w:rsidRDefault="00DF2C77">
      <w:r>
        <w:rPr>
          <w:noProof/>
          <w:lang w:val="en-US" w:bidi="ar-SA"/>
        </w:rPr>
        <w:lastRenderedPageBreak/>
        <w:drawing>
          <wp:inline distT="0" distB="0" distL="114300" distR="114300">
            <wp:extent cx="5695950" cy="2981325"/>
            <wp:effectExtent l="0" t="0" r="6350" b="3175"/>
            <wp:docPr id="9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DF2C77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387975" cy="538480"/>
            <wp:effectExtent l="0" t="0" r="9525" b="7620"/>
            <wp:docPr id="9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2" w:rsidRDefault="008E6A82">
      <w:pPr>
        <w:rPr>
          <w:lang w:val="en-US"/>
        </w:rPr>
      </w:pPr>
    </w:p>
    <w:p w:rsidR="008E6A82" w:rsidRDefault="008E6A82">
      <w:pPr>
        <w:rPr>
          <w:lang w:val="en-US"/>
        </w:rPr>
      </w:pPr>
    </w:p>
    <w:p w:rsidR="008E6A82" w:rsidRDefault="008E6A82">
      <w:pPr>
        <w:rPr>
          <w:lang w:val="en-US"/>
        </w:rPr>
      </w:pPr>
    </w:p>
    <w:p w:rsidR="008E6A82" w:rsidRDefault="008E6A82">
      <w:pPr>
        <w:ind w:left="118"/>
        <w:rPr>
          <w:lang w:val="en-US"/>
        </w:rPr>
      </w:pPr>
    </w:p>
    <w:p w:rsidR="008E6A82" w:rsidRDefault="008E6A82">
      <w:pPr>
        <w:rPr>
          <w:lang w:val="en-US"/>
        </w:rPr>
      </w:pPr>
    </w:p>
    <w:sectPr w:rsidR="008E6A82">
      <w:footerReference w:type="default" r:id="rId40"/>
      <w:pgSz w:w="11910" w:h="16840"/>
      <w:pgMar w:top="1420" w:right="1260" w:bottom="1060" w:left="1680" w:header="492" w:footer="8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C77" w:rsidRDefault="00DF2C77">
      <w:r>
        <w:separator/>
      </w:r>
    </w:p>
  </w:endnote>
  <w:endnote w:type="continuationSeparator" w:id="0">
    <w:p w:rsidR="00DF2C77" w:rsidRDefault="00DF2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ospace">
    <w:altName w:val="Segoe Print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A82" w:rsidRDefault="00DF2C7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5989320</wp:posOffset>
              </wp:positionH>
              <wp:positionV relativeFrom="page">
                <wp:posOffset>10072370</wp:posOffset>
              </wp:positionV>
              <wp:extent cx="444500" cy="179070"/>
              <wp:effectExtent l="0" t="0" r="0" b="0"/>
              <wp:wrapNone/>
              <wp:docPr id="79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5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E6A82" w:rsidRDefault="00DF2C77">
                          <w:pPr>
                            <w:spacing w:before="3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0AD3">
                            <w:rPr>
                              <w:noProof/>
                              <w:w w:val="111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55"/>
                              <w:sz w:val="18"/>
                            </w:rPr>
                            <w:t>/</w:t>
                          </w:r>
                          <w:r>
                            <w:rPr>
                              <w:spacing w:val="-2"/>
                              <w:w w:val="111"/>
                              <w:sz w:val="18"/>
                            </w:rPr>
                            <w:t>2</w:t>
                          </w:r>
                          <w:r>
                            <w:rPr>
                              <w:w w:val="111"/>
                              <w:sz w:val="18"/>
                            </w:rPr>
                            <w:t>09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margin-left:471.6pt;margin-top:793.1pt;width:35pt;height:14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" filled="f" stroked="f">
              <v:textbox inset="0,0,0,0">
                <w:txbxContent>
                  <w:p w:rsidR="008E6A82" w:rsidRDefault="00DF2C77">
                    <w:pPr>
                      <w:spacing w:before="3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0AD3">
                      <w:rPr>
                        <w:noProof/>
                        <w:w w:val="111"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w w:val="55"/>
                        <w:sz w:val="18"/>
                      </w:rPr>
                      <w:t>/</w:t>
                    </w:r>
                    <w:r>
                      <w:rPr>
                        <w:spacing w:val="-2"/>
                        <w:w w:val="111"/>
                        <w:sz w:val="18"/>
                      </w:rPr>
                      <w:t>2</w:t>
                    </w:r>
                    <w:r>
                      <w:rPr>
                        <w:w w:val="111"/>
                        <w:sz w:val="18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A82" w:rsidRDefault="00DF2C7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1123315</wp:posOffset>
              </wp:positionH>
              <wp:positionV relativeFrom="page">
                <wp:posOffset>9979025</wp:posOffset>
              </wp:positionV>
              <wp:extent cx="5314950" cy="0"/>
              <wp:effectExtent l="0" t="19050" r="6350" b="19050"/>
              <wp:wrapNone/>
              <wp:docPr id="795" name="直线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4950" cy="0"/>
                      </a:xfrm>
                      <a:prstGeom prst="line">
                        <a:avLst/>
                      </a:prstGeom>
                      <a:ln w="38100" cap="flat" cmpd="sng">
                        <a:solidFill>
                          <a:srgbClr val="A4A4A4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F5479E" id="直线 11" o:spid="_x0000_s1026" style="position:absolute;left:0;text-align:lef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8.45pt,785.75pt" to="506.95pt,7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" strokecolor="#a4a4a4" strokeweight="3pt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5925185</wp:posOffset>
              </wp:positionH>
              <wp:positionV relativeFrom="page">
                <wp:posOffset>10072370</wp:posOffset>
              </wp:positionV>
              <wp:extent cx="509270" cy="179070"/>
              <wp:effectExtent l="0" t="0" r="0" b="0"/>
              <wp:wrapNone/>
              <wp:docPr id="796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27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E6A82" w:rsidRDefault="00DF2C77">
                          <w:pPr>
                            <w:spacing w:before="3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0AD3">
                            <w:rPr>
                              <w:noProof/>
                              <w:w w:val="111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55"/>
                              <w:sz w:val="18"/>
                            </w:rPr>
                            <w:t>/</w:t>
                          </w:r>
                          <w:r>
                            <w:rPr>
                              <w:w w:val="111"/>
                              <w:sz w:val="18"/>
                            </w:rPr>
                            <w:t>209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8" type="#_x0000_t202" style="position:absolute;margin-left:466.55pt;margin-top:793.1pt;width:40.1pt;height:14.1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" filled="f" stroked="f">
              <v:textbox inset="0,0,0,0">
                <w:txbxContent>
                  <w:p w:rsidR="008E6A82" w:rsidRDefault="00DF2C77">
                    <w:pPr>
                      <w:spacing w:before="3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0AD3">
                      <w:rPr>
                        <w:noProof/>
                        <w:w w:val="111"/>
                        <w:sz w:val="1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55"/>
                        <w:sz w:val="18"/>
                      </w:rPr>
                      <w:t>/</w:t>
                    </w:r>
                    <w:r>
                      <w:rPr>
                        <w:w w:val="111"/>
                        <w:sz w:val="18"/>
                      </w:rPr>
                      <w:t>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C77" w:rsidRDefault="00DF2C77">
      <w:r>
        <w:separator/>
      </w:r>
    </w:p>
  </w:footnote>
  <w:footnote w:type="continuationSeparator" w:id="0">
    <w:p w:rsidR="00DF2C77" w:rsidRDefault="00DF2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A82" w:rsidRDefault="00DF2C7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1123315</wp:posOffset>
              </wp:positionH>
              <wp:positionV relativeFrom="page">
                <wp:posOffset>501015</wp:posOffset>
              </wp:positionV>
              <wp:extent cx="5315585" cy="56515"/>
              <wp:effectExtent l="0" t="0" r="5715" b="6985"/>
              <wp:wrapNone/>
              <wp:docPr id="792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5585" cy="56515"/>
                        <a:chOff x="1769" y="790"/>
                        <a:chExt cx="8371" cy="89"/>
                      </a:xfrm>
                    </wpg:grpSpPr>
                    <wps:wsp>
                      <wps:cNvPr id="790" name="直线 2"/>
                      <wps:cNvCnPr/>
                      <wps:spPr>
                        <a:xfrm>
                          <a:off x="1769" y="848"/>
                          <a:ext cx="837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61232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791" name="直线 3"/>
                      <wps:cNvCnPr/>
                      <wps:spPr>
                        <a:xfrm>
                          <a:off x="1769" y="797"/>
                          <a:ext cx="8370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61232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B92B11" id="组合 1" o:spid="_x0000_s1026" style="position:absolute;left:0;text-align:left;margin-left:88.45pt;margin-top:39.45pt;width:418.55pt;height:4.45pt;z-index:-251657216;mso-position-horizontal-relative:page;mso-position-vertical-relative:page" coordorigin="1769,790" coordsize="8371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">
              <v:line id="直线 2" o:spid="_x0000_s1027" style="position:absolute;visibility:visible;mso-wrap-style:square" from="1769,848" to="10139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S88QAAADcAAAADwAAAGRycy9kb3ducmV2LnhtbERPW2vCMBR+H/gfwhH2Mmy6MabWRpFB&#10;YYPB8Ib6dmiObbE5KUms3b9fHgZ7/Pju+WowrejJ+cayguckBUFcWt1wpWC/KyYzED4ga2wtk4If&#10;8rBajh5yzLS984b6bahEDGGfoYI6hC6T0pc1GfSJ7Ygjd7HOYIjQVVI7vMdw08qXNH2TBhuODTV2&#10;9F5Ted3ejAJzfD3cjjMKT8W5P1wLd/r8+rZKPY6H9QJEoCH8i//cH1rBdB7nx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FLzxAAAANwAAAAPAAAAAAAAAAAA&#10;AAAAAKECAABkcnMvZG93bnJldi54bWxQSwUGAAAAAAQABAD5AAAAkgMAAAAA&#10;" strokecolor="#612322" strokeweight="3pt"/>
              <v:line id="直线 3" o:spid="_x0000_s1028" style="position:absolute;visibility:visible;mso-wrap-style:square" from="1769,797" to="10139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kGkMQAAADcAAAADwAAAGRycy9kb3ducmV2LnhtbESP0WrCQBRE3wv9h+UW+lY3FmprzEZK&#10;ilACUkz9gEv2mgSzd8PuVpN+vSsIPg4zc4bJ1qPpxYmc7ywrmM8SEMS11R03Cva/m5cPED4ga+wt&#10;k4KJPKzzx4cMU23PvKNTFRoRIexTVNCGMKRS+rolg35mB+LoHawzGKJ0jdQOzxFuevmaJAtpsOO4&#10;0OJARUv1sfozCqiftg6bt3L6WX7ZTVlgV/yXSj0/jZ8rEIHGcA/f2t9awftyDtcz8Qj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QaQxAAAANwAAAAPAAAAAAAAAAAA&#10;AAAAAKECAABkcnMvZG93bnJldi54bWxQSwUGAAAAAAQABAD5AAAAkgMAAAAA&#10;" strokecolor="#612322" strokeweight=".72pt"/>
              <w10:wrap anchorx="page" anchory="page"/>
            </v:group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1129030</wp:posOffset>
              </wp:positionH>
              <wp:positionV relativeFrom="page">
                <wp:posOffset>299085</wp:posOffset>
              </wp:positionV>
              <wp:extent cx="1549400" cy="179070"/>
              <wp:effectExtent l="0" t="0" r="0" b="0"/>
              <wp:wrapNone/>
              <wp:docPr id="79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94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E6A82" w:rsidRDefault="00DF2C77">
                          <w:pPr>
                            <w:spacing w:before="3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工程建设代理</w:t>
                          </w:r>
                          <w:r>
                            <w:rPr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招标人操作手册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88.9pt;margin-top:23.55pt;width:122pt;height:14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" filled="f" stroked="f">
              <v:textbox inset="0,0,0,0">
                <w:txbxContent>
                  <w:p w:rsidR="008E6A82" w:rsidRDefault="00DF2C77">
                    <w:pPr>
                      <w:spacing w:before="32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工程建设代理</w:t>
                    </w:r>
                    <w:r>
                      <w:rPr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招标人操作手册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E3F6CF8"/>
    <w:multiLevelType w:val="singleLevel"/>
    <w:tmpl w:val="8E3F6CF8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D6B059"/>
    <w:multiLevelType w:val="singleLevel"/>
    <w:tmpl w:val="10D6B059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5FF89CE0"/>
    <w:multiLevelType w:val="singleLevel"/>
    <w:tmpl w:val="5FF89CE0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MmQxMGM3Mjk1NGU4ZmMyMjY4ZTk3NmQ0YzY5ZTkifQ=="/>
  </w:docVars>
  <w:rsids>
    <w:rsidRoot w:val="008E6A82"/>
    <w:rsid w:val="008E6A82"/>
    <w:rsid w:val="00AD0AD3"/>
    <w:rsid w:val="00DF2C77"/>
    <w:rsid w:val="00F2742C"/>
    <w:rsid w:val="018D6FF8"/>
    <w:rsid w:val="04DD45FB"/>
    <w:rsid w:val="05043AAD"/>
    <w:rsid w:val="05D45367"/>
    <w:rsid w:val="07681370"/>
    <w:rsid w:val="080752BC"/>
    <w:rsid w:val="0946032A"/>
    <w:rsid w:val="0ABB6AF5"/>
    <w:rsid w:val="0C2B15D0"/>
    <w:rsid w:val="0EFC3981"/>
    <w:rsid w:val="0F7611AE"/>
    <w:rsid w:val="0F9A13CF"/>
    <w:rsid w:val="1037427F"/>
    <w:rsid w:val="10637A13"/>
    <w:rsid w:val="12A85814"/>
    <w:rsid w:val="131342D8"/>
    <w:rsid w:val="14423DE3"/>
    <w:rsid w:val="149B087A"/>
    <w:rsid w:val="1732013F"/>
    <w:rsid w:val="1A4F3BFE"/>
    <w:rsid w:val="1A693E78"/>
    <w:rsid w:val="1AB86680"/>
    <w:rsid w:val="1CD6176F"/>
    <w:rsid w:val="1D1079D9"/>
    <w:rsid w:val="1D216C8C"/>
    <w:rsid w:val="1E062CB9"/>
    <w:rsid w:val="20D364EF"/>
    <w:rsid w:val="24716F8C"/>
    <w:rsid w:val="24C02676"/>
    <w:rsid w:val="27063D84"/>
    <w:rsid w:val="29BB5D72"/>
    <w:rsid w:val="2C4D3FC9"/>
    <w:rsid w:val="2C852B6B"/>
    <w:rsid w:val="2CF11332"/>
    <w:rsid w:val="2D5E58CA"/>
    <w:rsid w:val="2DAF7785"/>
    <w:rsid w:val="2E203C3B"/>
    <w:rsid w:val="2EF66AA3"/>
    <w:rsid w:val="30321B38"/>
    <w:rsid w:val="30445E41"/>
    <w:rsid w:val="343F40C7"/>
    <w:rsid w:val="343F7BEB"/>
    <w:rsid w:val="35B74EAD"/>
    <w:rsid w:val="3749231A"/>
    <w:rsid w:val="37A33DEB"/>
    <w:rsid w:val="384004B6"/>
    <w:rsid w:val="38F8742F"/>
    <w:rsid w:val="395A1104"/>
    <w:rsid w:val="39AE1450"/>
    <w:rsid w:val="3A744447"/>
    <w:rsid w:val="3B4B6250"/>
    <w:rsid w:val="3DFF005A"/>
    <w:rsid w:val="3E244EE5"/>
    <w:rsid w:val="3E9175A4"/>
    <w:rsid w:val="3ED37941"/>
    <w:rsid w:val="3F3109A9"/>
    <w:rsid w:val="40661EE4"/>
    <w:rsid w:val="415A6271"/>
    <w:rsid w:val="455A06DD"/>
    <w:rsid w:val="459F47D5"/>
    <w:rsid w:val="45D65FB6"/>
    <w:rsid w:val="46C16AB7"/>
    <w:rsid w:val="473E2065"/>
    <w:rsid w:val="479B06D1"/>
    <w:rsid w:val="47FD74A0"/>
    <w:rsid w:val="48065A3F"/>
    <w:rsid w:val="486220DE"/>
    <w:rsid w:val="48684BFE"/>
    <w:rsid w:val="48BA5F10"/>
    <w:rsid w:val="48DB38E3"/>
    <w:rsid w:val="49751A42"/>
    <w:rsid w:val="498375C0"/>
    <w:rsid w:val="4BE8795D"/>
    <w:rsid w:val="4D4802EE"/>
    <w:rsid w:val="4E28686B"/>
    <w:rsid w:val="4E30647F"/>
    <w:rsid w:val="4EC01C1A"/>
    <w:rsid w:val="519258FC"/>
    <w:rsid w:val="51DA3794"/>
    <w:rsid w:val="522B2715"/>
    <w:rsid w:val="528648C0"/>
    <w:rsid w:val="53387788"/>
    <w:rsid w:val="53661106"/>
    <w:rsid w:val="55A35C07"/>
    <w:rsid w:val="56CD5150"/>
    <w:rsid w:val="56E46059"/>
    <w:rsid w:val="58500BE4"/>
    <w:rsid w:val="592533E1"/>
    <w:rsid w:val="59443607"/>
    <w:rsid w:val="5A0013FC"/>
    <w:rsid w:val="5B4F7685"/>
    <w:rsid w:val="5C8C52D9"/>
    <w:rsid w:val="6008100A"/>
    <w:rsid w:val="60820DD2"/>
    <w:rsid w:val="61444E12"/>
    <w:rsid w:val="61FE4473"/>
    <w:rsid w:val="62057B94"/>
    <w:rsid w:val="623C3EC5"/>
    <w:rsid w:val="62D96C8E"/>
    <w:rsid w:val="62EE3653"/>
    <w:rsid w:val="63E9335C"/>
    <w:rsid w:val="65435DE9"/>
    <w:rsid w:val="667D3BE4"/>
    <w:rsid w:val="67C972D1"/>
    <w:rsid w:val="690C7DA3"/>
    <w:rsid w:val="693546A4"/>
    <w:rsid w:val="6B3278AB"/>
    <w:rsid w:val="6B634D19"/>
    <w:rsid w:val="6B916358"/>
    <w:rsid w:val="6C834E4C"/>
    <w:rsid w:val="6D7878A4"/>
    <w:rsid w:val="6DB13A3A"/>
    <w:rsid w:val="6DE85FD7"/>
    <w:rsid w:val="6DFF640B"/>
    <w:rsid w:val="70CE23CD"/>
    <w:rsid w:val="71DD2470"/>
    <w:rsid w:val="72F25079"/>
    <w:rsid w:val="73CF6FF6"/>
    <w:rsid w:val="74A0760B"/>
    <w:rsid w:val="74D55380"/>
    <w:rsid w:val="74D64C5E"/>
    <w:rsid w:val="79184712"/>
    <w:rsid w:val="79461A8D"/>
    <w:rsid w:val="79D5222A"/>
    <w:rsid w:val="79F85A9C"/>
    <w:rsid w:val="7BEE5100"/>
    <w:rsid w:val="7CC11C19"/>
    <w:rsid w:val="7DA106A4"/>
    <w:rsid w:val="7DDC1631"/>
    <w:rsid w:val="7E1C1010"/>
    <w:rsid w:val="7E272E65"/>
    <w:rsid w:val="7EB443DF"/>
    <w:rsid w:val="7F09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F2897E-4D1C-4F36-9404-F83D469C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pPr>
      <w:spacing w:before="16"/>
      <w:ind w:left="118"/>
      <w:outlineLvl w:val="0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1"/>
    <w:qFormat/>
    <w:pPr>
      <w:ind w:left="2947" w:hanging="562"/>
      <w:outlineLvl w:val="1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1"/>
    <w:qFormat/>
    <w:pPr>
      <w:spacing w:before="2"/>
      <w:ind w:left="118"/>
      <w:outlineLvl w:val="2"/>
    </w:pPr>
    <w:rPr>
      <w:rFonts w:ascii="Microsoft JhengHei" w:eastAsia="Microsoft JhengHei" w:hAnsi="Microsoft JhengHei" w:cs="Microsoft JhengHei"/>
      <w:b/>
      <w:bCs/>
    </w:rPr>
  </w:style>
  <w:style w:type="paragraph" w:styleId="4">
    <w:name w:val="heading 4"/>
    <w:basedOn w:val="a"/>
    <w:next w:val="a"/>
    <w:uiPriority w:val="1"/>
    <w:qFormat/>
    <w:pPr>
      <w:ind w:left="118"/>
      <w:outlineLvl w:val="3"/>
    </w:pPr>
  </w:style>
  <w:style w:type="paragraph" w:styleId="5">
    <w:name w:val="heading 5"/>
    <w:basedOn w:val="a"/>
    <w:next w:val="a"/>
    <w:uiPriority w:val="1"/>
    <w:qFormat/>
    <w:pPr>
      <w:ind w:left="538"/>
      <w:outlineLvl w:val="4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21"/>
      <w:szCs w:val="21"/>
    </w:rPr>
  </w:style>
  <w:style w:type="paragraph" w:styleId="30">
    <w:name w:val="toc 3"/>
    <w:basedOn w:val="a"/>
    <w:next w:val="a"/>
    <w:link w:val="3Char0"/>
    <w:qFormat/>
    <w:pPr>
      <w:ind w:leftChars="400" w:left="840"/>
    </w:pPr>
  </w:style>
  <w:style w:type="paragraph" w:styleId="10">
    <w:name w:val="toc 1"/>
    <w:basedOn w:val="a"/>
    <w:next w:val="a"/>
    <w:link w:val="1Char0"/>
    <w:uiPriority w:val="1"/>
    <w:qFormat/>
    <w:pPr>
      <w:spacing w:before="355"/>
      <w:ind w:left="1381" w:right="543" w:hanging="1382"/>
      <w:jc w:val="right"/>
    </w:pPr>
    <w:rPr>
      <w:sz w:val="21"/>
      <w:szCs w:val="21"/>
    </w:rPr>
  </w:style>
  <w:style w:type="paragraph" w:styleId="20">
    <w:name w:val="toc 2"/>
    <w:basedOn w:val="a"/>
    <w:next w:val="a"/>
    <w:uiPriority w:val="1"/>
    <w:qFormat/>
    <w:pPr>
      <w:spacing w:before="355"/>
      <w:ind w:left="1381" w:hanging="424"/>
    </w:pPr>
    <w:rPr>
      <w:sz w:val="21"/>
      <w:szCs w:val="21"/>
    </w:rPr>
  </w:style>
  <w:style w:type="character" w:styleId="a4">
    <w:name w:val="Strong"/>
    <w:basedOn w:val="a0"/>
    <w:qFormat/>
  </w:style>
  <w:style w:type="character" w:styleId="a5">
    <w:name w:val="FollowedHyperlink"/>
    <w:basedOn w:val="a0"/>
    <w:qFormat/>
    <w:rPr>
      <w:color w:val="5C5C5C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7">
    <w:name w:val="Hyperlink"/>
    <w:basedOn w:val="a0"/>
    <w:qFormat/>
    <w:rPr>
      <w:color w:val="5C5C5C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spacing w:before="355"/>
      <w:ind w:left="1381" w:hanging="138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hover">
    <w:name w:val="hover"/>
    <w:basedOn w:val="a0"/>
    <w:qFormat/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  <w:rPr>
      <w:color w:val="2590EB"/>
      <w:shd w:val="clear" w:color="auto" w:fill="E9F4FD"/>
    </w:rPr>
  </w:style>
  <w:style w:type="character" w:customStyle="1" w:styleId="hover4">
    <w:name w:val="hover4"/>
    <w:basedOn w:val="a0"/>
    <w:qFormat/>
    <w:rPr>
      <w:color w:val="2590EB"/>
      <w:shd w:val="clear" w:color="auto" w:fill="E9F4FD"/>
    </w:rPr>
  </w:style>
  <w:style w:type="character" w:customStyle="1" w:styleId="Char">
    <w:name w:val="正文文本 Char"/>
    <w:link w:val="a3"/>
    <w:uiPriority w:val="1"/>
    <w:qFormat/>
    <w:rPr>
      <w:rFonts w:ascii="宋体" w:eastAsia="宋体" w:hAnsi="宋体" w:cs="宋体"/>
      <w:sz w:val="21"/>
      <w:szCs w:val="21"/>
      <w:lang w:val="zh-CN" w:eastAsia="zh-CN" w:bidi="zh-CN"/>
    </w:rPr>
  </w:style>
  <w:style w:type="character" w:customStyle="1" w:styleId="mini-outputtext1">
    <w:name w:val="mini-outputtext1"/>
    <w:basedOn w:val="a0"/>
    <w:qFormat/>
  </w:style>
  <w:style w:type="paragraph" w:customStyle="1" w:styleId="mini-messagebox-msg">
    <w:name w:val="mini-messagebox-msg"/>
    <w:basedOn w:val="a"/>
    <w:qFormat/>
    <w:pPr>
      <w:wordWrap w:val="0"/>
      <w:spacing w:line="240" w:lineRule="atLeast"/>
      <w:ind w:left="300"/>
    </w:pPr>
    <w:rPr>
      <w:rFonts w:cs="Times New Roman"/>
      <w:sz w:val="13"/>
      <w:szCs w:val="13"/>
      <w:lang w:val="en-US" w:bidi="ar-SA"/>
    </w:rPr>
  </w:style>
  <w:style w:type="character" w:customStyle="1" w:styleId="fui-acc-order1">
    <w:name w:val="fui-acc-order1"/>
    <w:basedOn w:val="a0"/>
    <w:qFormat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1Char">
    <w:name w:val="标题 1 Char"/>
    <w:link w:val="1"/>
    <w:uiPriority w:val="1"/>
    <w:qFormat/>
    <w:rPr>
      <w:rFonts w:ascii="Microsoft JhengHei" w:eastAsia="Microsoft JhengHei" w:hAnsi="Microsoft JhengHei" w:cs="Microsoft JhengHei"/>
      <w:b/>
      <w:bCs/>
      <w:sz w:val="32"/>
      <w:szCs w:val="32"/>
      <w:lang w:val="zh-CN" w:eastAsia="zh-CN" w:bidi="zh-CN"/>
    </w:rPr>
  </w:style>
  <w:style w:type="character" w:customStyle="1" w:styleId="2Char">
    <w:name w:val="标题 2 Char"/>
    <w:link w:val="2"/>
    <w:uiPriority w:val="1"/>
    <w:qFormat/>
    <w:rPr>
      <w:rFonts w:ascii="Microsoft JhengHei" w:eastAsia="Microsoft JhengHei" w:hAnsi="Microsoft JhengHei" w:cs="Microsoft JhengHei"/>
      <w:b/>
      <w:bCs/>
      <w:sz w:val="28"/>
      <w:szCs w:val="28"/>
      <w:lang w:val="zh-CN" w:eastAsia="zh-CN" w:bidi="zh-CN"/>
    </w:rPr>
  </w:style>
  <w:style w:type="character" w:customStyle="1" w:styleId="3Char">
    <w:name w:val="标题 3 Char"/>
    <w:link w:val="3"/>
    <w:uiPriority w:val="1"/>
    <w:qFormat/>
    <w:rPr>
      <w:rFonts w:ascii="Microsoft JhengHei" w:eastAsia="Microsoft JhengHei" w:hAnsi="Microsoft JhengHei" w:cs="Microsoft JhengHei"/>
      <w:b/>
      <w:bCs/>
      <w:sz w:val="22"/>
      <w:szCs w:val="22"/>
      <w:lang w:val="zh-CN" w:eastAsia="zh-CN" w:bidi="zh-CN"/>
    </w:rPr>
  </w:style>
  <w:style w:type="character" w:customStyle="1" w:styleId="3Char0">
    <w:name w:val="目录 3 Char"/>
    <w:link w:val="30"/>
    <w:qFormat/>
  </w:style>
  <w:style w:type="character" w:customStyle="1" w:styleId="1Char0">
    <w:name w:val="目录 1 Char"/>
    <w:link w:val="10"/>
    <w:uiPriority w:val="1"/>
    <w:qFormat/>
    <w:rPr>
      <w:rFonts w:ascii="宋体" w:eastAsia="宋体" w:hAnsi="宋体" w:cs="宋体"/>
      <w:sz w:val="21"/>
      <w:szCs w:val="21"/>
      <w:lang w:val="zh-CN" w:eastAsia="zh-CN" w:bidi="zh-CN"/>
    </w:rPr>
  </w:style>
  <w:style w:type="paragraph" w:styleId="a9">
    <w:name w:val="header"/>
    <w:basedOn w:val="a"/>
    <w:link w:val="Char0"/>
    <w:rsid w:val="00AD0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AD0AD3"/>
    <w:rPr>
      <w:rFonts w:ascii="宋体" w:hAnsi="宋体" w:cs="宋体"/>
      <w:sz w:val="18"/>
      <w:szCs w:val="18"/>
      <w:lang w:val="zh-CN" w:bidi="zh-CN"/>
    </w:rPr>
  </w:style>
  <w:style w:type="paragraph" w:styleId="aa">
    <w:name w:val="footer"/>
    <w:basedOn w:val="a"/>
    <w:link w:val="Char1"/>
    <w:rsid w:val="00AD0A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AD0AD3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300</Words>
  <Characters>1712</Characters>
  <Application>Microsoft Office Word</Application>
  <DocSecurity>0</DocSecurity>
  <Lines>14</Lines>
  <Paragraphs>4</Paragraphs>
  <ScaleCrop>false</ScaleCrop>
  <Company>Microsoft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PC</cp:lastModifiedBy>
  <cp:revision>2</cp:revision>
  <dcterms:created xsi:type="dcterms:W3CDTF">2022-12-16T09:23:00Z</dcterms:created>
  <dcterms:modified xsi:type="dcterms:W3CDTF">2023-03-01T00:38:00Z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2022-12-16T00:00:00Z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B836153786BF4C63A5DE545D96E0A508</vt:lpwstr>
  </property>
</Properties>
</file>