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>
      <w:pPr>
        <w:spacing w:line="360" w:lineRule="auto"/>
        <w:ind w:firstLine="241" w:firstLineChars="50"/>
        <w:jc w:val="center"/>
        <w:rPr>
          <w:rFonts w:ascii="Times New Roman" w:hAnsi="Times New Roman" w:eastAsia="宋体" w:cs="Times New Roman"/>
          <w:b/>
          <w:sz w:val="48"/>
          <w:szCs w:val="44"/>
        </w:rPr>
      </w:pPr>
    </w:p>
    <w:p>
      <w:pPr>
        <w:spacing w:line="360" w:lineRule="auto"/>
        <w:jc w:val="both"/>
        <w:rPr>
          <w:rFonts w:ascii="Times New Roman" w:hAnsi="Times New Roman" w:eastAsia="宋体" w:cs="Times New Roman"/>
          <w:b/>
          <w:sz w:val="48"/>
          <w:szCs w:val="44"/>
        </w:rPr>
      </w:pPr>
    </w:p>
    <w:p>
      <w:pPr>
        <w:spacing w:line="360" w:lineRule="auto"/>
        <w:ind w:firstLine="181" w:firstLineChars="50"/>
        <w:jc w:val="center"/>
        <w:rPr>
          <w:rFonts w:ascii="黑体" w:hAnsi="黑体" w:eastAsia="黑体" w:cs="Times New Roman"/>
          <w:b/>
          <w:sz w:val="36"/>
          <w:szCs w:val="36"/>
        </w:rPr>
      </w:pPr>
      <w:r>
        <w:rPr>
          <w:rFonts w:hint="eastAsia" w:ascii="黑体" w:hAnsi="黑体" w:eastAsia="黑体" w:cs="Times New Roman"/>
          <w:b/>
          <w:sz w:val="36"/>
          <w:szCs w:val="36"/>
        </w:rPr>
        <w:t>翔晟电子签章（含数字证书）在线申请系统用户手册</w:t>
      </w:r>
    </w:p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afterLines="50"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afterLines="50"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  <w:r>
        <w:rPr>
          <w:rFonts w:ascii="Times New Roman" w:hAnsi="Times New Roman" w:eastAsia="宋体" w:cs="Times New Roman"/>
          <w:sz w:val="22"/>
          <w:szCs w:val="24"/>
        </w:rPr>
        <w:drawing>
          <wp:inline distT="0" distB="0" distL="0" distR="0">
            <wp:extent cx="5732780" cy="787400"/>
            <wp:effectExtent l="0" t="0" r="0" b="0"/>
            <wp:docPr id="45" name="图片 45" descr="1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-0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2780" cy="78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jc w:val="center"/>
        <w:rPr>
          <w:rFonts w:ascii="黑体" w:hAnsi="黑体" w:eastAsia="黑体" w:cs="Times New Roman"/>
          <w:b/>
          <w:sz w:val="40"/>
          <w:szCs w:val="36"/>
        </w:rPr>
      </w:pPr>
      <w:r>
        <w:rPr>
          <w:rFonts w:hint="eastAsia" w:ascii="黑体" w:hAnsi="黑体" w:eastAsia="黑体" w:cs="Times New Roman"/>
          <w:b/>
          <w:sz w:val="40"/>
          <w:szCs w:val="36"/>
        </w:rPr>
        <w:t>二〇</w:t>
      </w:r>
      <w:r>
        <w:rPr>
          <w:rFonts w:hint="eastAsia" w:ascii="黑体" w:hAnsi="黑体" w:eastAsia="黑体" w:cs="Times New Roman"/>
          <w:b/>
          <w:sz w:val="40"/>
          <w:szCs w:val="36"/>
          <w:lang w:eastAsia="zh-CN"/>
        </w:rPr>
        <w:t>二</w:t>
      </w:r>
      <w:r>
        <w:rPr>
          <w:rFonts w:hint="eastAsia" w:ascii="黑体" w:hAnsi="黑体" w:eastAsia="黑体" w:cs="Times New Roman"/>
          <w:b/>
          <w:sz w:val="40"/>
          <w:szCs w:val="36"/>
          <w:lang w:val="en-US" w:eastAsia="zh-CN"/>
        </w:rPr>
        <w:t>一</w:t>
      </w:r>
      <w:r>
        <w:rPr>
          <w:rFonts w:hint="eastAsia" w:ascii="黑体" w:hAnsi="黑体" w:eastAsia="黑体" w:cs="Times New Roman"/>
          <w:b/>
          <w:sz w:val="40"/>
          <w:szCs w:val="36"/>
        </w:rPr>
        <w:t>年</w:t>
      </w:r>
      <w:r>
        <w:rPr>
          <w:rFonts w:hint="eastAsia" w:ascii="黑体" w:hAnsi="黑体" w:eastAsia="黑体" w:cs="Times New Roman"/>
          <w:b/>
          <w:sz w:val="40"/>
          <w:szCs w:val="36"/>
          <w:lang w:val="en-US" w:eastAsia="zh-CN"/>
        </w:rPr>
        <w:t>九</w:t>
      </w:r>
      <w:r>
        <w:rPr>
          <w:rFonts w:hint="eastAsia" w:ascii="黑体" w:hAnsi="黑体" w:eastAsia="黑体" w:cs="Times New Roman"/>
          <w:b/>
          <w:sz w:val="40"/>
          <w:szCs w:val="36"/>
        </w:rPr>
        <w:t>月</w:t>
      </w:r>
    </w:p>
    <w:p>
      <w:pPr>
        <w:spacing w:line="360" w:lineRule="auto"/>
        <w:rPr>
          <w:rFonts w:ascii="Times New Roman" w:hAnsi="Times New Roman" w:eastAsia="宋体" w:cs="Times New Roman"/>
          <w:sz w:val="20"/>
          <w:szCs w:val="18"/>
        </w:rPr>
      </w:pPr>
    </w:p>
    <w:p>
      <w:pPr>
        <w:spacing w:before="240" w:afterLines="50" w:line="360" w:lineRule="auto"/>
        <w:jc w:val="left"/>
        <w:rPr>
          <w:rFonts w:ascii="宋体" w:hAnsi="宋体" w:eastAsia="宋体" w:cs="Times New Roman"/>
          <w:b/>
          <w:bCs/>
          <w:kern w:val="28"/>
          <w:sz w:val="32"/>
          <w:szCs w:val="28"/>
        </w:rPr>
      </w:pPr>
    </w:p>
    <w:p>
      <w:pPr>
        <w:spacing w:before="240" w:afterLines="50" w:line="360" w:lineRule="auto"/>
        <w:jc w:val="left"/>
        <w:rPr>
          <w:rFonts w:ascii="宋体" w:hAnsi="宋体" w:eastAsia="宋体" w:cs="Times New Roman"/>
          <w:b/>
          <w:bCs/>
          <w:kern w:val="28"/>
          <w:sz w:val="32"/>
          <w:szCs w:val="28"/>
        </w:rPr>
      </w:pPr>
    </w:p>
    <w:p>
      <w:pPr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</w:pPr>
    </w:p>
    <w:p>
      <w:pPr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auto"/>
        <w:jc w:val="center"/>
        <w:textAlignment w:val="auto"/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</w:rPr>
      </w:pPr>
      <w:r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  <w:t>目</w:t>
      </w:r>
      <w:r>
        <w:rPr>
          <w:rFonts w:hint="eastAsia"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  <w:t xml:space="preserve"> </w:t>
      </w:r>
      <w:r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  <w:t>录</w:t>
      </w:r>
    </w:p>
    <w:p>
      <w:pPr>
        <w:pStyle w:val="9"/>
        <w:tabs>
          <w:tab w:val="right" w:leader="dot" w:pos="8900"/>
        </w:tabs>
        <w:spacing w:line="360" w:lineRule="auto"/>
      </w:pP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instrText xml:space="preserve"> TOC \o "1-3" \h \z \u </w:instrTex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bCs/>
          <w: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bCs/>
          <w:caps/>
          <w:kern w:val="0"/>
          <w:szCs w:val="20"/>
        </w:rPr>
        <w:instrText xml:space="preserve"> HYPERLINK \l _Toc13038 </w:instrText>
      </w:r>
      <w:r>
        <w:rPr>
          <w:rFonts w:ascii="Times New Roman" w:hAnsi="Times New Roman" w:eastAsia="宋体" w:cs="Times New Roman"/>
          <w:bCs/>
          <w:caps/>
          <w:kern w:val="0"/>
          <w:szCs w:val="20"/>
        </w:rPr>
        <w:fldChar w:fldCharType="separate"/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系统简介</w:t>
      </w:r>
      <w:r>
        <w:tab/>
      </w:r>
      <w:r>
        <w:fldChar w:fldCharType="begin"/>
      </w:r>
      <w:r>
        <w:instrText xml:space="preserve"> PAGEREF _Toc13038 \h </w:instrText>
      </w:r>
      <w:r>
        <w:fldChar w:fldCharType="separate"/>
      </w:r>
      <w:r>
        <w:t>2</w:t>
      </w:r>
      <w:r>
        <w:fldChar w:fldCharType="end"/>
      </w:r>
      <w:r>
        <w:rPr>
          <w:rFonts w:ascii="Times New Roman" w:hAnsi="Times New Roman" w:eastAsia="宋体" w:cs="Times New Roman"/>
          <w:bCs/>
          <w:caps/>
          <w:kern w:val="0"/>
          <w:szCs w:val="20"/>
        </w:rPr>
        <w:fldChar w:fldCharType="end"/>
      </w:r>
    </w:p>
    <w:p>
      <w:pPr>
        <w:pStyle w:val="9"/>
        <w:tabs>
          <w:tab w:val="right" w:leader="dot" w:pos="8900"/>
        </w:tabs>
        <w:spacing w:line="360" w:lineRule="auto"/>
      </w:pP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begin"/>
      </w:r>
      <w:r>
        <w:rPr>
          <w:rFonts w:ascii="Times New Roman" w:hAnsi="Times New Roman" w:eastAsia="宋体" w:cs="Times New Roman"/>
          <w:bCs/>
          <w:szCs w:val="24"/>
          <w:lang w:val="zh-CN"/>
        </w:rPr>
        <w:instrText xml:space="preserve"> HYPERLINK \l _Toc29939 </w:instrText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separate"/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注意事项</w:t>
      </w:r>
      <w:r>
        <w:tab/>
      </w:r>
      <w:r>
        <w:fldChar w:fldCharType="begin"/>
      </w:r>
      <w:r>
        <w:instrText xml:space="preserve"> PAGEREF _Toc29939 \h </w:instrText>
      </w:r>
      <w:r>
        <w:fldChar w:fldCharType="separate"/>
      </w:r>
      <w:r>
        <w:t>2</w:t>
      </w:r>
      <w:r>
        <w:fldChar w:fldCharType="end"/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end"/>
      </w:r>
    </w:p>
    <w:p>
      <w:pPr>
        <w:pStyle w:val="9"/>
        <w:tabs>
          <w:tab w:val="right" w:leader="dot" w:pos="8900"/>
        </w:tabs>
        <w:spacing w:line="360" w:lineRule="auto"/>
      </w:pP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begin"/>
      </w:r>
      <w:r>
        <w:rPr>
          <w:rFonts w:ascii="Times New Roman" w:hAnsi="Times New Roman" w:eastAsia="宋体" w:cs="Times New Roman"/>
          <w:bCs/>
          <w:szCs w:val="24"/>
          <w:lang w:val="zh-CN"/>
        </w:rPr>
        <w:instrText xml:space="preserve"> HYPERLINK \l _Toc23783 </w:instrText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separate"/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操作</w:t>
      </w:r>
      <w:r>
        <w:t>说明</w:t>
      </w:r>
      <w:r>
        <w:tab/>
      </w:r>
      <w:r>
        <w:fldChar w:fldCharType="begin"/>
      </w:r>
      <w:r>
        <w:instrText xml:space="preserve"> PAGEREF _Toc23783 \h </w:instrText>
      </w:r>
      <w:r>
        <w:fldChar w:fldCharType="separate"/>
      </w:r>
      <w:r>
        <w:t>3</w:t>
      </w:r>
      <w:r>
        <w:fldChar w:fldCharType="end"/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end"/>
      </w:r>
    </w:p>
    <w:p>
      <w:pPr>
        <w:pStyle w:val="10"/>
        <w:tabs>
          <w:tab w:val="right" w:leader="dot" w:pos="8900"/>
        </w:tabs>
        <w:spacing w:line="360" w:lineRule="auto"/>
      </w:pP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begin"/>
      </w:r>
      <w:r>
        <w:rPr>
          <w:rFonts w:ascii="Times New Roman" w:hAnsi="Times New Roman" w:eastAsia="宋体" w:cs="Times New Roman"/>
          <w:bCs/>
          <w:szCs w:val="24"/>
          <w:lang w:val="zh-CN"/>
        </w:rPr>
        <w:instrText xml:space="preserve"> HYPERLINK \l _Toc11636 </w:instrText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separate"/>
      </w:r>
      <w:r>
        <w:rPr>
          <w:rFonts w:hint="eastAsia"/>
          <w:lang w:val="en-US" w:eastAsia="zh-CN"/>
        </w:rPr>
        <w:t>3.1</w:t>
      </w:r>
      <w:r>
        <w:rPr>
          <w:rFonts w:hint="eastAsia"/>
        </w:rPr>
        <w:t>注册</w:t>
      </w:r>
      <w:bookmarkStart w:id="24" w:name="_GoBack"/>
      <w:bookmarkEnd w:id="24"/>
      <w:r>
        <w:rPr>
          <w:rFonts w:hint="eastAsia"/>
          <w:lang w:eastAsia="zh-CN"/>
        </w:rPr>
        <w:t>登录</w:t>
      </w:r>
      <w:r>
        <w:rPr>
          <w:rFonts w:hint="eastAsia"/>
        </w:rPr>
        <w:t>系统</w:t>
      </w:r>
      <w:r>
        <w:tab/>
      </w:r>
      <w:r>
        <w:fldChar w:fldCharType="begin"/>
      </w:r>
      <w:r>
        <w:instrText xml:space="preserve"> PAGEREF _Toc11636 \h </w:instrText>
      </w:r>
      <w:r>
        <w:fldChar w:fldCharType="separate"/>
      </w:r>
      <w:r>
        <w:t>3</w:t>
      </w:r>
      <w:r>
        <w:fldChar w:fldCharType="end"/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end"/>
      </w:r>
    </w:p>
    <w:p>
      <w:pPr>
        <w:pStyle w:val="10"/>
        <w:tabs>
          <w:tab w:val="right" w:leader="dot" w:pos="8900"/>
        </w:tabs>
        <w:spacing w:line="360" w:lineRule="auto"/>
      </w:pP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begin"/>
      </w:r>
      <w:r>
        <w:rPr>
          <w:rFonts w:ascii="Times New Roman" w:hAnsi="Times New Roman" w:eastAsia="宋体" w:cs="Times New Roman"/>
          <w:bCs/>
          <w:szCs w:val="24"/>
          <w:lang w:val="zh-CN"/>
        </w:rPr>
        <w:instrText xml:space="preserve"> HYPERLINK \l _Toc11069 </w:instrText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separate"/>
      </w:r>
      <w:r>
        <w:rPr>
          <w:rFonts w:hint="eastAsia"/>
          <w:lang w:val="en-US" w:eastAsia="zh-CN"/>
        </w:rPr>
        <w:t>3.2</w:t>
      </w:r>
      <w:r>
        <w:rPr>
          <w:rFonts w:hint="eastAsia"/>
        </w:rPr>
        <w:t>在线申请</w:t>
      </w:r>
      <w:r>
        <w:tab/>
      </w:r>
      <w:r>
        <w:fldChar w:fldCharType="begin"/>
      </w:r>
      <w:r>
        <w:instrText xml:space="preserve"> PAGEREF _Toc11069 \h </w:instrText>
      </w:r>
      <w:r>
        <w:fldChar w:fldCharType="separate"/>
      </w:r>
      <w:r>
        <w:t>4</w:t>
      </w:r>
      <w:r>
        <w:fldChar w:fldCharType="end"/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end"/>
      </w:r>
    </w:p>
    <w:p>
      <w:pPr>
        <w:pStyle w:val="5"/>
        <w:tabs>
          <w:tab w:val="right" w:leader="dot" w:pos="8900"/>
        </w:tabs>
        <w:spacing w:line="360" w:lineRule="auto"/>
      </w:pP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begin"/>
      </w:r>
      <w:r>
        <w:rPr>
          <w:rFonts w:ascii="Times New Roman" w:hAnsi="Times New Roman" w:eastAsia="宋体" w:cs="Times New Roman"/>
          <w:bCs/>
          <w:szCs w:val="24"/>
          <w:lang w:val="zh-CN"/>
        </w:rPr>
        <w:instrText xml:space="preserve"> HYPERLINK \l _Toc2433 </w:instrText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separate"/>
      </w:r>
      <w:r>
        <w:rPr>
          <w:rFonts w:hint="eastAsia"/>
          <w:lang w:val="en-US" w:eastAsia="zh-CN"/>
        </w:rPr>
        <w:t>3.2.1申请订单</w:t>
      </w:r>
      <w:r>
        <w:tab/>
      </w:r>
      <w:r>
        <w:fldChar w:fldCharType="begin"/>
      </w:r>
      <w:r>
        <w:instrText xml:space="preserve"> PAGEREF _Toc2433 \h </w:instrText>
      </w:r>
      <w:r>
        <w:fldChar w:fldCharType="separate"/>
      </w:r>
      <w:r>
        <w:t>6</w:t>
      </w:r>
      <w:r>
        <w:fldChar w:fldCharType="end"/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end"/>
      </w:r>
    </w:p>
    <w:p>
      <w:pPr>
        <w:pStyle w:val="5"/>
        <w:tabs>
          <w:tab w:val="right" w:leader="dot" w:pos="8900"/>
        </w:tabs>
        <w:spacing w:line="360" w:lineRule="auto"/>
      </w:pP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begin"/>
      </w:r>
      <w:r>
        <w:rPr>
          <w:rFonts w:ascii="Times New Roman" w:hAnsi="Times New Roman" w:eastAsia="宋体" w:cs="Times New Roman"/>
          <w:bCs/>
          <w:szCs w:val="24"/>
          <w:lang w:val="zh-CN"/>
        </w:rPr>
        <w:instrText xml:space="preserve"> HYPERLINK \l _Toc13837 </w:instrText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separate"/>
      </w:r>
      <w:r>
        <w:rPr>
          <w:rFonts w:hint="eastAsia"/>
          <w:lang w:val="en-US" w:eastAsia="zh-CN"/>
        </w:rPr>
        <w:t>3.2.2确认订单</w:t>
      </w:r>
      <w:r>
        <w:tab/>
      </w:r>
      <w:r>
        <w:fldChar w:fldCharType="begin"/>
      </w:r>
      <w:r>
        <w:instrText xml:space="preserve"> PAGEREF _Toc13837 \h </w:instrText>
      </w:r>
      <w:r>
        <w:fldChar w:fldCharType="separate"/>
      </w:r>
      <w:r>
        <w:t>7</w:t>
      </w:r>
      <w:r>
        <w:fldChar w:fldCharType="end"/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end"/>
      </w:r>
    </w:p>
    <w:p>
      <w:pPr>
        <w:pStyle w:val="5"/>
        <w:tabs>
          <w:tab w:val="right" w:leader="dot" w:pos="8900"/>
        </w:tabs>
        <w:spacing w:line="360" w:lineRule="auto"/>
      </w:pP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begin"/>
      </w:r>
      <w:r>
        <w:rPr>
          <w:rFonts w:ascii="Times New Roman" w:hAnsi="Times New Roman" w:eastAsia="宋体" w:cs="Times New Roman"/>
          <w:bCs/>
          <w:szCs w:val="24"/>
          <w:lang w:val="zh-CN"/>
        </w:rPr>
        <w:instrText xml:space="preserve"> HYPERLINK \l _Toc12243 </w:instrText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separate"/>
      </w:r>
      <w:r>
        <w:rPr>
          <w:rFonts w:hint="eastAsia"/>
          <w:lang w:val="en-US" w:eastAsia="zh-CN"/>
        </w:rPr>
        <w:t>3.2.3</w:t>
      </w:r>
      <w:r>
        <w:rPr>
          <w:rFonts w:hint="eastAsia"/>
        </w:rPr>
        <w:t>支付</w:t>
      </w:r>
      <w:r>
        <w:rPr>
          <w:rFonts w:hint="eastAsia"/>
          <w:lang w:val="en-US" w:eastAsia="zh-CN"/>
        </w:rPr>
        <w:t>订单</w:t>
      </w:r>
      <w:r>
        <w:tab/>
      </w:r>
      <w:r>
        <w:fldChar w:fldCharType="begin"/>
      </w:r>
      <w:r>
        <w:instrText xml:space="preserve"> PAGEREF _Toc12243 \h </w:instrText>
      </w:r>
      <w:r>
        <w:fldChar w:fldCharType="separate"/>
      </w:r>
      <w:r>
        <w:t>9</w:t>
      </w:r>
      <w:r>
        <w:fldChar w:fldCharType="end"/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end"/>
      </w:r>
    </w:p>
    <w:p>
      <w:pPr>
        <w:pStyle w:val="5"/>
        <w:tabs>
          <w:tab w:val="right" w:leader="dot" w:pos="8900"/>
        </w:tabs>
        <w:spacing w:line="360" w:lineRule="auto"/>
      </w:pP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begin"/>
      </w:r>
      <w:r>
        <w:rPr>
          <w:rFonts w:ascii="Times New Roman" w:hAnsi="Times New Roman" w:eastAsia="宋体" w:cs="Times New Roman"/>
          <w:bCs/>
          <w:szCs w:val="24"/>
          <w:lang w:val="zh-CN"/>
        </w:rPr>
        <w:instrText xml:space="preserve"> HYPERLINK \l _Toc1005 </w:instrText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separate"/>
      </w:r>
      <w:r>
        <w:rPr>
          <w:rFonts w:hint="eastAsia"/>
          <w:lang w:val="en-US" w:eastAsia="zh-CN"/>
        </w:rPr>
        <w:t>3.2.4</w:t>
      </w:r>
      <w:r>
        <w:rPr>
          <w:rFonts w:hint="eastAsia"/>
        </w:rPr>
        <w:t>支付成功</w:t>
      </w:r>
      <w:r>
        <w:tab/>
      </w:r>
      <w:r>
        <w:fldChar w:fldCharType="begin"/>
      </w:r>
      <w:r>
        <w:instrText xml:space="preserve"> PAGEREF _Toc1005 \h </w:instrText>
      </w:r>
      <w:r>
        <w:fldChar w:fldCharType="separate"/>
      </w:r>
      <w:r>
        <w:t>11</w:t>
      </w:r>
      <w:r>
        <w:fldChar w:fldCharType="end"/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end"/>
      </w:r>
    </w:p>
    <w:p>
      <w:pPr>
        <w:pStyle w:val="5"/>
        <w:tabs>
          <w:tab w:val="right" w:leader="dot" w:pos="8900"/>
        </w:tabs>
        <w:spacing w:line="360" w:lineRule="auto"/>
      </w:pP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begin"/>
      </w:r>
      <w:r>
        <w:rPr>
          <w:rFonts w:ascii="Times New Roman" w:hAnsi="Times New Roman" w:eastAsia="宋体" w:cs="Times New Roman"/>
          <w:bCs/>
          <w:szCs w:val="24"/>
          <w:lang w:val="zh-CN"/>
        </w:rPr>
        <w:instrText xml:space="preserve"> HYPERLINK \l _Toc17486 </w:instrText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separate"/>
      </w:r>
      <w:r>
        <w:rPr>
          <w:rFonts w:hint="eastAsia"/>
          <w:lang w:val="en-US" w:eastAsia="zh-CN"/>
        </w:rPr>
        <w:t>3.2.5 USB_KEY领取</w:t>
      </w:r>
      <w:r>
        <w:tab/>
      </w:r>
      <w:r>
        <w:fldChar w:fldCharType="begin"/>
      </w:r>
      <w:r>
        <w:instrText xml:space="preserve"> PAGEREF _Toc17486 \h </w:instrText>
      </w:r>
      <w:r>
        <w:fldChar w:fldCharType="separate"/>
      </w:r>
      <w:r>
        <w:t>12</w:t>
      </w:r>
      <w:r>
        <w:fldChar w:fldCharType="end"/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end"/>
      </w:r>
    </w:p>
    <w:p>
      <w:pPr>
        <w:pStyle w:val="10"/>
        <w:tabs>
          <w:tab w:val="right" w:leader="dot" w:pos="8900"/>
        </w:tabs>
        <w:spacing w:line="360" w:lineRule="auto"/>
      </w:pP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begin"/>
      </w:r>
      <w:r>
        <w:rPr>
          <w:rFonts w:ascii="Times New Roman" w:hAnsi="Times New Roman" w:eastAsia="宋体" w:cs="Times New Roman"/>
          <w:bCs/>
          <w:szCs w:val="24"/>
          <w:lang w:val="zh-CN"/>
        </w:rPr>
        <w:instrText xml:space="preserve"> HYPERLINK \l _Toc2641 </w:instrText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separate"/>
      </w:r>
      <w:r>
        <w:rPr>
          <w:rFonts w:hint="eastAsia"/>
          <w:lang w:val="en-US" w:eastAsia="zh-CN"/>
        </w:rPr>
        <w:t>3.3我的订单</w:t>
      </w:r>
      <w:r>
        <w:tab/>
      </w:r>
      <w:r>
        <w:fldChar w:fldCharType="begin"/>
      </w:r>
      <w:r>
        <w:instrText xml:space="preserve"> PAGEREF _Toc2641 \h </w:instrText>
      </w:r>
      <w:r>
        <w:fldChar w:fldCharType="separate"/>
      </w:r>
      <w:r>
        <w:t>13</w:t>
      </w:r>
      <w:r>
        <w:fldChar w:fldCharType="end"/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end"/>
      </w:r>
    </w:p>
    <w:p>
      <w:pPr>
        <w:pStyle w:val="10"/>
        <w:tabs>
          <w:tab w:val="right" w:leader="dot" w:pos="8900"/>
        </w:tabs>
        <w:spacing w:line="360" w:lineRule="auto"/>
      </w:pP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begin"/>
      </w:r>
      <w:r>
        <w:rPr>
          <w:rFonts w:ascii="Times New Roman" w:hAnsi="Times New Roman" w:eastAsia="宋体" w:cs="Times New Roman"/>
          <w:bCs/>
          <w:szCs w:val="24"/>
          <w:lang w:val="zh-CN"/>
        </w:rPr>
        <w:instrText xml:space="preserve"> HYPERLINK \l _Toc11075 </w:instrText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separate"/>
      </w:r>
      <w:r>
        <w:rPr>
          <w:rFonts w:hint="eastAsia" w:ascii="宋体" w:hAnsi="宋体" w:eastAsia="宋体" w:cs="Times New Roman"/>
          <w:bCs/>
          <w:kern w:val="28"/>
          <w:szCs w:val="28"/>
          <w:lang w:val="en-US" w:eastAsia="zh-CN"/>
        </w:rPr>
        <w:t>3.4收货地址</w:t>
      </w:r>
      <w:r>
        <w:tab/>
      </w:r>
      <w:r>
        <w:fldChar w:fldCharType="begin"/>
      </w:r>
      <w:r>
        <w:instrText xml:space="preserve"> PAGEREF _Toc11075 \h </w:instrText>
      </w:r>
      <w:r>
        <w:fldChar w:fldCharType="separate"/>
      </w:r>
      <w:r>
        <w:t>14</w:t>
      </w:r>
      <w:r>
        <w:fldChar w:fldCharType="end"/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end"/>
      </w:r>
    </w:p>
    <w:p>
      <w:pPr>
        <w:pStyle w:val="10"/>
        <w:tabs>
          <w:tab w:val="right" w:leader="dot" w:pos="8900"/>
        </w:tabs>
        <w:spacing w:line="360" w:lineRule="auto"/>
      </w:pP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begin"/>
      </w:r>
      <w:r>
        <w:rPr>
          <w:rFonts w:ascii="Times New Roman" w:hAnsi="Times New Roman" w:eastAsia="宋体" w:cs="Times New Roman"/>
          <w:bCs/>
          <w:szCs w:val="24"/>
          <w:lang w:val="zh-CN"/>
        </w:rPr>
        <w:instrText xml:space="preserve"> HYPERLINK \l _Toc5680 </w:instrText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separate"/>
      </w:r>
      <w:r>
        <w:rPr>
          <w:rFonts w:hint="eastAsia" w:ascii="宋体" w:hAnsi="宋体" w:eastAsia="宋体" w:cs="Times New Roman"/>
          <w:bCs/>
          <w:kern w:val="28"/>
          <w:szCs w:val="28"/>
          <w:lang w:val="en-US" w:eastAsia="zh-CN"/>
        </w:rPr>
        <w:t>3.5</w:t>
      </w:r>
      <w:r>
        <w:rPr>
          <w:rFonts w:hint="eastAsia" w:ascii="宋体" w:hAnsi="宋体" w:eastAsia="宋体" w:cs="Times New Roman"/>
          <w:bCs/>
          <w:kern w:val="28"/>
          <w:szCs w:val="28"/>
        </w:rPr>
        <w:t>我的账户</w:t>
      </w:r>
      <w:r>
        <w:tab/>
      </w:r>
      <w:r>
        <w:fldChar w:fldCharType="begin"/>
      </w:r>
      <w:r>
        <w:instrText xml:space="preserve"> PAGEREF _Toc5680 \h </w:instrText>
      </w:r>
      <w:r>
        <w:fldChar w:fldCharType="separate"/>
      </w:r>
      <w:r>
        <w:t>14</w:t>
      </w:r>
      <w:r>
        <w:fldChar w:fldCharType="end"/>
      </w: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end"/>
      </w: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  <w:r>
        <w:rPr>
          <w:rFonts w:ascii="Times New Roman" w:hAnsi="Times New Roman" w:eastAsia="宋体" w:cs="Times New Roman"/>
          <w:bCs/>
          <w:szCs w:val="24"/>
          <w:lang w:val="zh-CN"/>
        </w:rPr>
        <w:fldChar w:fldCharType="end"/>
      </w:r>
      <w:r>
        <w:rPr>
          <w:rFonts w:hint="eastAsia" w:ascii="Times New Roman" w:hAnsi="Times New Roman" w:eastAsia="宋体" w:cs="Times New Roman"/>
          <w:sz w:val="22"/>
          <w:szCs w:val="24"/>
        </w:rPr>
        <w:t xml:space="preserve"> </w:t>
      </w: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</w:p>
    <w:p>
      <w:pPr>
        <w:pStyle w:val="2"/>
        <w:bidi w:val="0"/>
      </w:pPr>
      <w:bookmarkStart w:id="0" w:name="_Toc13038"/>
      <w:bookmarkStart w:id="1" w:name="_Toc423813262"/>
      <w:r>
        <w:rPr>
          <w:rFonts w:hint="eastAsia"/>
          <w:lang w:val="en-US" w:eastAsia="zh-CN"/>
        </w:rPr>
        <w:t>1</w:t>
      </w:r>
      <w:r>
        <w:rPr>
          <w:rFonts w:hint="eastAsia"/>
        </w:rPr>
        <w:t>系统简介</w:t>
      </w:r>
      <w:bookmarkEnd w:id="0"/>
      <w:bookmarkEnd w:id="1"/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翔晟电子签章（含数字证书）在线申请系统，为您提供在线递交电子签章（含数字证书）申请资料、在线支付费用并以邮寄的方式寄送发票的功能，所有过程足不出户线上完成。</w:t>
      </w:r>
    </w:p>
    <w:p>
      <w:pPr>
        <w:pStyle w:val="2"/>
        <w:bidi w:val="0"/>
      </w:pPr>
      <w:bookmarkStart w:id="2" w:name="_Toc29939"/>
      <w:bookmarkStart w:id="3" w:name="_Toc423813263"/>
      <w:r>
        <w:rPr>
          <w:rFonts w:hint="eastAsia"/>
          <w:lang w:val="en-US" w:eastAsia="zh-CN"/>
        </w:rPr>
        <w:t>2</w:t>
      </w:r>
      <w:r>
        <w:rPr>
          <w:rFonts w:hint="eastAsia"/>
        </w:rPr>
        <w:t>注意事项</w:t>
      </w:r>
      <w:bookmarkEnd w:id="2"/>
      <w:bookmarkEnd w:id="3"/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为保证电子签章（含数字证书）申请顺利的完成，建议您使用以下的操作系统及浏览器版本。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操作系统：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Microsoft Windows 7  32位/64位、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Microsoft Windows 8  32位/64位、</w:t>
      </w:r>
    </w:p>
    <w:p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Microsoft Windows 8.1  32位/64位</w:t>
      </w:r>
      <w:r>
        <w:rPr>
          <w:rFonts w:hint="eastAsia" w:ascii="Times New Roman" w:hAnsi="Times New Roman" w:eastAsia="宋体" w:cs="Times New Roman"/>
          <w:sz w:val="28"/>
          <w:szCs w:val="24"/>
          <w:lang w:eastAsia="zh-CN"/>
        </w:rPr>
        <w:t>、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Microsoft Windows 10  32位/64位</w:t>
      </w:r>
      <w:r>
        <w:rPr>
          <w:rFonts w:hint="eastAsia" w:ascii="Times New Roman" w:hAnsi="Times New Roman" w:eastAsia="宋体" w:cs="Times New Roman"/>
          <w:sz w:val="28"/>
          <w:szCs w:val="24"/>
        </w:rPr>
        <w:t>。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适用浏览器版本：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right="2100" w:rightChars="1000" w:firstLine="560" w:firstLineChars="200"/>
        <w:jc w:val="left"/>
        <w:rPr>
          <w:rFonts w:hint="default"/>
          <w:lang w:val="en-US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谷歌、Edge、IE 10.0及以上版本、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360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浏览器等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</w:p>
    <w:p>
      <w:pPr>
        <w:autoSpaceDE w:val="0"/>
        <w:autoSpaceDN w:val="0"/>
        <w:adjustRightInd w:val="0"/>
        <w:ind w:left="142"/>
        <w:jc w:val="left"/>
        <w:rPr>
          <w:rFonts w:ascii="Times New Roman" w:hAnsi="Times New Roman" w:eastAsia="宋体" w:cs="Times New Roman"/>
          <w:b/>
          <w:sz w:val="32"/>
          <w:szCs w:val="32"/>
        </w:rPr>
      </w:pPr>
      <w:r>
        <w:rPr>
          <w:rFonts w:hint="eastAsia" w:ascii="Times New Roman" w:hAnsi="Times New Roman" w:eastAsia="宋体" w:cs="Times New Roman"/>
          <w:b/>
          <w:sz w:val="32"/>
          <w:szCs w:val="32"/>
        </w:rPr>
        <w:t>用户办理数字证书与电子签章所需资料</w:t>
      </w:r>
    </w:p>
    <w:p>
      <w:pPr>
        <w:autoSpaceDE w:val="0"/>
        <w:autoSpaceDN w:val="0"/>
        <w:adjustRightInd w:val="0"/>
        <w:spacing w:beforeLines="50" w:afterLines="50" w:line="440" w:lineRule="exact"/>
        <w:rPr>
          <w:rFonts w:ascii="宋体" w:hAnsi="Times New Roman" w:eastAsia="宋体" w:cs="宋体"/>
          <w:b/>
          <w:kern w:val="0"/>
          <w:sz w:val="28"/>
          <w:szCs w:val="28"/>
          <w:lang w:val="zh-CN"/>
        </w:rPr>
      </w:pPr>
      <w:r>
        <w:rPr>
          <w:rFonts w:hint="eastAsia" w:ascii="宋体" w:hAnsi="Times New Roman" w:eastAsia="宋体" w:cs="宋体"/>
          <w:b/>
          <w:kern w:val="0"/>
          <w:sz w:val="28"/>
          <w:szCs w:val="28"/>
          <w:lang w:val="zh-CN"/>
        </w:rPr>
        <w:t>企业办理数字证书与电子签章所需资料(新办、补办、变更通用，只需在申请表里勾选所需办理业务即可，年检续费不需要资料)</w:t>
      </w:r>
    </w:p>
    <w:p>
      <w:pPr>
        <w:autoSpaceDN w:val="0"/>
        <w:spacing w:line="560" w:lineRule="exact"/>
        <w:ind w:firstLine="140" w:firstLineChars="50"/>
        <w:rPr>
          <w:rFonts w:ascii="宋体" w:hAnsi="宋体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sz w:val="28"/>
          <w:szCs w:val="28"/>
        </w:rPr>
        <w:t>《“数字证书与电子签章”企业申请表》一份并加盖公章；</w:t>
      </w:r>
    </w:p>
    <w:p>
      <w:pPr>
        <w:autoSpaceDN w:val="0"/>
        <w:spacing w:line="560" w:lineRule="exact"/>
        <w:ind w:firstLine="280" w:firstLineChars="100"/>
        <w:rPr>
          <w:rFonts w:ascii="宋体" w:hAnsi="宋体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sz w:val="28"/>
          <w:szCs w:val="28"/>
        </w:rPr>
        <w:t>企业组织机构代码证（如果换三证合一，请上传最新营业执照）。</w:t>
      </w:r>
    </w:p>
    <w:p>
      <w:pPr>
        <w:autoSpaceDE w:val="0"/>
        <w:autoSpaceDN w:val="0"/>
        <w:adjustRightInd w:val="0"/>
        <w:spacing w:beforeLines="50" w:afterLines="50" w:line="440" w:lineRule="exact"/>
        <w:rPr>
          <w:rFonts w:ascii="宋体" w:hAnsi="Times New Roman" w:eastAsia="宋体" w:cs="宋体"/>
          <w:b/>
          <w:kern w:val="0"/>
          <w:sz w:val="28"/>
          <w:szCs w:val="28"/>
          <w:lang w:val="zh-CN"/>
        </w:rPr>
      </w:pPr>
      <w:r>
        <w:rPr>
          <w:rFonts w:hint="eastAsia" w:ascii="宋体" w:hAnsi="Times New Roman" w:eastAsia="宋体" w:cs="宋体"/>
          <w:b/>
          <w:kern w:val="0"/>
          <w:sz w:val="28"/>
          <w:szCs w:val="28"/>
          <w:lang w:val="zh-CN"/>
        </w:rPr>
        <w:t>个人办理数字证书与电子签章所需资料(新办、补办、变更通用只需在申请表里勾选所需办理业务即可，年检续费不需要资料)</w:t>
      </w:r>
    </w:p>
    <w:p>
      <w:pPr>
        <w:autoSpaceDN w:val="0"/>
        <w:spacing w:line="560" w:lineRule="exact"/>
        <w:ind w:firstLine="280" w:firstLineChars="100"/>
        <w:rPr>
          <w:rFonts w:ascii="宋体" w:hAnsi="宋体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sz w:val="28"/>
          <w:szCs w:val="28"/>
        </w:rPr>
        <w:t>《“数字证书与电子签章”个人申请表》一份并加盖公章</w:t>
      </w:r>
    </w:p>
    <w:p>
      <w:pPr>
        <w:autoSpaceDN w:val="0"/>
        <w:spacing w:line="560" w:lineRule="exact"/>
        <w:ind w:firstLine="280" w:firstLineChars="100"/>
        <w:rPr>
          <w:rFonts w:ascii="Times New Roman" w:hAnsi="Times New Roman" w:eastAsia="宋体" w:cs="Times New Roman"/>
          <w:b/>
          <w:sz w:val="32"/>
          <w:szCs w:val="32"/>
        </w:rPr>
      </w:pPr>
      <w:r>
        <w:rPr>
          <w:rFonts w:hint="eastAsia" w:ascii="宋体" w:hAnsi="宋体" w:eastAsia="宋体" w:cs="Times New Roman"/>
          <w:sz w:val="28"/>
          <w:szCs w:val="28"/>
        </w:rPr>
        <w:t>申请人身份证。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</w:p>
    <w:p>
      <w:pPr>
        <w:pStyle w:val="2"/>
        <w:bidi w:val="0"/>
      </w:pPr>
      <w:bookmarkStart w:id="4" w:name="_Toc23783"/>
      <w:r>
        <w:rPr>
          <w:rFonts w:hint="eastAsia"/>
          <w:lang w:val="en-US" w:eastAsia="zh-CN"/>
        </w:rPr>
        <w:t>3</w:t>
      </w:r>
      <w:r>
        <w:rPr>
          <w:rFonts w:hint="eastAsia"/>
        </w:rPr>
        <w:t>操作</w:t>
      </w:r>
      <w:r>
        <w:t>说明</w:t>
      </w:r>
      <w:bookmarkEnd w:id="4"/>
    </w:p>
    <w:p>
      <w:pPr>
        <w:ind w:firstLine="420" w:firstLineChars="200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79390" cy="325755"/>
            <wp:effectExtent l="0" t="0" r="0" b="0"/>
            <wp:docPr id="44" name="图片 44" descr="C:\Users\share-sun\Desktop\test\images\pic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C:\Users\share-sun\Desktop\test\images\pic13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9390" cy="32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</w:pPr>
      <w:bookmarkStart w:id="5" w:name="_Toc11636"/>
      <w:bookmarkStart w:id="6" w:name="_Toc423813265"/>
      <w:r>
        <w:rPr>
          <w:rFonts w:hint="eastAsia"/>
          <w:lang w:val="en-US" w:eastAsia="zh-CN"/>
        </w:rPr>
        <w:t>3.1</w:t>
      </w:r>
      <w:r>
        <w:rPr>
          <w:rFonts w:hint="eastAsia"/>
        </w:rPr>
        <w:t>注册</w:t>
      </w:r>
      <w:r>
        <w:rPr>
          <w:rFonts w:hint="eastAsia"/>
          <w:lang w:eastAsia="zh-CN"/>
        </w:rPr>
        <w:t>登录</w:t>
      </w:r>
      <w:r>
        <w:rPr>
          <w:rFonts w:hint="eastAsia"/>
        </w:rPr>
        <w:t>系统</w:t>
      </w:r>
      <w:bookmarkEnd w:id="5"/>
      <w:bookmarkEnd w:id="6"/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系统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登录</w:t>
      </w:r>
      <w:r>
        <w:rPr>
          <w:rFonts w:hint="eastAsia" w:ascii="Times New Roman" w:hAnsi="Times New Roman" w:eastAsia="宋体" w:cs="Times New Roman"/>
          <w:sz w:val="28"/>
          <w:szCs w:val="28"/>
        </w:rPr>
        <w:t>界面如下图所示，点击注册填写，选择填写对应注册的相关信息。如果您已注册过本系统，直接使用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手机号</w:t>
      </w:r>
      <w:r>
        <w:rPr>
          <w:rFonts w:hint="eastAsia" w:ascii="Times New Roman" w:hAnsi="Times New Roman" w:eastAsia="宋体" w:cs="Times New Roman"/>
          <w:sz w:val="28"/>
          <w:szCs w:val="28"/>
        </w:rPr>
        <w:t>、密码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登录</w:t>
      </w:r>
      <w:r>
        <w:rPr>
          <w:rFonts w:hint="eastAsia" w:ascii="Times New Roman" w:hAnsi="Times New Roman" w:eastAsia="宋体" w:cs="Times New Roman"/>
          <w:sz w:val="28"/>
          <w:szCs w:val="28"/>
        </w:rPr>
        <w:t>即可，否则请先注册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或者选择支付宝授权登录</w:t>
      </w:r>
      <w:r>
        <w:rPr>
          <w:rFonts w:hint="eastAsia" w:ascii="Times New Roman" w:hAnsi="Times New Roman" w:eastAsia="宋体" w:cs="Times New Roman"/>
          <w:sz w:val="28"/>
          <w:szCs w:val="28"/>
        </w:rPr>
        <w:t>。</w:t>
      </w:r>
    </w:p>
    <w:p>
      <w:pPr>
        <w:spacing w:line="360" w:lineRule="auto"/>
        <w:ind w:firstLine="420" w:firstLineChars="200"/>
        <w:jc w:val="center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650230" cy="2776220"/>
            <wp:effectExtent l="0" t="0" r="3810" b="1270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50230" cy="27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具体注册项如下图所示。</w:t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60" w:lineRule="auto"/>
        <w:ind w:firstLine="420" w:firstLineChars="200"/>
        <w:jc w:val="center"/>
        <w:rPr>
          <w:rFonts w:ascii="Times New Roman" w:hAnsi="Times New Roman" w:eastAsia="宋体" w:cs="Times New Roman"/>
          <w:sz w:val="28"/>
          <w:szCs w:val="28"/>
        </w:rPr>
      </w:pPr>
      <w:r>
        <w:drawing>
          <wp:inline distT="0" distB="0" distL="114300" distR="114300">
            <wp:extent cx="5647055" cy="2770505"/>
            <wp:effectExtent l="0" t="0" r="6985" b="317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47055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注册成功后直接注册账户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手机号</w:t>
      </w:r>
      <w:r>
        <w:rPr>
          <w:rFonts w:hint="eastAsia" w:ascii="Times New Roman" w:hAnsi="Times New Roman" w:eastAsia="宋体" w:cs="Times New Roman"/>
          <w:sz w:val="28"/>
          <w:szCs w:val="28"/>
        </w:rPr>
        <w:t>、密码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或者手机号验证码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登录</w:t>
      </w:r>
      <w:r>
        <w:rPr>
          <w:rFonts w:hint="eastAsia" w:ascii="Times New Roman" w:hAnsi="Times New Roman" w:eastAsia="宋体" w:cs="Times New Roman"/>
          <w:sz w:val="28"/>
          <w:szCs w:val="28"/>
        </w:rPr>
        <w:t>即可。</w:t>
      </w:r>
    </w:p>
    <w:p>
      <w:pPr>
        <w:pStyle w:val="3"/>
        <w:bidi w:val="0"/>
      </w:pPr>
      <w:bookmarkStart w:id="7" w:name="_Toc11069"/>
      <w:r>
        <w:rPr>
          <w:rFonts w:hint="eastAsia"/>
          <w:lang w:val="en-US" w:eastAsia="zh-CN"/>
        </w:rPr>
        <w:t>3.2</w:t>
      </w:r>
      <w:r>
        <w:rPr>
          <w:rFonts w:hint="eastAsia"/>
        </w:rPr>
        <w:t>在线申请</w:t>
      </w:r>
      <w:bookmarkEnd w:id="7"/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2"/>
          <w:szCs w:val="24"/>
        </w:rPr>
        <w:t xml:space="preserve">   </w:t>
      </w:r>
      <w:r>
        <w:rPr>
          <w:rFonts w:hint="eastAsia" w:ascii="Times New Roman" w:hAnsi="Times New Roman" w:eastAsia="宋体" w:cs="Times New Roman"/>
          <w:sz w:val="28"/>
          <w:szCs w:val="28"/>
        </w:rPr>
        <w:t xml:space="preserve"> 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在线申请系统首页选择业务类型新办，以及用户类型企业或个人之后，选择合肥项目，</w:t>
      </w:r>
      <w:r>
        <w:rPr>
          <w:rFonts w:hint="eastAsia" w:ascii="Times New Roman" w:hAnsi="Times New Roman" w:eastAsia="宋体" w:cs="Times New Roman"/>
          <w:sz w:val="28"/>
          <w:szCs w:val="28"/>
        </w:rPr>
        <w:t>登录系统之后，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进入新办申请</w:t>
      </w:r>
      <w:r>
        <w:rPr>
          <w:rFonts w:hint="eastAsia" w:ascii="Times New Roman" w:hAnsi="Times New Roman" w:eastAsia="宋体" w:cs="Times New Roman"/>
          <w:sz w:val="28"/>
          <w:szCs w:val="28"/>
        </w:rPr>
        <w:t>页面。如下图：</w:t>
      </w:r>
    </w:p>
    <w:p>
      <w:pPr>
        <w:spacing w:line="360" w:lineRule="auto"/>
        <w:jc w:val="center"/>
        <w:rPr>
          <w:rFonts w:ascii="Times New Roman" w:hAnsi="Times New Roman" w:eastAsia="宋体" w:cs="Times New Roman"/>
          <w:sz w:val="28"/>
          <w:szCs w:val="28"/>
        </w:rPr>
      </w:pPr>
      <w:r>
        <w:drawing>
          <wp:inline distT="0" distB="0" distL="114300" distR="114300">
            <wp:extent cx="5639435" cy="2795905"/>
            <wp:effectExtent l="0" t="0" r="14605" b="825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39435" cy="279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如果您需要在线申请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个人新办业务</w:t>
      </w:r>
      <w:r>
        <w:rPr>
          <w:rFonts w:hint="eastAsia" w:ascii="Times New Roman" w:hAnsi="Times New Roman" w:eastAsia="宋体" w:cs="Times New Roman"/>
          <w:sz w:val="28"/>
          <w:szCs w:val="24"/>
        </w:rPr>
        <w:t>，您可以点击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页面左侧菜单</w:t>
      </w:r>
      <w:r>
        <w:rPr>
          <w:rFonts w:hint="eastAsia" w:ascii="Times New Roman" w:hAnsi="Times New Roman" w:eastAsia="宋体" w:cs="Times New Roman"/>
          <w:sz w:val="28"/>
          <w:szCs w:val="24"/>
        </w:rPr>
        <w:t>中“新办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个人</w:t>
      </w:r>
      <w:r>
        <w:rPr>
          <w:rFonts w:hint="eastAsia" w:ascii="Times New Roman" w:hAnsi="Times New Roman" w:eastAsia="宋体" w:cs="Times New Roman"/>
          <w:sz w:val="28"/>
          <w:szCs w:val="24"/>
        </w:rPr>
        <w:t>”</w:t>
      </w:r>
      <w:r>
        <w:rPr>
          <w:rFonts w:hint="eastAsia" w:ascii="Times New Roman" w:hAnsi="Times New Roman" w:eastAsia="宋体" w:cs="Times New Roman"/>
          <w:sz w:val="28"/>
          <w:szCs w:val="28"/>
        </w:rPr>
        <w:t>进行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个人</w:t>
      </w:r>
      <w:r>
        <w:rPr>
          <w:rFonts w:hint="eastAsia" w:ascii="Times New Roman" w:hAnsi="Times New Roman" w:eastAsia="宋体" w:cs="Times New Roman"/>
          <w:sz w:val="28"/>
          <w:szCs w:val="28"/>
        </w:rPr>
        <w:t>新办申请页面页面。</w:t>
      </w:r>
    </w:p>
    <w:p>
      <w:pPr>
        <w:spacing w:line="360" w:lineRule="auto"/>
        <w:jc w:val="center"/>
        <w:rPr>
          <w:rFonts w:ascii="Times New Roman" w:hAnsi="Times New Roman" w:eastAsia="宋体" w:cs="Times New Roman"/>
          <w:sz w:val="28"/>
          <w:szCs w:val="28"/>
        </w:rPr>
      </w:pPr>
      <w:r>
        <w:drawing>
          <wp:inline distT="0" distB="0" distL="114300" distR="114300">
            <wp:extent cx="5650230" cy="2804160"/>
            <wp:effectExtent l="0" t="0" r="3810" b="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5023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如果您需要查看已经申请过的订单信息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，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点击顶部菜单</w:t>
      </w:r>
      <w:r>
        <w:rPr>
          <w:rFonts w:hint="eastAsia" w:ascii="Times New Roman" w:hAnsi="Times New Roman" w:eastAsia="宋体" w:cs="Times New Roman"/>
          <w:sz w:val="28"/>
          <w:szCs w:val="28"/>
        </w:rPr>
        <w:t>“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个人中心</w:t>
      </w:r>
      <w:r>
        <w:rPr>
          <w:rFonts w:hint="eastAsia" w:ascii="Times New Roman" w:hAnsi="Times New Roman" w:eastAsia="宋体" w:cs="Times New Roman"/>
          <w:sz w:val="28"/>
          <w:szCs w:val="28"/>
        </w:rPr>
        <w:t>”菜单，“我的订单”下包括已支付订单和未支付订单，未支付订单可继续前往支付。</w:t>
      </w: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“我的账户”提供当前账户基本信息查看以及修改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登录</w:t>
      </w:r>
      <w:r>
        <w:rPr>
          <w:rFonts w:hint="eastAsia" w:ascii="Times New Roman" w:hAnsi="Times New Roman" w:eastAsia="宋体" w:cs="Times New Roman"/>
          <w:sz w:val="28"/>
          <w:szCs w:val="28"/>
        </w:rPr>
        <w:t>密码的功能。</w:t>
      </w: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下面将具体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信息填写及资料上传</w:t>
      </w:r>
      <w:r>
        <w:rPr>
          <w:rFonts w:hint="eastAsia" w:ascii="Times New Roman" w:hAnsi="Times New Roman" w:eastAsia="宋体" w:cs="Times New Roman"/>
          <w:sz w:val="28"/>
          <w:szCs w:val="28"/>
        </w:rPr>
        <w:t>：</w:t>
      </w:r>
    </w:p>
    <w:p>
      <w:pPr>
        <w:spacing w:line="360" w:lineRule="auto"/>
        <w:rPr>
          <w:rFonts w:hint="eastAsia"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如果您要办理包含单位公章的电子签章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，请选择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企业</w:t>
      </w:r>
      <w:r>
        <w:rPr>
          <w:rFonts w:hint="eastAsia" w:ascii="Times New Roman" w:hAnsi="Times New Roman" w:eastAsia="宋体" w:cs="Times New Roman"/>
          <w:sz w:val="28"/>
          <w:szCs w:val="28"/>
        </w:rPr>
        <w:t>；否则请选择个人。</w:t>
      </w:r>
    </w:p>
    <w:p>
      <w:pPr>
        <w:pStyle w:val="4"/>
        <w:bidi w:val="0"/>
        <w:rPr>
          <w:rFonts w:hint="default"/>
          <w:lang w:val="en-US" w:eastAsia="zh-CN"/>
        </w:rPr>
      </w:pPr>
      <w:bookmarkStart w:id="8" w:name="_Toc2433"/>
      <w:r>
        <w:rPr>
          <w:rFonts w:hint="eastAsia"/>
          <w:lang w:val="en-US" w:eastAsia="zh-CN"/>
        </w:rPr>
        <w:t>3.2.1申请订单</w:t>
      </w:r>
      <w:bookmarkEnd w:id="8"/>
    </w:p>
    <w:p>
      <w:pPr>
        <w:numPr>
          <w:ilvl w:val="0"/>
          <w:numId w:val="1"/>
        </w:numPr>
        <w:spacing w:line="360" w:lineRule="auto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企业新办</w:t>
      </w:r>
    </w:p>
    <w:p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如果您要办理包含单位公章的电子签章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，请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在新办下</w:t>
      </w:r>
      <w:r>
        <w:rPr>
          <w:rFonts w:hint="eastAsia" w:ascii="Times New Roman" w:hAnsi="Times New Roman" w:eastAsia="宋体" w:cs="Times New Roman"/>
          <w:sz w:val="28"/>
          <w:szCs w:val="28"/>
        </w:rPr>
        <w:t>选择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企业。</w:t>
      </w:r>
    </w:p>
    <w:p>
      <w:pPr>
        <w:numPr>
          <w:ilvl w:val="0"/>
          <w:numId w:val="2"/>
        </w:numPr>
        <w:spacing w:line="360" w:lineRule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选择套餐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，套餐包含办理锁类型（主锁或者副锁）、办理年限、套餐价格。</w:t>
      </w:r>
    </w:p>
    <w:p>
      <w:pPr>
        <w:numPr>
          <w:ilvl w:val="0"/>
          <w:numId w:val="2"/>
        </w:numPr>
        <w:spacing w:line="360" w:lineRule="auto"/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填写企业信息</w:t>
      </w:r>
    </w:p>
    <w:p>
      <w:pPr>
        <w:numPr>
          <w:ilvl w:val="0"/>
          <w:numId w:val="0"/>
        </w:numPr>
        <w:spacing w:line="360" w:lineRule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上传企业营业执照照片后，系统自动识别企业名称及统一社会信用代码，用户可进行信息核对。</w:t>
      </w:r>
    </w:p>
    <w:p>
      <w:pPr>
        <w:numPr>
          <w:ilvl w:val="0"/>
          <w:numId w:val="2"/>
        </w:numPr>
        <w:spacing w:line="360" w:lineRule="auto"/>
        <w:ind w:left="0" w:leftChars="0" w:firstLine="0" w:firstLine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填写法定代表人信息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上传法定代表人身份证反面照片，系统将自动识别法定代表人姓名及身份证号。</w:t>
      </w:r>
    </w:p>
    <w:p>
      <w:pPr>
        <w:numPr>
          <w:ilvl w:val="0"/>
          <w:numId w:val="2"/>
        </w:numPr>
        <w:spacing w:line="360" w:lineRule="auto"/>
        <w:ind w:left="0" w:leftChars="0" w:firstLine="0" w:firstLine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填写经办人信息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上传经办人身份证反面照片，系统将自动识别经办人姓名及身份证号后，继续填写经办人手机号（用于接收订单审核通知）。</w:t>
      </w:r>
    </w:p>
    <w:p>
      <w:pPr>
        <w:numPr>
          <w:ilvl w:val="0"/>
          <w:numId w:val="2"/>
        </w:numPr>
        <w:spacing w:line="360" w:lineRule="auto"/>
        <w:ind w:left="0" w:leftChars="0" w:firstLine="0" w:firstLine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上传其他信息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若套餐选择为主锁，则需要根据提供的示例文档，上传签章采集表照片及申请表照片（申请表填写完成后需打印后加盖公章）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</w:p>
    <w:p>
      <w:pPr>
        <w:numPr>
          <w:ilvl w:val="0"/>
          <w:numId w:val="1"/>
        </w:numPr>
        <w:spacing w:line="360" w:lineRule="auto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个人新办</w:t>
      </w:r>
    </w:p>
    <w:p>
      <w:pPr>
        <w:numPr>
          <w:ilvl w:val="0"/>
          <w:numId w:val="0"/>
        </w:numPr>
        <w:spacing w:line="360" w:lineRule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如果您要办理包含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个人</w:t>
      </w:r>
      <w:r>
        <w:rPr>
          <w:rFonts w:hint="eastAsia" w:ascii="Times New Roman" w:hAnsi="Times New Roman" w:eastAsia="宋体" w:cs="Times New Roman"/>
          <w:sz w:val="28"/>
          <w:szCs w:val="28"/>
        </w:rPr>
        <w:t>的电子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签名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，请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在新办下</w:t>
      </w:r>
      <w:r>
        <w:rPr>
          <w:rFonts w:hint="eastAsia" w:ascii="Times New Roman" w:hAnsi="Times New Roman" w:eastAsia="宋体" w:cs="Times New Roman"/>
          <w:sz w:val="28"/>
          <w:szCs w:val="28"/>
        </w:rPr>
        <w:t>选择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个人。</w:t>
      </w:r>
    </w:p>
    <w:p>
      <w:pPr>
        <w:numPr>
          <w:ilvl w:val="0"/>
          <w:numId w:val="0"/>
        </w:numPr>
        <w:spacing w:line="360" w:lineRule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1）选择套餐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，套餐包含办理锁类型（主锁或者副锁）、办理年限、套餐价格。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2）填写个人信息</w:t>
      </w:r>
    </w:p>
    <w:p>
      <w:pPr>
        <w:numPr>
          <w:ilvl w:val="0"/>
          <w:numId w:val="0"/>
        </w:numPr>
        <w:spacing w:line="360" w:lineRule="auto"/>
        <w:ind w:leftChars="0" w:firstLine="560" w:firstLineChars="20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上传个人身份证反面照片，系统将自动识别个人姓名及身份证号。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3）填写经办人信息</w:t>
      </w:r>
    </w:p>
    <w:p>
      <w:pPr>
        <w:numPr>
          <w:ilvl w:val="0"/>
          <w:numId w:val="0"/>
        </w:numPr>
        <w:spacing w:line="360" w:lineRule="auto"/>
        <w:ind w:leftChars="0" w:firstLine="560" w:firstLineChars="20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上传经办人身份证反面照片，系统将自动识别经办人姓名及身份证号后，继续填写经办人手机号（</w:t>
      </w:r>
      <w:r>
        <w:rPr>
          <w:rFonts w:hint="eastAsia" w:ascii="Times New Roman" w:hAnsi="Times New Roman" w:eastAsia="宋体" w:cs="Times New Roman"/>
          <w:sz w:val="28"/>
          <w:szCs w:val="28"/>
        </w:rPr>
        <w:t>方便在申请信息及状态更新时及时方便的通知到您。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）。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4）上传其他信息</w:t>
      </w:r>
    </w:p>
    <w:p>
      <w:pPr>
        <w:numPr>
          <w:ilvl w:val="0"/>
          <w:numId w:val="0"/>
        </w:numPr>
        <w:spacing w:line="360" w:lineRule="auto"/>
        <w:ind w:leftChars="0" w:firstLine="560" w:firstLineChars="200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若套餐选择为主锁，则需要根据提供的示例文档，上传签章采集表照片及申请表图片（申请表填写完成后需打印后加盖公章）；若套餐选择为副锁则只需上传申请表图片。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60" w:lineRule="auto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信息填写完毕后点击“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下一步</w:t>
      </w:r>
      <w:r>
        <w:rPr>
          <w:rFonts w:hint="eastAsia" w:ascii="Times New Roman" w:hAnsi="Times New Roman" w:eastAsia="宋体" w:cs="Times New Roman"/>
          <w:sz w:val="28"/>
          <w:szCs w:val="28"/>
        </w:rPr>
        <w:t>”按钮，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页面跳转到订单确认页面</w:t>
      </w:r>
    </w:p>
    <w:p>
      <w:pPr>
        <w:spacing w:line="360" w:lineRule="auto"/>
        <w:jc w:val="both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114300" distR="114300">
            <wp:extent cx="5650230" cy="2813050"/>
            <wp:effectExtent l="0" t="0" r="3810" b="635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50230" cy="281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 w:eastAsiaTheme="minorEastAsia"/>
          <w:lang w:val="en-US" w:eastAsia="zh-CN"/>
        </w:rPr>
      </w:pPr>
      <w:bookmarkStart w:id="9" w:name="_Toc19438"/>
      <w:bookmarkStart w:id="10" w:name="_Toc13837"/>
      <w:r>
        <w:rPr>
          <w:rFonts w:hint="eastAsia"/>
          <w:lang w:val="en-US" w:eastAsia="zh-CN"/>
        </w:rPr>
        <w:t>3.2.2</w:t>
      </w:r>
      <w:bookmarkEnd w:id="9"/>
      <w:r>
        <w:rPr>
          <w:rFonts w:hint="eastAsia"/>
          <w:lang w:val="en-US" w:eastAsia="zh-CN"/>
        </w:rPr>
        <w:t>确认订单</w:t>
      </w:r>
      <w:bookmarkEnd w:id="10"/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完善订单信息页面，需要注意的地方：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（1）支付方式</w:t>
      </w:r>
      <w:r>
        <w:rPr>
          <w:rFonts w:hint="eastAsia" w:ascii="Times New Roman" w:hAnsi="Times New Roman" w:eastAsia="宋体" w:cs="Times New Roman"/>
          <w:sz w:val="28"/>
          <w:szCs w:val="28"/>
        </w:rPr>
        <w:t>：本系统支持网银在线支付，并每支付一笔费用收取五元手续费。</w:t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（</w:t>
      </w:r>
      <w:r>
        <w:rPr>
          <w:rFonts w:ascii="Times New Roman" w:hAnsi="Times New Roman" w:eastAsia="宋体" w:cs="Times New Roman"/>
          <w:sz w:val="28"/>
          <w:szCs w:val="28"/>
        </w:rPr>
        <w:t>2</w:t>
      </w:r>
      <w:r>
        <w:rPr>
          <w:rFonts w:hint="eastAsia" w:ascii="Times New Roman" w:hAnsi="Times New Roman" w:eastAsia="宋体" w:cs="Times New Roman"/>
          <w:sz w:val="28"/>
          <w:szCs w:val="28"/>
        </w:rPr>
        <w:t>）</w:t>
      </w:r>
      <w:r>
        <w:rPr>
          <w:rFonts w:hint="eastAsia" w:ascii="黑体" w:hAnsi="黑体" w:eastAsia="黑体" w:cs="黑体"/>
          <w:sz w:val="28"/>
          <w:szCs w:val="28"/>
        </w:rPr>
        <w:t>发票信息</w:t>
      </w:r>
      <w:r>
        <w:rPr>
          <w:rFonts w:hint="eastAsia" w:ascii="Times New Roman" w:hAnsi="Times New Roman" w:eastAsia="宋体" w:cs="Times New Roman"/>
          <w:sz w:val="28"/>
          <w:szCs w:val="28"/>
        </w:rPr>
        <w:t>：如果您需要发票，请勾选上“开具发票”，自行填写发票抬头如下图所示。</w:t>
      </w:r>
    </w:p>
    <w:p>
      <w:pPr>
        <w:spacing w:line="360" w:lineRule="auto"/>
        <w:ind w:firstLine="420" w:firstLineChars="200"/>
        <w:jc w:val="center"/>
        <w:rPr>
          <w:rFonts w:ascii="Times New Roman" w:hAnsi="Times New Roman" w:eastAsia="宋体" w:cs="Times New Roman"/>
          <w:sz w:val="28"/>
          <w:szCs w:val="28"/>
        </w:rPr>
      </w:pPr>
      <w:r>
        <w:drawing>
          <wp:inline distT="0" distB="0" distL="114300" distR="114300">
            <wp:extent cx="5648325" cy="2790190"/>
            <wp:effectExtent l="0" t="0" r="5715" b="13970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279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pacing w:line="360" w:lineRule="auto"/>
        <w:ind w:left="0" w:leftChars="0" w:firstLine="0" w:firstLineChars="0"/>
        <w:jc w:val="left"/>
        <w:rPr>
          <w:rFonts w:hint="eastAsia" w:ascii="黑体" w:hAnsi="黑体" w:eastAsia="黑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配送方式：</w:t>
      </w:r>
      <w:r>
        <w:rPr>
          <w:rFonts w:hint="eastAsia" w:ascii="黑体" w:hAnsi="黑体" w:eastAsia="黑体" w:cs="Times New Roman"/>
          <w:sz w:val="28"/>
          <w:szCs w:val="28"/>
          <w:lang w:val="en-US" w:eastAsia="zh-CN"/>
        </w:rPr>
        <w:t>支持快递和自提两种方式</w:t>
      </w:r>
    </w:p>
    <w:p>
      <w:pPr>
        <w:numPr>
          <w:ilvl w:val="0"/>
          <w:numId w:val="3"/>
        </w:numPr>
        <w:spacing w:line="360" w:lineRule="auto"/>
        <w:ind w:leftChars="0"/>
        <w:jc w:val="left"/>
        <w:rPr>
          <w:rFonts w:hint="eastAsia" w:ascii="宋体" w:hAnsi="宋体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sz w:val="28"/>
          <w:szCs w:val="28"/>
        </w:rPr>
        <w:t>选择快递及填写收件地址。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如下图</w:t>
      </w: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宋体" w:hAnsi="宋体" w:eastAsia="宋体" w:cs="Times New Roman"/>
          <w:sz w:val="28"/>
          <w:szCs w:val="28"/>
        </w:rPr>
      </w:pPr>
      <w:r>
        <w:drawing>
          <wp:inline distT="0" distB="0" distL="114300" distR="114300">
            <wp:extent cx="5641340" cy="2682240"/>
            <wp:effectExtent l="0" t="0" r="12700" b="0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4134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360" w:lineRule="auto"/>
        <w:ind w:leftChars="0"/>
        <w:jc w:val="left"/>
        <w:rPr>
          <w:rFonts w:hint="eastAsia" w:ascii="宋体" w:hAnsi="宋体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选择自提方式，显示自提地点、联系电话及自提点工作时间。</w:t>
      </w:r>
    </w:p>
    <w:p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8"/>
        </w:rPr>
      </w:pP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填写完成后点击“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去支付</w:t>
      </w:r>
      <w:r>
        <w:rPr>
          <w:rFonts w:hint="eastAsia" w:ascii="Times New Roman" w:hAnsi="Times New Roman" w:eastAsia="宋体" w:cs="Times New Roman"/>
          <w:sz w:val="28"/>
          <w:szCs w:val="28"/>
        </w:rPr>
        <w:t>”按钮。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确认各项申请信息是否正确，核对电子签章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费用、运费、支付手续费以及总价。</w:t>
      </w:r>
    </w:p>
    <w:p>
      <w:pPr>
        <w:pStyle w:val="4"/>
        <w:bidi w:val="0"/>
        <w:rPr>
          <w:rFonts w:hint="eastAsia" w:eastAsiaTheme="minorEastAsia"/>
          <w:lang w:val="en-US" w:eastAsia="zh-CN"/>
        </w:rPr>
      </w:pPr>
      <w:bookmarkStart w:id="11" w:name="_Toc155"/>
      <w:bookmarkStart w:id="12" w:name="_Toc423813269"/>
      <w:bookmarkStart w:id="13" w:name="_Toc12243"/>
      <w:r>
        <w:rPr>
          <w:rFonts w:hint="eastAsia"/>
          <w:lang w:val="en-US" w:eastAsia="zh-CN"/>
        </w:rPr>
        <w:t>3.2.3</w:t>
      </w:r>
      <w:r>
        <w:rPr>
          <w:rFonts w:hint="eastAsia"/>
        </w:rPr>
        <w:t>支付</w:t>
      </w:r>
      <w:bookmarkEnd w:id="11"/>
      <w:bookmarkEnd w:id="12"/>
      <w:r>
        <w:rPr>
          <w:rFonts w:hint="eastAsia"/>
          <w:lang w:val="en-US" w:eastAsia="zh-CN"/>
        </w:rPr>
        <w:t>订单</w:t>
      </w:r>
      <w:bookmarkEnd w:id="13"/>
    </w:p>
    <w:p>
      <w:pPr>
        <w:bidi w:val="0"/>
      </w:pPr>
      <w:bookmarkStart w:id="14" w:name="OLE_LINK1"/>
      <w:r>
        <w:drawing>
          <wp:inline distT="0" distB="0" distL="114300" distR="114300">
            <wp:extent cx="5643245" cy="2787650"/>
            <wp:effectExtent l="0" t="0" r="10795" b="127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43245" cy="278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color w:val="FF0000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您可以选择使用中金支付或者支付宝进行支付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</w:rPr>
        <w:t>。</w:t>
      </w:r>
    </w:p>
    <w:p>
      <w:pPr>
        <w:widowControl/>
        <w:spacing w:line="360" w:lineRule="auto"/>
        <w:jc w:val="left"/>
      </w:pPr>
      <w:r>
        <w:rPr>
          <w:rFonts w:hint="eastAsia" w:ascii="Times New Roman" w:hAnsi="Times New Roman" w:eastAsia="宋体" w:cs="Times New Roman"/>
          <w:sz w:val="28"/>
          <w:szCs w:val="28"/>
        </w:rPr>
        <w:t>支付方式一：选择中金支付，点击“去支付”后，选择相应的银行进行付款操作即可；</w:t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60" w:lineRule="auto"/>
        <w:ind w:firstLine="420" w:firstLineChars="200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71770" cy="3450590"/>
            <wp:effectExtent l="0" t="0" r="508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支付方式二：选择支付宝，点击“去支付”后，您可选择扫码或登录网页支付宝进行支付</w:t>
      </w:r>
    </w:p>
    <w:p>
      <w:pPr>
        <w:spacing w:line="360" w:lineRule="auto"/>
        <w:ind w:firstLine="420" w:firstLineChars="200"/>
        <w:rPr>
          <w:rFonts w:ascii="Times New Roman" w:hAnsi="Times New Roman" w:eastAsia="宋体" w:cs="Times New Roman"/>
          <w:szCs w:val="24"/>
        </w:rPr>
      </w:pPr>
      <w:r>
        <w:drawing>
          <wp:inline distT="0" distB="0" distL="114300" distR="114300">
            <wp:extent cx="5646420" cy="2930525"/>
            <wp:effectExtent l="0" t="0" r="11430" b="317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6420" cy="293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bookmarkEnd w:id="14"/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支付操作完成后回到系统中（如下图），若支付成功则点击“支付成功”进入已支付订单页面，若未支付成功，则点击“支付失败”进入未支付订单页面。</w:t>
      </w:r>
    </w:p>
    <w:p>
      <w:pPr>
        <w:spacing w:line="360" w:lineRule="auto"/>
        <w:ind w:firstLine="420" w:firstLineChars="200"/>
        <w:rPr>
          <w:rFonts w:ascii="Times New Roman" w:hAnsi="Times New Roman" w:eastAsia="宋体" w:cs="Times New Roman"/>
          <w:sz w:val="28"/>
          <w:szCs w:val="28"/>
        </w:rPr>
      </w:pPr>
      <w:r>
        <w:drawing>
          <wp:inline distT="0" distB="0" distL="114300" distR="114300">
            <wp:extent cx="5650230" cy="2758440"/>
            <wp:effectExtent l="0" t="0" r="3810" b="0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50230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</w:rPr>
      </w:pPr>
      <w:bookmarkStart w:id="15" w:name="_Toc1005"/>
      <w:bookmarkStart w:id="16" w:name="_Toc423813270"/>
      <w:bookmarkStart w:id="17" w:name="_Toc4601"/>
      <w:r>
        <w:rPr>
          <w:rFonts w:hint="eastAsia"/>
          <w:lang w:val="en-US" w:eastAsia="zh-CN"/>
        </w:rPr>
        <w:t>3.2.4</w:t>
      </w:r>
      <w:r>
        <w:rPr>
          <w:rFonts w:hint="eastAsia"/>
        </w:rPr>
        <w:t>支付成功</w:t>
      </w:r>
      <w:bookmarkEnd w:id="15"/>
    </w:p>
    <w:p>
      <w:pPr>
        <w:bidi w:val="0"/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bCs/>
          <w:kern w:val="28"/>
          <w:sz w:val="28"/>
          <w:szCs w:val="28"/>
        </w:rPr>
        <w:t>等待翔晟电子签章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宋体" w:hAnsi="宋体" w:eastAsia="宋体" w:cs="Times New Roman"/>
          <w:bCs/>
          <w:kern w:val="28"/>
          <w:sz w:val="28"/>
          <w:szCs w:val="28"/>
        </w:rPr>
        <w:t>公司为您制作</w:t>
      </w:r>
      <w:bookmarkEnd w:id="16"/>
      <w:r>
        <w:rPr>
          <w:rFonts w:hint="eastAsia" w:ascii="宋体" w:hAnsi="宋体" w:eastAsia="宋体" w:cs="Times New Roman"/>
          <w:bCs/>
          <w:kern w:val="28"/>
          <w:sz w:val="28"/>
          <w:szCs w:val="28"/>
        </w:rPr>
        <w:t>USB_KEY</w:t>
      </w:r>
      <w:bookmarkEnd w:id="17"/>
      <w:r>
        <w:rPr>
          <w:rFonts w:hint="eastAsia" w:ascii="Times New Roman" w:hAnsi="Times New Roman" w:eastAsia="宋体" w:cs="Times New Roman"/>
          <w:sz w:val="28"/>
          <w:szCs w:val="28"/>
        </w:rPr>
        <w:t>支付成功后我们将立即为您的订单做业务办理，并且在付款成功后的</w:t>
      </w:r>
      <w:r>
        <w:rPr>
          <w:rFonts w:ascii="Times New Roman" w:hAnsi="Times New Roman" w:eastAsia="宋体" w:cs="Times New Roman"/>
          <w:sz w:val="28"/>
          <w:szCs w:val="28"/>
        </w:rPr>
        <w:t>24</w:t>
      </w:r>
      <w:r>
        <w:rPr>
          <w:rFonts w:hint="eastAsia" w:ascii="Times New Roman" w:hAnsi="Times New Roman" w:eastAsia="宋体" w:cs="Times New Roman"/>
          <w:sz w:val="28"/>
          <w:szCs w:val="28"/>
        </w:rPr>
        <w:t>小时内将您申请的</w:t>
      </w:r>
      <w:r>
        <w:rPr>
          <w:rFonts w:ascii="Times New Roman" w:hAnsi="Times New Roman" w:eastAsia="宋体" w:cs="Times New Roman"/>
          <w:sz w:val="28"/>
          <w:szCs w:val="28"/>
        </w:rPr>
        <w:t>USB_KEY</w:t>
      </w:r>
      <w:r>
        <w:rPr>
          <w:rFonts w:hint="eastAsia" w:ascii="Times New Roman" w:hAnsi="Times New Roman" w:eastAsia="宋体" w:cs="Times New Roman"/>
          <w:sz w:val="28"/>
          <w:szCs w:val="28"/>
        </w:rPr>
        <w:t>寄出，此时在您的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订单中心</w:t>
      </w:r>
      <w:r>
        <w:rPr>
          <w:rFonts w:hint="eastAsia" w:ascii="Times New Roman" w:hAnsi="Times New Roman" w:eastAsia="宋体" w:cs="Times New Roman"/>
          <w:sz w:val="28"/>
          <w:szCs w:val="28"/>
        </w:rPr>
        <w:t>中，此条订单状态标记为“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待收货订单</w:t>
      </w:r>
      <w:r>
        <w:rPr>
          <w:rFonts w:hint="eastAsia" w:ascii="Times New Roman" w:hAnsi="Times New Roman" w:eastAsia="宋体" w:cs="Times New Roman"/>
          <w:sz w:val="28"/>
          <w:szCs w:val="28"/>
        </w:rPr>
        <w:t>”，如下图所示：</w:t>
      </w: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drawing>
          <wp:inline distT="0" distB="0" distL="114300" distR="114300">
            <wp:extent cx="5638800" cy="2714625"/>
            <wp:effectExtent l="0" t="0" r="0" b="13335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rPr>
          <w:rFonts w:hint="eastAsia" w:ascii="Times New Roman" w:hAnsi="Times New Roman" w:eastAsia="宋体" w:cs="Times New Roman"/>
          <w:sz w:val="28"/>
          <w:szCs w:val="28"/>
        </w:rPr>
      </w:pP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如果经业务人员审核您递交的申请材料存在错误，那么您的订单状态将标记为“</w:t>
      </w:r>
      <w:r>
        <w:rPr>
          <w:rFonts w:hint="eastAsia" w:ascii="Times New Roman" w:hAnsi="Times New Roman" w:eastAsia="宋体" w:cs="Times New Roman"/>
          <w:b/>
          <w:color w:val="C00000"/>
          <w:sz w:val="28"/>
          <w:szCs w:val="28"/>
        </w:rPr>
        <w:t>审核不通过</w:t>
      </w:r>
      <w:r>
        <w:rPr>
          <w:rFonts w:hint="eastAsia" w:ascii="Times New Roman" w:hAnsi="Times New Roman" w:eastAsia="宋体" w:cs="Times New Roman"/>
          <w:sz w:val="28"/>
          <w:szCs w:val="28"/>
        </w:rPr>
        <w:t>”，如下图，需要点击这条订单后的材料重传，将正确的材料重新提交后，点击“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下一步</w:t>
      </w:r>
      <w:r>
        <w:rPr>
          <w:rFonts w:hint="eastAsia" w:ascii="Times New Roman" w:hAnsi="Times New Roman" w:eastAsia="宋体" w:cs="Times New Roman"/>
          <w:sz w:val="28"/>
          <w:szCs w:val="28"/>
        </w:rPr>
        <w:t>”即可。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Times New Roman"/>
          <w:bCs/>
          <w:kern w:val="28"/>
          <w:sz w:val="28"/>
          <w:szCs w:val="28"/>
        </w:rPr>
      </w:pPr>
      <w:r>
        <w:drawing>
          <wp:inline distT="0" distB="0" distL="114300" distR="114300">
            <wp:extent cx="5651500" cy="2694305"/>
            <wp:effectExtent l="0" t="0" r="2540" b="3175"/>
            <wp:docPr id="2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51500" cy="269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 w:eastAsiaTheme="minorEastAsia"/>
          <w:lang w:val="en-US" w:eastAsia="zh-CN"/>
        </w:rPr>
      </w:pPr>
      <w:bookmarkStart w:id="18" w:name="_Toc29215"/>
      <w:bookmarkStart w:id="19" w:name="_Toc423813271"/>
      <w:bookmarkStart w:id="20" w:name="_Toc17486"/>
      <w:r>
        <w:rPr>
          <w:rFonts w:hint="eastAsia"/>
          <w:lang w:val="en-US" w:eastAsia="zh-CN"/>
        </w:rPr>
        <w:t>3.2.5</w:t>
      </w:r>
      <w:bookmarkEnd w:id="18"/>
      <w:bookmarkEnd w:id="19"/>
      <w:r>
        <w:rPr>
          <w:rFonts w:hint="eastAsia"/>
          <w:lang w:val="en-US" w:eastAsia="zh-CN"/>
        </w:rPr>
        <w:t xml:space="preserve"> USB_KEY领取</w:t>
      </w:r>
      <w:bookmarkEnd w:id="20"/>
    </w:p>
    <w:p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Times New Roman" w:hAnsi="Times New Roman" w:eastAsia="宋体" w:cs="Times New Roman"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业务人员将您申请的电子签章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制作完成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后，若配送方式选择为快递，业务员将通过快递进行</w:t>
      </w:r>
      <w:r>
        <w:rPr>
          <w:rFonts w:hint="eastAsia" w:ascii="Times New Roman" w:hAnsi="Times New Roman" w:eastAsia="宋体" w:cs="Times New Roman"/>
          <w:sz w:val="28"/>
          <w:szCs w:val="28"/>
        </w:rPr>
        <w:t>邮寄出去，此条订单状态将会标记成“已完成”，如下图所示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。</w:t>
      </w:r>
    </w:p>
    <w:p>
      <w:pPr>
        <w:numPr>
          <w:ilvl w:val="0"/>
          <w:numId w:val="0"/>
        </w:numPr>
        <w:spacing w:line="360" w:lineRule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649595" cy="2656205"/>
            <wp:effectExtent l="0" t="0" r="4445" b="10795"/>
            <wp:docPr id="2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49595" cy="265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</w:p>
    <w:p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若配送方式为自提，则用户将收到自提通知短信，提醒用户前往自提点领取USB_KEY。</w:t>
      </w:r>
    </w:p>
    <w:p>
      <w:pPr>
        <w:spacing w:line="360" w:lineRule="auto"/>
        <w:ind w:left="945"/>
        <w:rPr>
          <w:rFonts w:ascii="Times New Roman" w:hAnsi="Times New Roman" w:eastAsia="宋体" w:cs="Times New Roman"/>
          <w:sz w:val="28"/>
          <w:szCs w:val="28"/>
        </w:rPr>
      </w:pPr>
    </w:p>
    <w:p>
      <w:pPr>
        <w:pStyle w:val="2"/>
        <w:bidi w:val="0"/>
        <w:rPr>
          <w:rFonts w:hint="default"/>
          <w:lang w:val="en-US" w:eastAsia="zh-CN"/>
        </w:rPr>
      </w:pPr>
      <w:bookmarkStart w:id="21" w:name="_Toc2641"/>
      <w:r>
        <w:rPr>
          <w:rFonts w:hint="eastAsia"/>
          <w:lang w:val="en-US" w:eastAsia="zh-CN"/>
        </w:rPr>
        <w:t>4我的订单</w:t>
      </w:r>
      <w:bookmarkEnd w:id="21"/>
    </w:p>
    <w:p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登录进入系统后点击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顶部</w:t>
      </w:r>
      <w:r>
        <w:rPr>
          <w:rFonts w:hint="eastAsia" w:ascii="Times New Roman" w:hAnsi="Times New Roman" w:eastAsia="宋体" w:cs="Times New Roman"/>
          <w:sz w:val="28"/>
          <w:szCs w:val="24"/>
        </w:rPr>
        <w:t>主菜单项“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个人中心</w:t>
      </w:r>
      <w:r>
        <w:rPr>
          <w:rFonts w:hint="eastAsia" w:ascii="Times New Roman" w:hAnsi="Times New Roman" w:eastAsia="宋体" w:cs="Times New Roman"/>
          <w:sz w:val="28"/>
          <w:szCs w:val="24"/>
        </w:rPr>
        <w:t>”，分别出现子菜单为未支付、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审核中、待处理、待收货</w:t>
      </w:r>
      <w:r>
        <w:rPr>
          <w:rFonts w:hint="eastAsia" w:ascii="Times New Roman" w:hAnsi="Times New Roman" w:eastAsia="宋体" w:cs="Times New Roman"/>
          <w:sz w:val="28"/>
          <w:szCs w:val="24"/>
        </w:rPr>
        <w:t>订单。</w:t>
      </w:r>
    </w:p>
    <w:p>
      <w:pPr>
        <w:spacing w:line="360" w:lineRule="auto"/>
        <w:jc w:val="both"/>
        <w:rPr>
          <w:rFonts w:ascii="Times New Roman" w:hAnsi="Times New Roman" w:eastAsia="宋体" w:cs="Times New Roman"/>
          <w:sz w:val="28"/>
          <w:szCs w:val="24"/>
        </w:rPr>
      </w:pPr>
      <w:r>
        <w:drawing>
          <wp:inline distT="0" distB="0" distL="114300" distR="114300">
            <wp:extent cx="5647055" cy="2680970"/>
            <wp:effectExtent l="0" t="0" r="6985" b="1270"/>
            <wp:docPr id="2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47055" cy="268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ascii="Times New Roman" w:hAnsi="Times New Roman" w:eastAsia="宋体" w:cs="Times New Roman"/>
          <w:sz w:val="28"/>
          <w:szCs w:val="24"/>
        </w:rPr>
        <w:t>选择菜单中的“</w:t>
      </w:r>
      <w:r>
        <w:rPr>
          <w:rFonts w:hint="eastAsia" w:ascii="Times New Roman" w:hAnsi="Times New Roman" w:eastAsia="宋体" w:cs="Times New Roman"/>
          <w:sz w:val="28"/>
          <w:szCs w:val="24"/>
        </w:rPr>
        <w:t>未</w:t>
      </w:r>
      <w:r>
        <w:rPr>
          <w:rFonts w:ascii="Times New Roman" w:hAnsi="Times New Roman" w:eastAsia="宋体" w:cs="Times New Roman"/>
          <w:sz w:val="28"/>
          <w:szCs w:val="24"/>
        </w:rPr>
        <w:t>支付订单”</w:t>
      </w:r>
      <w:r>
        <w:rPr>
          <w:rFonts w:hint="eastAsia" w:ascii="Times New Roman" w:hAnsi="Times New Roman" w:eastAsia="宋体" w:cs="Times New Roman"/>
          <w:sz w:val="28"/>
          <w:szCs w:val="24"/>
        </w:rPr>
        <w:t>查看</w:t>
      </w:r>
      <w:r>
        <w:rPr>
          <w:rFonts w:ascii="Times New Roman" w:hAnsi="Times New Roman" w:eastAsia="宋体" w:cs="Times New Roman"/>
          <w:sz w:val="28"/>
          <w:szCs w:val="24"/>
        </w:rPr>
        <w:t>当前未支付的</w:t>
      </w:r>
      <w:r>
        <w:rPr>
          <w:rFonts w:hint="eastAsia" w:ascii="Times New Roman" w:hAnsi="Times New Roman" w:eastAsia="宋体" w:cs="Times New Roman"/>
          <w:sz w:val="28"/>
          <w:szCs w:val="24"/>
        </w:rPr>
        <w:t>订单</w:t>
      </w:r>
      <w:r>
        <w:rPr>
          <w:rFonts w:ascii="Times New Roman" w:hAnsi="Times New Roman" w:eastAsia="宋体" w:cs="Times New Roman"/>
          <w:sz w:val="28"/>
          <w:szCs w:val="24"/>
        </w:rPr>
        <w:t>的列表，</w:t>
      </w:r>
      <w:r>
        <w:rPr>
          <w:rFonts w:hint="eastAsia" w:ascii="Times New Roman" w:hAnsi="Times New Roman" w:eastAsia="宋体" w:cs="Times New Roman"/>
          <w:sz w:val="28"/>
          <w:szCs w:val="24"/>
        </w:rPr>
        <w:t>若</w:t>
      </w:r>
      <w:r>
        <w:rPr>
          <w:rFonts w:ascii="Times New Roman" w:hAnsi="Times New Roman" w:eastAsia="宋体" w:cs="Times New Roman"/>
          <w:sz w:val="28"/>
          <w:szCs w:val="24"/>
        </w:rPr>
        <w:t>想删除未支付订单的记录，则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在</w:t>
      </w:r>
      <w:r>
        <w:rPr>
          <w:rFonts w:ascii="Times New Roman" w:hAnsi="Times New Roman" w:eastAsia="宋体" w:cs="Times New Roman"/>
          <w:sz w:val="28"/>
          <w:szCs w:val="24"/>
        </w:rPr>
        <w:t>对应记录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后面</w:t>
      </w:r>
      <w:r>
        <w:rPr>
          <w:rFonts w:ascii="Times New Roman" w:hAnsi="Times New Roman" w:eastAsia="宋体" w:cs="Times New Roman"/>
          <w:sz w:val="28"/>
          <w:szCs w:val="24"/>
        </w:rPr>
        <w:t>点击“取消”按钮</w:t>
      </w:r>
      <w:r>
        <w:rPr>
          <w:rFonts w:hint="eastAsia" w:ascii="Times New Roman" w:hAnsi="Times New Roman" w:eastAsia="宋体" w:cs="Times New Roman"/>
          <w:sz w:val="28"/>
          <w:szCs w:val="24"/>
        </w:rPr>
        <w:t>进行</w:t>
      </w:r>
      <w:r>
        <w:rPr>
          <w:rFonts w:ascii="Times New Roman" w:hAnsi="Times New Roman" w:eastAsia="宋体" w:cs="Times New Roman"/>
          <w:sz w:val="28"/>
          <w:szCs w:val="24"/>
        </w:rPr>
        <w:t>删除处理</w:t>
      </w:r>
      <w:r>
        <w:rPr>
          <w:rFonts w:hint="eastAsia" w:ascii="Times New Roman" w:hAnsi="Times New Roman" w:eastAsia="宋体" w:cs="Times New Roman"/>
          <w:sz w:val="28"/>
          <w:szCs w:val="24"/>
          <w:lang w:eastAsia="zh-CN"/>
        </w:rPr>
        <w:t>。</w:t>
      </w: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  <w:r>
        <w:drawing>
          <wp:inline distT="0" distB="0" distL="114300" distR="114300">
            <wp:extent cx="5643245" cy="2614930"/>
            <wp:effectExtent l="0" t="0" r="10795" b="6350"/>
            <wp:docPr id="2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43245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rPr>
          <w:rFonts w:hint="default"/>
          <w:lang w:val="en-US" w:eastAsia="zh-CN"/>
        </w:rPr>
      </w:pPr>
      <w:bookmarkStart w:id="22" w:name="_Toc11075"/>
      <w:r>
        <w:rPr>
          <w:rFonts w:hint="eastAsia"/>
          <w:lang w:val="en-US" w:eastAsia="zh-CN"/>
        </w:rPr>
        <w:t>5收货地址</w:t>
      </w:r>
      <w:bookmarkEnd w:id="22"/>
    </w:p>
    <w:p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如图所示，在“个人中心”下选择“收货地址”菜单，</w:t>
      </w:r>
      <w:r>
        <w:rPr>
          <w:rFonts w:ascii="Times New Roman" w:hAnsi="Times New Roman" w:eastAsia="宋体" w:cs="Times New Roman"/>
          <w:sz w:val="28"/>
          <w:szCs w:val="24"/>
        </w:rPr>
        <w:t>可以查看</w:t>
      </w:r>
      <w:r>
        <w:rPr>
          <w:rFonts w:hint="eastAsia" w:ascii="Times New Roman" w:hAnsi="Times New Roman" w:eastAsia="宋体" w:cs="Times New Roman"/>
          <w:sz w:val="28"/>
          <w:szCs w:val="24"/>
        </w:rPr>
        <w:t>收货地址管理</w:t>
      </w:r>
      <w:r>
        <w:rPr>
          <w:rFonts w:hint="eastAsia" w:ascii="Times New Roman" w:hAnsi="Times New Roman" w:eastAsia="宋体" w:cs="Times New Roman"/>
          <w:sz w:val="28"/>
          <w:szCs w:val="24"/>
          <w:lang w:eastAsia="zh-CN"/>
        </w:rPr>
        <w:t>。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可以对自己填写的地址进行新增、修改和删除</w:t>
      </w:r>
    </w:p>
    <w:p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eastAsia="zh-CN"/>
        </w:rPr>
      </w:pPr>
    </w:p>
    <w:p>
      <w:pPr>
        <w:spacing w:line="360" w:lineRule="auto"/>
        <w:ind w:firstLine="42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</w:pPr>
      <w:r>
        <w:drawing>
          <wp:inline distT="0" distB="0" distL="114300" distR="114300">
            <wp:extent cx="5643245" cy="2574290"/>
            <wp:effectExtent l="0" t="0" r="10795" b="1270"/>
            <wp:docPr id="2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43245" cy="257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</w:pPr>
      <w:bookmarkStart w:id="23" w:name="_Toc5680"/>
      <w:r>
        <w:rPr>
          <w:rFonts w:hint="eastAsia"/>
          <w:lang w:val="en-US" w:eastAsia="zh-CN"/>
        </w:rPr>
        <w:t>6</w:t>
      </w:r>
      <w:r>
        <w:rPr>
          <w:rFonts w:hint="eastAsia"/>
        </w:rPr>
        <w:t>我的账户</w:t>
      </w:r>
      <w:bookmarkEnd w:id="23"/>
    </w:p>
    <w:p>
      <w:pPr>
        <w:spacing w:line="360" w:lineRule="auto"/>
        <w:ind w:firstLine="560" w:firstLineChars="200"/>
        <w:jc w:val="left"/>
        <w:rPr>
          <w:rFonts w:hint="eastAsia" w:ascii="Times New Roman" w:hAnsi="Times New Roman" w:eastAsia="宋体" w:cs="Times New Roman"/>
          <w:sz w:val="28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如图所示</w:t>
      </w:r>
      <w:r>
        <w:rPr>
          <w:rFonts w:ascii="Times New Roman" w:hAnsi="Times New Roman" w:eastAsia="宋体" w:cs="Times New Roman"/>
          <w:sz w:val="28"/>
          <w:szCs w:val="24"/>
        </w:rPr>
        <w:t>，</w:t>
      </w:r>
      <w:r>
        <w:rPr>
          <w:rFonts w:hint="eastAsia" w:ascii="Times New Roman" w:hAnsi="Times New Roman" w:eastAsia="宋体" w:cs="Times New Roman"/>
          <w:sz w:val="28"/>
          <w:szCs w:val="24"/>
        </w:rPr>
        <w:t>在“</w:t>
      </w:r>
      <w:r>
        <w:rPr>
          <w:rFonts w:ascii="Times New Roman" w:hAnsi="Times New Roman" w:eastAsia="宋体" w:cs="Times New Roman"/>
          <w:sz w:val="28"/>
          <w:szCs w:val="24"/>
        </w:rPr>
        <w:t>我的账户”菜单下，可以查看“账户基本信息”和“账户密码重置”。</w:t>
      </w:r>
      <w:r>
        <w:rPr>
          <w:rFonts w:hint="eastAsia" w:ascii="Times New Roman" w:hAnsi="Times New Roman" w:eastAsia="宋体" w:cs="Times New Roman"/>
          <w:sz w:val="28"/>
          <w:szCs w:val="24"/>
          <w:lang w:eastAsia="zh-CN"/>
        </w:rPr>
        <w:t>（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支付宝授权登录用户暂不支持账户信息管理功能</w:t>
      </w:r>
      <w:r>
        <w:rPr>
          <w:rFonts w:hint="eastAsia" w:ascii="Times New Roman" w:hAnsi="Times New Roman" w:eastAsia="宋体" w:cs="Times New Roman"/>
          <w:sz w:val="28"/>
          <w:szCs w:val="24"/>
          <w:lang w:eastAsia="zh-CN"/>
        </w:rPr>
        <w:t>）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“账户信息”中可以对账户填写的基本资料进行修改。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drawing>
          <wp:inline distT="0" distB="0" distL="114300" distR="114300">
            <wp:extent cx="5059680" cy="2421890"/>
            <wp:effectExtent l="0" t="0" r="0" b="1270"/>
            <wp:docPr id="2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59680" cy="242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“</w:t>
      </w:r>
      <w:r>
        <w:rPr>
          <w:rFonts w:hint="eastAsia" w:ascii="Times New Roman" w:hAnsi="Times New Roman" w:eastAsia="宋体" w:cs="Times New Roman"/>
          <w:sz w:val="28"/>
          <w:szCs w:val="24"/>
          <w:lang w:val="en-US" w:eastAsia="zh-CN"/>
        </w:rPr>
        <w:t>修改密码</w:t>
      </w:r>
      <w:r>
        <w:rPr>
          <w:rFonts w:hint="eastAsia" w:ascii="Times New Roman" w:hAnsi="Times New Roman" w:eastAsia="宋体" w:cs="Times New Roman"/>
          <w:sz w:val="28"/>
          <w:szCs w:val="24"/>
        </w:rPr>
        <w:t>”中就是针对登录账户密码的修改，修改是必须填写准确老的登录密码。</w:t>
      </w:r>
    </w:p>
    <w:p>
      <w:pPr>
        <w:spacing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  <w:r>
        <w:drawing>
          <wp:inline distT="0" distB="0" distL="114300" distR="114300">
            <wp:extent cx="5650865" cy="2638425"/>
            <wp:effectExtent l="0" t="0" r="3175" b="13335"/>
            <wp:docPr id="3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5086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jc w:val="left"/>
        <w:rPr>
          <w:rFonts w:ascii="Times New Roman" w:hAnsi="Times New Roman" w:eastAsia="宋体" w:cs="Times New Roman"/>
          <w:sz w:val="22"/>
          <w:szCs w:val="24"/>
        </w:rPr>
      </w:pPr>
      <w:r>
        <w:rPr>
          <w:rFonts w:ascii="Times New Roman" w:hAnsi="Times New Roman" w:eastAsia="宋体" w:cs="Times New Roman"/>
          <w:sz w:val="22"/>
          <w:szCs w:val="24"/>
        </w:rPr>
        <w:t xml:space="preserve">  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jc w:val="left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jc w:val="left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以上即翔晟电子签章（含数字证书）在线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申请</w:t>
      </w:r>
      <w:r>
        <w:rPr>
          <w:rFonts w:hint="eastAsia" w:ascii="宋体" w:hAnsi="宋体" w:eastAsia="宋体" w:cs="宋体"/>
          <w:sz w:val="28"/>
          <w:szCs w:val="28"/>
        </w:rPr>
        <w:t>系统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在线新办</w:t>
      </w:r>
      <w:r>
        <w:rPr>
          <w:rFonts w:hint="eastAsia" w:ascii="宋体" w:hAnsi="宋体" w:eastAsia="宋体" w:cs="宋体"/>
          <w:sz w:val="28"/>
          <w:szCs w:val="28"/>
        </w:rPr>
        <w:t>的相关介绍，如果您在使用的过程中出现相关问题，可以致电客服热线、微信添加公众号”dianqianw”等方式联系反馈，感谢您的配合！</w:t>
      </w:r>
    </w:p>
    <w:p>
      <w:pPr>
        <w:spacing w:line="360" w:lineRule="auto"/>
        <w:jc w:val="center"/>
        <w:rPr>
          <w:rFonts w:ascii="Times New Roman" w:hAnsi="Times New Roman" w:eastAsia="宋体" w:cs="Times New Roman"/>
          <w:sz w:val="28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1860550" cy="2106930"/>
            <wp:effectExtent l="0" t="0" r="6350" b="762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0550" cy="210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headerReference r:id="rId3" w:type="default"/>
      <w:footerReference r:id="rId4" w:type="default"/>
      <w:footerReference r:id="rId5" w:type="even"/>
      <w:endnotePr>
        <w:numFmt w:val="decimal"/>
      </w:endnotePr>
      <w:pgSz w:w="11906" w:h="16838"/>
      <w:pgMar w:top="1440" w:right="1418" w:bottom="1440" w:left="1588" w:header="851" w:footer="992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8"/>
    <w:family w:val="script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framePr w:wrap="around" w:vAnchor="text" w:hAnchor="page" w:x="5656" w:y="9"/>
      <w:rPr>
        <w:rStyle w:val="13"/>
      </w:rPr>
    </w:pPr>
    <w:r>
      <w:rPr>
        <w:rStyle w:val="13"/>
      </w:rPr>
      <w:fldChar w:fldCharType="begin"/>
    </w:r>
    <w:r>
      <w:rPr>
        <w:rStyle w:val="13"/>
      </w:rPr>
      <w:instrText xml:space="preserve">PAGE  </w:instrText>
    </w:r>
    <w:r>
      <w:rPr>
        <w:rStyle w:val="13"/>
      </w:rPr>
      <w:fldChar w:fldCharType="separate"/>
    </w:r>
    <w:r>
      <w:rPr>
        <w:rStyle w:val="13"/>
      </w:rPr>
      <w:t>19</w:t>
    </w:r>
    <w:r>
      <w:rPr>
        <w:rStyle w:val="13"/>
      </w:rPr>
      <w:fldChar w:fldCharType="end"/>
    </w:r>
  </w:p>
  <w:p>
    <w:pPr>
      <w:pStyle w:val="7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2743200</wp:posOffset>
              </wp:positionH>
              <wp:positionV relativeFrom="paragraph">
                <wp:posOffset>79375</wp:posOffset>
              </wp:positionV>
              <wp:extent cx="2513965" cy="0"/>
              <wp:effectExtent l="0" t="0" r="0" b="0"/>
              <wp:wrapNone/>
              <wp:docPr id="48" name="直接连接符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1460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_x0000_s1026" o:spid="_x0000_s1026" o:spt="20" style="position:absolute;left:0pt;margin-left:216pt;margin-top:6.25pt;height:0pt;width:197.95pt;z-index:251660288;mso-width-relative:page;mso-height-relative:page;" filled="f" stroked="t" coordsize="21600,21600" o:gfxdata="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E6R4rzY&#10;AAAACQEAAA8AAAAAAAAAAQAgAAAAIgAAAGRycy9kb3ducmV2LnhtbFBLAQIUABQAAAAIAIdO4kDM&#10;lB/b5wEAALsDAAAOAAAAAAAAAAEAIAAAACcBAABkcnMvZTJvRG9jLnhtbFBLBQYAAAAABgAGAFkB&#10;AACABQAAAAA=&#10;">
              <v:fill on="f" focussize="0,0"/>
              <v:stroke weight="1pt" color="#000000" joinstyle="round"/>
              <v:imagedata o:title=""/>
              <o:lock v:ext="edit" aspectratio="f"/>
            </v:lin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79375</wp:posOffset>
              </wp:positionV>
              <wp:extent cx="2514600" cy="0"/>
              <wp:effectExtent l="0" t="0" r="0" b="0"/>
              <wp:wrapNone/>
              <wp:docPr id="47" name="直接连接符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1460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_x0000_s1026" o:spid="_x0000_s1026" o:spt="20" style="position:absolute;left:0pt;margin-left:0pt;margin-top:6.25pt;height:0pt;width:198pt;z-index:251659264;mso-width-relative:page;mso-height-relative:page;" filled="f" stroked="t" coordsize="21600,21600" o:gfxdata="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J5yo6DUAAAA&#10;BgEAAA8AAAAAAAAAAQAgAAAAIgAAAGRycy9kb3ducmV2LnhtbFBLAQIUABQAAAAIAIdO4kBd6cVN&#10;6AEAALsDAAAOAAAAAAAAAAEAIAAAACMBAABkcnMvZTJvRG9jLnhtbFBLBQYAAAAABgAGAFkBAAB9&#10;BQAAAAA=&#10;">
              <v:fill on="f" focussize="0,0"/>
              <v:stroke weight="1pt" color="#000000" joinstyle="round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</w:t>
    </w:r>
  </w:p>
  <w:p>
    <w:pPr>
      <w:pStyle w:val="7"/>
    </w:pPr>
    <w:r>
      <w:rPr>
        <w:rFonts w:hint="eastAsia"/>
      </w:rPr>
      <w:t>地址：南京市北京东路40-1号华英大厦7楼西               电话</w:t>
    </w:r>
    <w:r>
      <w:t>(Tel)</w:t>
    </w:r>
    <w:r>
      <w:rPr>
        <w:rFonts w:hint="eastAsia"/>
      </w:rPr>
      <w:t>：</w:t>
    </w:r>
    <w:r>
      <w:t>025-66007915   025-66776696</w:t>
    </w:r>
  </w:p>
  <w:p>
    <w:pPr>
      <w:pStyle w:val="7"/>
    </w:pPr>
    <w:r>
      <w:rPr>
        <w:rFonts w:hint="eastAsia"/>
      </w:rPr>
      <w:t>Add：7F NO.40-1 HuaYing mansion Beijing east road Nanjing                    http://www.share-sun.com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framePr w:wrap="around" w:vAnchor="text" w:hAnchor="margin" w:xAlign="center" w:y="1"/>
      <w:rPr>
        <w:rStyle w:val="13"/>
      </w:rPr>
    </w:pPr>
    <w:r>
      <w:rPr>
        <w:rStyle w:val="13"/>
      </w:rPr>
      <w:fldChar w:fldCharType="begin"/>
    </w:r>
    <w:r>
      <w:rPr>
        <w:rStyle w:val="13"/>
      </w:rPr>
      <w:instrText xml:space="preserve">PAGE  </w:instrText>
    </w:r>
    <w:r>
      <w:rPr>
        <w:rStyle w:val="13"/>
      </w:rPr>
      <w:fldChar w:fldCharType="end"/>
    </w:r>
  </w:p>
  <w:p>
    <w:pPr>
      <w:pStyle w:val="7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right"/>
    </w:pPr>
    <w:r>
      <w:rPr>
        <w:rFonts w:hint="eastAsia"/>
      </w:rPr>
      <w:t xml:space="preserve">         </w:t>
    </w:r>
  </w:p>
  <w:p>
    <w:pPr>
      <w:pStyle w:val="8"/>
      <w:jc w:val="right"/>
    </w:pPr>
    <w:r>
      <w:rPr>
        <w:rFonts w:hint="eastAsia"/>
      </w:rPr>
      <w:t xml:space="preserve">                                    </w:t>
    </w:r>
    <w:r>
      <w:drawing>
        <wp:inline distT="0" distB="0" distL="0" distR="0">
          <wp:extent cx="3267710" cy="294005"/>
          <wp:effectExtent l="0" t="0" r="8890" b="0"/>
          <wp:docPr id="46" name="图片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图片 4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267710" cy="294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8C5652E"/>
    <w:multiLevelType w:val="singleLevel"/>
    <w:tmpl w:val="98C5652E"/>
    <w:lvl w:ilvl="0" w:tentative="0">
      <w:start w:val="1"/>
      <w:numFmt w:val="decimal"/>
      <w:suff w:val="nothing"/>
      <w:lvlText w:val="%1）"/>
      <w:lvlJc w:val="left"/>
    </w:lvl>
  </w:abstractNum>
  <w:abstractNum w:abstractNumId="1">
    <w:nsid w:val="B554AEB2"/>
    <w:multiLevelType w:val="singleLevel"/>
    <w:tmpl w:val="B554AEB2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7E984500"/>
    <w:multiLevelType w:val="singleLevel"/>
    <w:tmpl w:val="7E984500"/>
    <w:lvl w:ilvl="0" w:tentative="0">
      <w:start w:val="1"/>
      <w:numFmt w:val="decimal"/>
      <w:suff w:val="nothing"/>
      <w:lvlText w:val="%1）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noPunctuationKerning w:val="1"/>
  <w:characterSpacingControl w:val="compressPunctuation"/>
  <w:endnotePr>
    <w:numFmt w:val="decimal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Q4MmNjZWQwMzdmNTA4ODdmMWM2ZDllZmZiMjE2NzYifQ=="/>
  </w:docVars>
  <w:rsids>
    <w:rsidRoot w:val="0022246C"/>
    <w:rsid w:val="00187358"/>
    <w:rsid w:val="0022246C"/>
    <w:rsid w:val="003F1337"/>
    <w:rsid w:val="004D2339"/>
    <w:rsid w:val="00563406"/>
    <w:rsid w:val="00627103"/>
    <w:rsid w:val="007B4A6F"/>
    <w:rsid w:val="00B0489D"/>
    <w:rsid w:val="00BB109E"/>
    <w:rsid w:val="00C73CD6"/>
    <w:rsid w:val="00D22709"/>
    <w:rsid w:val="00E335CC"/>
    <w:rsid w:val="05B31BA9"/>
    <w:rsid w:val="0FEB0F80"/>
    <w:rsid w:val="201D0287"/>
    <w:rsid w:val="25967B11"/>
    <w:rsid w:val="294C2C59"/>
    <w:rsid w:val="2D4011AA"/>
    <w:rsid w:val="426B49D0"/>
    <w:rsid w:val="50936AE0"/>
    <w:rsid w:val="5A202CD3"/>
    <w:rsid w:val="6EB73610"/>
    <w:rsid w:val="79FE05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tabs>
        <w:tab w:val="left" w:pos="432"/>
      </w:tabs>
      <w:spacing w:before="260" w:after="260" w:line="416" w:lineRule="auto"/>
      <w:outlineLvl w:val="2"/>
    </w:pPr>
    <w:rPr>
      <w:rFonts w:asciiTheme="minorAscii" w:hAnsiTheme="minorAscii"/>
      <w:b/>
      <w:bCs/>
      <w:sz w:val="32"/>
      <w:szCs w:val="32"/>
    </w:rPr>
  </w:style>
  <w:style w:type="character" w:default="1" w:styleId="12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semiHidden/>
    <w:unhideWhenUsed/>
    <w:uiPriority w:val="39"/>
    <w:pPr>
      <w:ind w:left="840" w:leftChars="400"/>
    </w:pPr>
  </w:style>
  <w:style w:type="paragraph" w:styleId="6">
    <w:name w:val="Balloon Text"/>
    <w:basedOn w:val="1"/>
    <w:link w:val="18"/>
    <w:semiHidden/>
    <w:unhideWhenUsed/>
    <w:qFormat/>
    <w:uiPriority w:val="99"/>
    <w:rPr>
      <w:sz w:val="18"/>
      <w:szCs w:val="18"/>
    </w:rPr>
  </w:style>
  <w:style w:type="paragraph" w:styleId="7">
    <w:name w:val="footer"/>
    <w:basedOn w:val="1"/>
    <w:link w:val="17"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sz w:val="18"/>
      <w:szCs w:val="18"/>
    </w:rPr>
  </w:style>
  <w:style w:type="paragraph" w:styleId="8">
    <w:name w:val="header"/>
    <w:basedOn w:val="1"/>
    <w:link w:val="16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sz w:val="18"/>
      <w:szCs w:val="18"/>
    </w:rPr>
  </w:style>
  <w:style w:type="paragraph" w:styleId="9">
    <w:name w:val="toc 1"/>
    <w:basedOn w:val="1"/>
    <w:next w:val="1"/>
    <w:semiHidden/>
    <w:unhideWhenUsed/>
    <w:uiPriority w:val="39"/>
  </w:style>
  <w:style w:type="paragraph" w:styleId="10">
    <w:name w:val="toc 2"/>
    <w:basedOn w:val="1"/>
    <w:next w:val="1"/>
    <w:semiHidden/>
    <w:unhideWhenUsed/>
    <w:uiPriority w:val="39"/>
    <w:pPr>
      <w:ind w:left="420" w:leftChars="200"/>
    </w:pPr>
  </w:style>
  <w:style w:type="character" w:styleId="13">
    <w:name w:val="page number"/>
    <w:basedOn w:val="12"/>
    <w:qFormat/>
    <w:uiPriority w:val="0"/>
  </w:style>
  <w:style w:type="character" w:customStyle="1" w:styleId="14">
    <w:name w:val="页眉 字符"/>
    <w:basedOn w:val="12"/>
    <w:semiHidden/>
    <w:qFormat/>
    <w:uiPriority w:val="99"/>
    <w:rPr>
      <w:sz w:val="18"/>
      <w:szCs w:val="18"/>
    </w:rPr>
  </w:style>
  <w:style w:type="character" w:customStyle="1" w:styleId="15">
    <w:name w:val="页脚 字符"/>
    <w:basedOn w:val="12"/>
    <w:semiHidden/>
    <w:qFormat/>
    <w:uiPriority w:val="99"/>
    <w:rPr>
      <w:sz w:val="18"/>
      <w:szCs w:val="18"/>
    </w:rPr>
  </w:style>
  <w:style w:type="character" w:customStyle="1" w:styleId="16">
    <w:name w:val="页眉 Char"/>
    <w:link w:val="8"/>
    <w:qFormat/>
    <w:locked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7">
    <w:name w:val="页脚 Char"/>
    <w:link w:val="7"/>
    <w:qFormat/>
    <w:locked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8">
    <w:name w:val="批注框文本 Char"/>
    <w:basedOn w:val="12"/>
    <w:link w:val="6"/>
    <w:semiHidden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9">
    <w:name w:val="19"/>
    <w:basedOn w:val="12"/>
    <w:qFormat/>
    <w:uiPriority w:val="0"/>
    <w:rPr>
      <w:rFonts w:hint="default" w:ascii="Calibri" w:hAnsi="Calibri" w:cs="Calibri"/>
      <w:color w:val="0000FF"/>
      <w:u w:val="single"/>
    </w:rPr>
  </w:style>
  <w:style w:type="character" w:customStyle="1" w:styleId="20">
    <w:name w:val="23"/>
    <w:basedOn w:val="12"/>
    <w:qFormat/>
    <w:uiPriority w:val="0"/>
    <w:rPr>
      <w:rFonts w:hint="default" w:ascii="Calibri" w:hAnsi="Calibri" w:cs="Calibri"/>
      <w:sz w:val="18"/>
      <w:szCs w:val="18"/>
    </w:rPr>
  </w:style>
  <w:style w:type="character" w:customStyle="1" w:styleId="21">
    <w:name w:val="15"/>
    <w:basedOn w:val="12"/>
    <w:qFormat/>
    <w:uiPriority w:val="0"/>
    <w:rPr>
      <w:rFonts w:hint="default" w:ascii="Calibri" w:hAnsi="Calibri" w:cs="Calibri"/>
      <w:b/>
    </w:rPr>
  </w:style>
  <w:style w:type="character" w:customStyle="1" w:styleId="22">
    <w:name w:val="10"/>
    <w:basedOn w:val="12"/>
    <w:qFormat/>
    <w:uiPriority w:val="0"/>
    <w:rPr>
      <w:rFonts w:hint="default" w:ascii="Calibri" w:hAnsi="Calibri" w:cs="Calibri"/>
    </w:rPr>
  </w:style>
  <w:style w:type="character" w:customStyle="1" w:styleId="23">
    <w:name w:val="18"/>
    <w:basedOn w:val="12"/>
    <w:qFormat/>
    <w:uiPriority w:val="0"/>
    <w:rPr>
      <w:rFonts w:hint="default" w:ascii="Calibri" w:hAnsi="Calibri" w:cs="Calibri"/>
      <w:i/>
    </w:rPr>
  </w:style>
  <w:style w:type="character" w:customStyle="1" w:styleId="24">
    <w:name w:val="16"/>
    <w:basedOn w:val="12"/>
    <w:qFormat/>
    <w:uiPriority w:val="0"/>
    <w:rPr>
      <w:rFonts w:hint="default" w:ascii="Times New Roman" w:hAnsi="Times New Roman" w:eastAsia="宋体" w:cs="Times New Roman"/>
      <w:sz w:val="18"/>
      <w:szCs w:val="18"/>
    </w:rPr>
  </w:style>
  <w:style w:type="character" w:customStyle="1" w:styleId="25">
    <w:name w:val="17"/>
    <w:basedOn w:val="12"/>
    <w:qFormat/>
    <w:uiPriority w:val="0"/>
    <w:rPr>
      <w:rFonts w:hint="default" w:ascii="Calibri" w:hAnsi="Calibri" w:cs="Calibri"/>
    </w:rPr>
  </w:style>
  <w:style w:type="character" w:customStyle="1" w:styleId="26">
    <w:name w:val="20"/>
    <w:basedOn w:val="12"/>
    <w:qFormat/>
    <w:uiPriority w:val="0"/>
    <w:rPr>
      <w:rFonts w:hint="default" w:ascii="Cambria" w:hAnsi="Cambria" w:eastAsia="宋体" w:cs="Times New Roman"/>
      <w:b/>
      <w:kern w:val="28"/>
      <w:sz w:val="32"/>
      <w:szCs w:val="32"/>
    </w:rPr>
  </w:style>
  <w:style w:type="character" w:customStyle="1" w:styleId="27">
    <w:name w:val="21"/>
    <w:basedOn w:val="12"/>
    <w:qFormat/>
    <w:uiPriority w:val="0"/>
    <w:rPr>
      <w:rFonts w:hint="default" w:ascii="Calibri" w:hAnsi="Calibri" w:cs="Calibri"/>
      <w:sz w:val="18"/>
      <w:szCs w:val="18"/>
    </w:rPr>
  </w:style>
  <w:style w:type="character" w:customStyle="1" w:styleId="28">
    <w:name w:val="22"/>
    <w:basedOn w:val="12"/>
    <w:qFormat/>
    <w:uiPriority w:val="0"/>
    <w:rPr>
      <w:rFonts w:hint="default" w:ascii="Calibri" w:hAnsi="Calibri" w:cs="Calibri"/>
      <w:kern w:val="2"/>
      <w:sz w:val="18"/>
      <w:szCs w:val="18"/>
    </w:rPr>
  </w:style>
  <w:style w:type="character" w:customStyle="1" w:styleId="29">
    <w:name w:val="24"/>
    <w:basedOn w:val="12"/>
    <w:qFormat/>
    <w:uiPriority w:val="0"/>
    <w:rPr>
      <w:rFonts w:hint="default"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595</Words>
  <Characters>2380</Characters>
  <Lines>19</Lines>
  <Paragraphs>5</Paragraphs>
  <TotalTime>4</TotalTime>
  <ScaleCrop>false</ScaleCrop>
  <LinksUpToDate>false</LinksUpToDate>
  <CharactersWithSpaces>3982</CharactersWithSpaces>
  <Application>WPS Office_12.1.0.16399_F1E327BC-269C-435d-A152-05C5408002CA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2016-04-21T11:54:00Z</dcterms:created>
  <dc:creator>share-sun</dc:creator>
  <cp:lastModifiedBy>叮叮当当 葫芦娃</cp:lastModifiedBy>
  <dcterms:modified xsi:type="dcterms:W3CDTF">2024-03-12T01:33:14Z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98808879F05846E78084613AFA704943</vt:lpwstr>
  </property>
</Properties>
</file>