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29E" w:rsidRDefault="00C0061E">
      <w:pPr>
        <w:pStyle w:val="1"/>
        <w:widowControl/>
        <w:spacing w:line="360" w:lineRule="auto"/>
        <w:jc w:val="center"/>
        <w:rPr>
          <w:rFonts w:hint="default"/>
          <w:b/>
          <w:bCs/>
          <w:sz w:val="44"/>
          <w:szCs w:val="44"/>
        </w:rPr>
      </w:pPr>
      <w:r>
        <w:rPr>
          <w:rFonts w:ascii="华文中宋" w:eastAsia="华文中宋" w:hAnsi="华文中宋" w:cs="华文中宋"/>
          <w:b/>
          <w:bCs/>
          <w:color w:val="333333"/>
          <w:sz w:val="44"/>
          <w:szCs w:val="44"/>
        </w:rPr>
        <w:t>天长市</w:t>
      </w:r>
      <w:r>
        <w:rPr>
          <w:rFonts w:ascii="华文中宋" w:eastAsia="华文中宋" w:hAnsi="华文中宋" w:cs="华文中宋"/>
          <w:b/>
          <w:bCs/>
          <w:color w:val="333333"/>
          <w:sz w:val="44"/>
          <w:szCs w:val="44"/>
        </w:rPr>
        <w:t>2307</w:t>
      </w:r>
      <w:r>
        <w:rPr>
          <w:rFonts w:ascii="华文中宋" w:eastAsia="华文中宋" w:hAnsi="华文中宋" w:cs="华文中宋"/>
          <w:b/>
          <w:bCs/>
          <w:color w:val="333333"/>
          <w:sz w:val="44"/>
          <w:szCs w:val="44"/>
        </w:rPr>
        <w:t>跨境赌博全链接打击技术服务项目</w:t>
      </w:r>
      <w:r>
        <w:rPr>
          <w:rFonts w:ascii="华文中宋" w:eastAsia="华文中宋" w:hAnsi="华文中宋" w:cs="华文中宋" w:hint="default"/>
          <w:b/>
          <w:bCs/>
          <w:color w:val="333333"/>
          <w:sz w:val="44"/>
          <w:szCs w:val="44"/>
        </w:rPr>
        <w:t>单一来源采购公示</w:t>
      </w:r>
    </w:p>
    <w:p w:rsidR="00A5429E" w:rsidRDefault="00C0061E">
      <w:pPr>
        <w:pStyle w:val="a3"/>
        <w:widowControl/>
        <w:spacing w:line="300" w:lineRule="atLeast"/>
        <w:jc w:val="both"/>
        <w:rPr>
          <w:rFonts w:ascii="Times New Roman" w:hAnsi="Times New Roman"/>
          <w:sz w:val="21"/>
          <w:szCs w:val="21"/>
        </w:rPr>
      </w:pPr>
      <w:r>
        <w:rPr>
          <w:rFonts w:ascii="黑体" w:eastAsia="黑体" w:hAnsi="宋体" w:cs="黑体"/>
          <w:color w:val="333333"/>
          <w:sz w:val="28"/>
          <w:szCs w:val="28"/>
        </w:rPr>
        <w:t>一、项目信息</w:t>
      </w:r>
    </w:p>
    <w:p w:rsidR="00A5429E" w:rsidRDefault="00C0061E">
      <w:pPr>
        <w:pStyle w:val="a3"/>
        <w:widowControl/>
        <w:spacing w:line="300" w:lineRule="atLeast"/>
        <w:ind w:firstLine="560"/>
        <w:jc w:val="both"/>
        <w:rPr>
          <w:rFonts w:ascii="Times New Roman" w:hAnsi="Times New Roman"/>
          <w:sz w:val="21"/>
          <w:szCs w:val="21"/>
        </w:rPr>
      </w:pPr>
      <w:r>
        <w:rPr>
          <w:rFonts w:ascii="仿宋" w:eastAsia="仿宋" w:hAnsi="仿宋" w:cs="仿宋"/>
          <w:color w:val="333333"/>
          <w:sz w:val="28"/>
          <w:szCs w:val="28"/>
        </w:rPr>
        <w:t>采购人：</w:t>
      </w:r>
      <w:r>
        <w:rPr>
          <w:rFonts w:ascii="仿宋" w:eastAsia="仿宋" w:hAnsi="仿宋" w:cs="仿宋" w:hint="eastAsia"/>
          <w:color w:val="333333"/>
          <w:sz w:val="28"/>
          <w:szCs w:val="28"/>
        </w:rPr>
        <w:t>天长市文旅投资控股（集团）有限公司</w:t>
      </w:r>
    </w:p>
    <w:p w:rsidR="00A5429E" w:rsidRDefault="00C0061E">
      <w:pPr>
        <w:pStyle w:val="a3"/>
        <w:widowControl/>
        <w:spacing w:line="300" w:lineRule="atLeast"/>
        <w:ind w:firstLine="560"/>
        <w:jc w:val="both"/>
        <w:rPr>
          <w:rFonts w:ascii="仿宋" w:eastAsia="仿宋" w:hAnsi="仿宋" w:cs="仿宋"/>
          <w:color w:val="333333"/>
          <w:sz w:val="28"/>
          <w:szCs w:val="28"/>
        </w:rPr>
      </w:pPr>
      <w:r>
        <w:rPr>
          <w:rFonts w:ascii="仿宋" w:eastAsia="仿宋" w:hAnsi="仿宋" w:cs="仿宋" w:hint="eastAsia"/>
          <w:color w:val="333333"/>
          <w:sz w:val="28"/>
          <w:szCs w:val="28"/>
        </w:rPr>
        <w:t>项目名称：</w:t>
      </w:r>
      <w:r>
        <w:rPr>
          <w:rFonts w:ascii="仿宋" w:eastAsia="仿宋" w:hAnsi="仿宋" w:cs="仿宋" w:hint="eastAsia"/>
          <w:color w:val="333333"/>
          <w:sz w:val="28"/>
          <w:szCs w:val="28"/>
        </w:rPr>
        <w:t>天长市</w:t>
      </w:r>
      <w:r>
        <w:rPr>
          <w:rFonts w:ascii="仿宋" w:eastAsia="仿宋" w:hAnsi="仿宋" w:cs="仿宋" w:hint="eastAsia"/>
          <w:color w:val="333333"/>
          <w:sz w:val="28"/>
          <w:szCs w:val="28"/>
        </w:rPr>
        <w:t>2307</w:t>
      </w:r>
      <w:r>
        <w:rPr>
          <w:rFonts w:ascii="仿宋" w:eastAsia="仿宋" w:hAnsi="仿宋" w:cs="仿宋" w:hint="eastAsia"/>
          <w:color w:val="333333"/>
          <w:sz w:val="28"/>
          <w:szCs w:val="28"/>
        </w:rPr>
        <w:t>跨境赌博全链接打击技术服务项目</w:t>
      </w:r>
    </w:p>
    <w:p w:rsidR="00A5429E" w:rsidRDefault="00C0061E">
      <w:pPr>
        <w:pStyle w:val="a3"/>
        <w:widowControl/>
        <w:spacing w:line="300" w:lineRule="atLeast"/>
        <w:ind w:firstLine="560"/>
        <w:jc w:val="both"/>
        <w:rPr>
          <w:rFonts w:ascii="仿宋" w:eastAsia="仿宋" w:hAnsi="仿宋" w:cs="仿宋"/>
          <w:color w:val="333333"/>
          <w:sz w:val="28"/>
          <w:szCs w:val="28"/>
        </w:rPr>
      </w:pPr>
      <w:r>
        <w:rPr>
          <w:rFonts w:ascii="仿宋" w:eastAsia="仿宋" w:hAnsi="仿宋" w:cs="仿宋" w:hint="eastAsia"/>
          <w:color w:val="333333"/>
          <w:sz w:val="28"/>
          <w:szCs w:val="28"/>
        </w:rPr>
        <w:t>拟采购的服务的说明：由服务商向采购人提供涉网赌博违法犯罪线索，及其远程勘验、分析支撑服务：司法会计鉴定、电子数据鉴定；应采用线索查询简报、线索分析简报等多种形式向需方当地公安机关提供犯罪线索资源查询分析服务，包含网络对象、涉案规模、运营明细等数据内容</w:t>
      </w:r>
      <w:r>
        <w:rPr>
          <w:rFonts w:ascii="仿宋" w:eastAsia="仿宋" w:hAnsi="仿宋" w:cs="仿宋" w:hint="eastAsia"/>
          <w:color w:val="333333"/>
          <w:sz w:val="28"/>
          <w:szCs w:val="28"/>
        </w:rPr>
        <w:t>。涉网赌博案件案值由服务商保底罚没判决资金</w:t>
      </w:r>
      <w:r>
        <w:rPr>
          <w:rFonts w:ascii="仿宋" w:eastAsia="仿宋" w:hAnsi="仿宋" w:cs="仿宋" w:hint="eastAsia"/>
          <w:color w:val="333333"/>
          <w:sz w:val="28"/>
          <w:szCs w:val="28"/>
        </w:rPr>
        <w:t>1000</w:t>
      </w:r>
      <w:r>
        <w:rPr>
          <w:rFonts w:ascii="仿宋" w:eastAsia="仿宋" w:hAnsi="仿宋" w:cs="仿宋" w:hint="eastAsia"/>
          <w:color w:val="333333"/>
          <w:sz w:val="28"/>
          <w:szCs w:val="28"/>
        </w:rPr>
        <w:t>万</w:t>
      </w:r>
      <w:r>
        <w:rPr>
          <w:rFonts w:ascii="仿宋" w:eastAsia="仿宋" w:hAnsi="仿宋" w:cs="仿宋" w:hint="eastAsia"/>
          <w:color w:val="333333"/>
          <w:sz w:val="28"/>
          <w:szCs w:val="28"/>
        </w:rPr>
        <w:t>元。</w:t>
      </w:r>
    </w:p>
    <w:p w:rsidR="00A5429E" w:rsidRDefault="00C0061E">
      <w:pPr>
        <w:pStyle w:val="a3"/>
        <w:widowControl/>
        <w:spacing w:line="300" w:lineRule="atLeast"/>
        <w:ind w:firstLine="560"/>
        <w:jc w:val="both"/>
        <w:rPr>
          <w:rFonts w:ascii="仿宋" w:eastAsia="仿宋" w:hAnsi="仿宋" w:cs="仿宋"/>
          <w:color w:val="333333"/>
          <w:sz w:val="28"/>
          <w:szCs w:val="28"/>
        </w:rPr>
      </w:pPr>
      <w:r>
        <w:rPr>
          <w:rFonts w:ascii="仿宋" w:eastAsia="仿宋" w:hAnsi="仿宋" w:cs="仿宋" w:hint="eastAsia"/>
          <w:color w:val="333333"/>
          <w:sz w:val="28"/>
          <w:szCs w:val="28"/>
        </w:rPr>
        <w:t>拟采购的服务的预算金额：</w:t>
      </w:r>
      <w:r>
        <w:rPr>
          <w:rFonts w:ascii="仿宋" w:eastAsia="仿宋" w:hAnsi="仿宋" w:cs="仿宋" w:hint="eastAsia"/>
          <w:color w:val="333333"/>
          <w:sz w:val="28"/>
          <w:szCs w:val="28"/>
        </w:rPr>
        <w:t>约</w:t>
      </w:r>
      <w:r>
        <w:rPr>
          <w:rFonts w:ascii="仿宋" w:eastAsia="仿宋" w:hAnsi="仿宋" w:cs="仿宋" w:hint="eastAsia"/>
          <w:color w:val="333333"/>
          <w:sz w:val="28"/>
          <w:szCs w:val="28"/>
        </w:rPr>
        <w:t>130</w:t>
      </w:r>
      <w:r>
        <w:rPr>
          <w:rFonts w:ascii="仿宋" w:eastAsia="仿宋" w:hAnsi="仿宋" w:cs="仿宋" w:hint="eastAsia"/>
          <w:color w:val="333333"/>
          <w:sz w:val="28"/>
          <w:szCs w:val="28"/>
        </w:rPr>
        <w:t>万元</w:t>
      </w:r>
    </w:p>
    <w:p w:rsidR="00A5429E" w:rsidRDefault="00C0061E">
      <w:pPr>
        <w:pStyle w:val="a3"/>
        <w:widowControl/>
        <w:spacing w:line="300" w:lineRule="atLeast"/>
        <w:ind w:firstLine="560"/>
        <w:jc w:val="both"/>
        <w:rPr>
          <w:rFonts w:ascii="仿宋" w:eastAsia="仿宋" w:hAnsi="仿宋" w:cs="仿宋"/>
          <w:color w:val="333333"/>
          <w:sz w:val="28"/>
          <w:szCs w:val="28"/>
        </w:rPr>
      </w:pPr>
      <w:r>
        <w:rPr>
          <w:rFonts w:ascii="仿宋" w:eastAsia="仿宋" w:hAnsi="仿宋" w:cs="仿宋" w:hint="eastAsia"/>
          <w:color w:val="333333"/>
          <w:sz w:val="28"/>
          <w:szCs w:val="28"/>
        </w:rPr>
        <w:t>采用单一来源采购方式的原因及说明：</w:t>
      </w:r>
    </w:p>
    <w:p w:rsidR="00A5429E" w:rsidRDefault="00C0061E">
      <w:pPr>
        <w:pStyle w:val="a3"/>
        <w:widowControl/>
        <w:spacing w:line="300" w:lineRule="atLeast"/>
        <w:ind w:leftChars="266" w:left="559" w:firstLineChars="200" w:firstLine="560"/>
        <w:jc w:val="both"/>
        <w:rPr>
          <w:rFonts w:ascii="仿宋" w:eastAsia="仿宋" w:hAnsi="仿宋" w:cs="仿宋"/>
          <w:color w:val="333333"/>
          <w:sz w:val="28"/>
          <w:szCs w:val="28"/>
        </w:rPr>
      </w:pPr>
      <w:r>
        <w:rPr>
          <w:rFonts w:ascii="仿宋" w:eastAsia="仿宋" w:hAnsi="仿宋" w:cs="仿宋" w:hint="eastAsia"/>
          <w:color w:val="333333"/>
          <w:sz w:val="28"/>
          <w:szCs w:val="28"/>
        </w:rPr>
        <w:t>天长市</w:t>
      </w:r>
      <w:r>
        <w:rPr>
          <w:rFonts w:ascii="仿宋" w:eastAsia="仿宋" w:hAnsi="仿宋" w:cs="仿宋" w:hint="eastAsia"/>
          <w:color w:val="333333"/>
          <w:sz w:val="28"/>
          <w:szCs w:val="28"/>
        </w:rPr>
        <w:t>2307</w:t>
      </w:r>
      <w:r>
        <w:rPr>
          <w:rFonts w:ascii="仿宋" w:eastAsia="仿宋" w:hAnsi="仿宋" w:cs="仿宋" w:hint="eastAsia"/>
          <w:color w:val="333333"/>
          <w:sz w:val="28"/>
          <w:szCs w:val="28"/>
        </w:rPr>
        <w:t>跨境赌博全链接打击技术服务项目，前期在委托下已对涉及的赌博网站相关线索进行锁定，该线索中科链安（北京）科技有限公司</w:t>
      </w:r>
      <w:r>
        <w:rPr>
          <w:rFonts w:ascii="仿宋" w:eastAsia="仿宋" w:hAnsi="仿宋" w:cs="仿宋" w:hint="eastAsia"/>
          <w:color w:val="333333"/>
          <w:sz w:val="28"/>
          <w:szCs w:val="28"/>
        </w:rPr>
        <w:t>协助收集提取部分数据</w:t>
      </w:r>
      <w:r>
        <w:rPr>
          <w:rFonts w:ascii="仿宋" w:eastAsia="仿宋" w:hAnsi="仿宋" w:cs="仿宋" w:hint="eastAsia"/>
          <w:color w:val="333333"/>
          <w:sz w:val="28"/>
          <w:szCs w:val="28"/>
        </w:rPr>
        <w:t>，并进行了一定分析。</w:t>
      </w:r>
      <w:r>
        <w:rPr>
          <w:rFonts w:ascii="仿宋" w:eastAsia="仿宋" w:hAnsi="仿宋" w:cs="仿宋" w:hint="eastAsia"/>
          <w:color w:val="333333"/>
          <w:sz w:val="28"/>
          <w:szCs w:val="28"/>
        </w:rPr>
        <w:t>2307</w:t>
      </w:r>
      <w:r>
        <w:rPr>
          <w:rFonts w:ascii="仿宋" w:eastAsia="仿宋" w:hAnsi="仿宋" w:cs="仿宋" w:hint="eastAsia"/>
          <w:color w:val="333333"/>
          <w:sz w:val="28"/>
          <w:szCs w:val="28"/>
        </w:rPr>
        <w:t>案件跨境赌博网站充值及提现涉及虚拟币，中科链安（北京）科技有限公司是国内唯一拥有完整的虚拟币钱庄（如易币付）地址标识的公司，可对本项目虚拟币资金流的还原、虚拟币资金流中关键地址的准确标识，进而对案件定性及研判起到关键作用。综上所述，参考《中华人民共和国政府</w:t>
      </w:r>
      <w:bookmarkStart w:id="0" w:name="_GoBack"/>
      <w:bookmarkEnd w:id="0"/>
      <w:r>
        <w:rPr>
          <w:rFonts w:ascii="仿宋" w:eastAsia="仿宋" w:hAnsi="仿宋" w:cs="仿宋" w:hint="eastAsia"/>
          <w:color w:val="333333"/>
          <w:sz w:val="28"/>
          <w:szCs w:val="28"/>
        </w:rPr>
        <w:t>采购法》第三十</w:t>
      </w:r>
      <w:r>
        <w:rPr>
          <w:rFonts w:ascii="仿宋" w:eastAsia="仿宋" w:hAnsi="仿宋" w:cs="仿宋" w:hint="eastAsia"/>
          <w:color w:val="333333"/>
          <w:sz w:val="28"/>
          <w:szCs w:val="28"/>
        </w:rPr>
        <w:lastRenderedPageBreak/>
        <w:t>一条“符合下列情形之一的货物或者服务，可以依照本法采用单一来源方式采购”：（一）只能从唯一供应商处采购的；（二）发生了不可预见的紧急情况不能从其他供应商处采购的；（三）必须保证原有采购项目一致性或者服务配套的要求，需要</w:t>
      </w:r>
      <w:r>
        <w:rPr>
          <w:rFonts w:ascii="仿宋" w:eastAsia="仿宋" w:hAnsi="仿宋" w:cs="仿宋" w:hint="eastAsia"/>
          <w:color w:val="333333"/>
          <w:sz w:val="28"/>
          <w:szCs w:val="28"/>
        </w:rPr>
        <w:t>继续从原供应商处添购，且添购资金总额不超过原合同采购金额</w:t>
      </w:r>
      <w:r>
        <w:rPr>
          <w:rFonts w:ascii="仿宋" w:eastAsia="仿宋" w:hAnsi="仿宋" w:cs="仿宋" w:hint="eastAsia"/>
          <w:color w:val="333333"/>
          <w:sz w:val="28"/>
          <w:szCs w:val="28"/>
        </w:rPr>
        <w:t>10%</w:t>
      </w:r>
      <w:r>
        <w:rPr>
          <w:rFonts w:ascii="仿宋" w:eastAsia="仿宋" w:hAnsi="仿宋" w:cs="仿宋" w:hint="eastAsia"/>
          <w:color w:val="333333"/>
          <w:sz w:val="28"/>
          <w:szCs w:val="28"/>
        </w:rPr>
        <w:t>的。”的规定，该项目具有唯一性，只能从唯一供应商处采购，</w:t>
      </w:r>
      <w:r>
        <w:rPr>
          <w:rFonts w:ascii="仿宋" w:eastAsia="仿宋" w:hAnsi="仿宋" w:cs="仿宋" w:hint="eastAsia"/>
          <w:color w:val="333333"/>
          <w:sz w:val="28"/>
          <w:szCs w:val="28"/>
        </w:rPr>
        <w:t>拟</w:t>
      </w:r>
      <w:r>
        <w:rPr>
          <w:rFonts w:ascii="仿宋" w:eastAsia="仿宋" w:hAnsi="仿宋" w:cs="仿宋" w:hint="eastAsia"/>
          <w:color w:val="333333"/>
          <w:sz w:val="28"/>
          <w:szCs w:val="28"/>
        </w:rPr>
        <w:t>采用单一来源方式进行采购。</w:t>
      </w:r>
      <w:r>
        <w:rPr>
          <w:rFonts w:ascii="仿宋" w:eastAsia="仿宋" w:hAnsi="仿宋" w:cs="仿宋" w:hint="eastAsia"/>
          <w:color w:val="333333"/>
          <w:sz w:val="28"/>
          <w:szCs w:val="28"/>
        </w:rPr>
        <w:t xml:space="preserve">      </w:t>
      </w:r>
    </w:p>
    <w:p w:rsidR="00A5429E" w:rsidRDefault="00C0061E">
      <w:pPr>
        <w:pStyle w:val="a3"/>
        <w:widowControl/>
        <w:spacing w:line="300" w:lineRule="atLeast"/>
        <w:jc w:val="both"/>
        <w:rPr>
          <w:rFonts w:ascii="Times New Roman" w:hAnsi="Times New Roman"/>
          <w:sz w:val="21"/>
          <w:szCs w:val="21"/>
        </w:rPr>
      </w:pPr>
      <w:r>
        <w:rPr>
          <w:rFonts w:ascii="黑体" w:eastAsia="黑体" w:hAnsi="宋体" w:cs="黑体" w:hint="eastAsia"/>
          <w:color w:val="333333"/>
          <w:sz w:val="28"/>
          <w:szCs w:val="28"/>
        </w:rPr>
        <w:t>二、拟定供应商信息</w:t>
      </w:r>
    </w:p>
    <w:p w:rsidR="00A5429E" w:rsidRDefault="00C0061E">
      <w:pPr>
        <w:pStyle w:val="a3"/>
        <w:widowControl/>
        <w:spacing w:line="300" w:lineRule="atLeast"/>
        <w:ind w:firstLine="560"/>
        <w:jc w:val="both"/>
        <w:rPr>
          <w:rFonts w:ascii="仿宋" w:eastAsia="仿宋" w:hAnsi="仿宋" w:cs="仿宋"/>
          <w:color w:val="333333"/>
          <w:sz w:val="28"/>
          <w:szCs w:val="28"/>
        </w:rPr>
      </w:pPr>
      <w:r>
        <w:rPr>
          <w:rFonts w:ascii="仿宋" w:eastAsia="仿宋" w:hAnsi="仿宋" w:cs="仿宋" w:hint="eastAsia"/>
          <w:color w:val="333333"/>
          <w:sz w:val="28"/>
          <w:szCs w:val="28"/>
        </w:rPr>
        <w:t>名称：</w:t>
      </w:r>
      <w:r>
        <w:rPr>
          <w:rFonts w:ascii="仿宋" w:eastAsia="仿宋" w:hAnsi="仿宋" w:cs="仿宋" w:hint="eastAsia"/>
          <w:color w:val="333333"/>
          <w:sz w:val="28"/>
          <w:szCs w:val="28"/>
        </w:rPr>
        <w:t>中科链安（北京）科技有限公司</w:t>
      </w:r>
    </w:p>
    <w:p w:rsidR="00A5429E" w:rsidRDefault="00C0061E">
      <w:pPr>
        <w:pStyle w:val="a3"/>
        <w:widowControl/>
        <w:spacing w:line="300" w:lineRule="atLeast"/>
        <w:ind w:firstLineChars="200" w:firstLine="560"/>
        <w:jc w:val="both"/>
        <w:rPr>
          <w:rFonts w:ascii="仿宋" w:eastAsia="仿宋" w:hAnsi="仿宋" w:cs="仿宋"/>
          <w:color w:val="333333"/>
          <w:sz w:val="28"/>
          <w:szCs w:val="28"/>
        </w:rPr>
      </w:pPr>
      <w:r>
        <w:rPr>
          <w:rFonts w:ascii="仿宋" w:eastAsia="仿宋" w:hAnsi="仿宋" w:cs="仿宋" w:hint="eastAsia"/>
          <w:color w:val="333333"/>
          <w:sz w:val="28"/>
          <w:szCs w:val="28"/>
        </w:rPr>
        <w:t>地址：北京市东城区东直门外大街</w:t>
      </w:r>
      <w:r>
        <w:rPr>
          <w:rFonts w:ascii="仿宋" w:eastAsia="仿宋" w:hAnsi="仿宋" w:cs="仿宋" w:hint="eastAsia"/>
          <w:color w:val="333333"/>
          <w:sz w:val="28"/>
          <w:szCs w:val="28"/>
        </w:rPr>
        <w:t>35</w:t>
      </w:r>
      <w:r>
        <w:rPr>
          <w:rFonts w:ascii="仿宋" w:eastAsia="仿宋" w:hAnsi="仿宋" w:cs="仿宋" w:hint="eastAsia"/>
          <w:color w:val="333333"/>
          <w:sz w:val="28"/>
          <w:szCs w:val="28"/>
        </w:rPr>
        <w:t>号院</w:t>
      </w:r>
      <w:r>
        <w:rPr>
          <w:rFonts w:ascii="仿宋" w:eastAsia="仿宋" w:hAnsi="仿宋" w:cs="仿宋" w:hint="eastAsia"/>
          <w:color w:val="333333"/>
          <w:sz w:val="28"/>
          <w:szCs w:val="28"/>
        </w:rPr>
        <w:t>5</w:t>
      </w:r>
      <w:r>
        <w:rPr>
          <w:rFonts w:ascii="仿宋" w:eastAsia="仿宋" w:hAnsi="仿宋" w:cs="仿宋" w:hint="eastAsia"/>
          <w:color w:val="333333"/>
          <w:sz w:val="28"/>
          <w:szCs w:val="28"/>
        </w:rPr>
        <w:t>号楼</w:t>
      </w:r>
      <w:r>
        <w:rPr>
          <w:rFonts w:ascii="仿宋" w:eastAsia="仿宋" w:hAnsi="仿宋" w:cs="仿宋" w:hint="eastAsia"/>
          <w:color w:val="333333"/>
          <w:sz w:val="28"/>
          <w:szCs w:val="28"/>
        </w:rPr>
        <w:t>C</w:t>
      </w:r>
      <w:r>
        <w:rPr>
          <w:rFonts w:ascii="仿宋" w:eastAsia="仿宋" w:hAnsi="仿宋" w:cs="仿宋" w:hint="eastAsia"/>
          <w:color w:val="333333"/>
          <w:sz w:val="28"/>
          <w:szCs w:val="28"/>
        </w:rPr>
        <w:t>座</w:t>
      </w:r>
      <w:r>
        <w:rPr>
          <w:rFonts w:ascii="仿宋" w:eastAsia="仿宋" w:hAnsi="仿宋" w:cs="仿宋" w:hint="eastAsia"/>
          <w:color w:val="333333"/>
          <w:sz w:val="28"/>
          <w:szCs w:val="28"/>
        </w:rPr>
        <w:t>603</w:t>
      </w:r>
    </w:p>
    <w:p w:rsidR="00A5429E" w:rsidRDefault="00C0061E">
      <w:pPr>
        <w:pStyle w:val="a3"/>
        <w:widowControl/>
        <w:spacing w:line="300" w:lineRule="atLeast"/>
        <w:jc w:val="both"/>
        <w:rPr>
          <w:rFonts w:ascii="Times New Roman" w:hAnsi="Times New Roman"/>
          <w:sz w:val="21"/>
          <w:szCs w:val="21"/>
        </w:rPr>
      </w:pPr>
      <w:r>
        <w:rPr>
          <w:rFonts w:ascii="黑体" w:eastAsia="黑体" w:hAnsi="宋体" w:cs="黑体" w:hint="eastAsia"/>
          <w:color w:val="333333"/>
          <w:sz w:val="28"/>
          <w:szCs w:val="28"/>
        </w:rPr>
        <w:t>三、公示期限</w:t>
      </w:r>
    </w:p>
    <w:p w:rsidR="00A5429E" w:rsidRDefault="00C0061E">
      <w:pPr>
        <w:pStyle w:val="a3"/>
        <w:widowControl/>
        <w:spacing w:line="300" w:lineRule="atLeast"/>
        <w:ind w:firstLine="560"/>
        <w:jc w:val="both"/>
        <w:rPr>
          <w:rFonts w:ascii="Times New Roman" w:hAnsi="Times New Roman"/>
          <w:sz w:val="21"/>
          <w:szCs w:val="21"/>
        </w:rPr>
      </w:pPr>
      <w:r>
        <w:rPr>
          <w:rFonts w:ascii="仿宋" w:eastAsia="仿宋" w:hAnsi="仿宋" w:cs="仿宋" w:hint="eastAsia"/>
          <w:color w:val="333333"/>
          <w:sz w:val="28"/>
          <w:szCs w:val="28"/>
          <w:u w:val="single"/>
        </w:rPr>
        <w:t>202</w:t>
      </w:r>
      <w:r>
        <w:rPr>
          <w:rFonts w:ascii="仿宋" w:eastAsia="仿宋" w:hAnsi="仿宋" w:cs="仿宋" w:hint="eastAsia"/>
          <w:color w:val="333333"/>
          <w:sz w:val="28"/>
          <w:szCs w:val="28"/>
          <w:u w:val="single"/>
        </w:rPr>
        <w:t>3</w:t>
      </w:r>
      <w:r>
        <w:rPr>
          <w:rFonts w:ascii="仿宋" w:eastAsia="仿宋" w:hAnsi="仿宋" w:cs="仿宋" w:hint="eastAsia"/>
          <w:color w:val="333333"/>
          <w:sz w:val="28"/>
          <w:szCs w:val="28"/>
          <w:u w:val="single"/>
        </w:rPr>
        <w:t>年</w:t>
      </w:r>
      <w:r>
        <w:rPr>
          <w:rFonts w:ascii="仿宋" w:eastAsia="仿宋" w:hAnsi="仿宋" w:cs="仿宋" w:hint="eastAsia"/>
          <w:color w:val="333333"/>
          <w:sz w:val="28"/>
          <w:szCs w:val="28"/>
          <w:u w:val="single"/>
        </w:rPr>
        <w:t>07</w:t>
      </w:r>
      <w:r>
        <w:rPr>
          <w:rFonts w:ascii="仿宋" w:eastAsia="仿宋" w:hAnsi="仿宋" w:cs="仿宋" w:hint="eastAsia"/>
          <w:color w:val="333333"/>
          <w:sz w:val="28"/>
          <w:szCs w:val="28"/>
          <w:u w:val="single"/>
        </w:rPr>
        <w:t>月</w:t>
      </w:r>
      <w:r>
        <w:rPr>
          <w:rFonts w:ascii="仿宋" w:eastAsia="仿宋" w:hAnsi="仿宋" w:cs="仿宋" w:hint="eastAsia"/>
          <w:color w:val="333333"/>
          <w:sz w:val="28"/>
          <w:szCs w:val="28"/>
          <w:u w:val="single"/>
        </w:rPr>
        <w:t>31</w:t>
      </w:r>
      <w:r>
        <w:rPr>
          <w:rFonts w:ascii="仿宋" w:eastAsia="仿宋" w:hAnsi="仿宋" w:cs="仿宋" w:hint="eastAsia"/>
          <w:color w:val="333333"/>
          <w:sz w:val="28"/>
          <w:szCs w:val="28"/>
          <w:u w:val="single"/>
        </w:rPr>
        <w:t>日</w:t>
      </w:r>
      <w:r>
        <w:rPr>
          <w:rFonts w:ascii="仿宋" w:eastAsia="仿宋" w:hAnsi="仿宋" w:cs="仿宋" w:hint="eastAsia"/>
          <w:color w:val="333333"/>
          <w:sz w:val="28"/>
          <w:szCs w:val="28"/>
        </w:rPr>
        <w:t>至</w:t>
      </w:r>
      <w:r>
        <w:rPr>
          <w:rFonts w:ascii="仿宋" w:eastAsia="仿宋" w:hAnsi="仿宋" w:cs="仿宋" w:hint="eastAsia"/>
          <w:color w:val="333333"/>
          <w:sz w:val="28"/>
          <w:szCs w:val="28"/>
          <w:u w:val="single"/>
        </w:rPr>
        <w:t>202</w:t>
      </w:r>
      <w:r>
        <w:rPr>
          <w:rFonts w:ascii="仿宋" w:eastAsia="仿宋" w:hAnsi="仿宋" w:cs="仿宋" w:hint="eastAsia"/>
          <w:color w:val="333333"/>
          <w:sz w:val="28"/>
          <w:szCs w:val="28"/>
          <w:u w:val="single"/>
        </w:rPr>
        <w:t>3</w:t>
      </w:r>
      <w:r>
        <w:rPr>
          <w:rFonts w:ascii="仿宋" w:eastAsia="仿宋" w:hAnsi="仿宋" w:cs="仿宋" w:hint="eastAsia"/>
          <w:color w:val="333333"/>
          <w:sz w:val="28"/>
          <w:szCs w:val="28"/>
          <w:u w:val="single"/>
        </w:rPr>
        <w:t>年</w:t>
      </w:r>
      <w:r>
        <w:rPr>
          <w:rFonts w:ascii="仿宋" w:eastAsia="仿宋" w:hAnsi="仿宋" w:cs="仿宋" w:hint="eastAsia"/>
          <w:color w:val="333333"/>
          <w:sz w:val="28"/>
          <w:szCs w:val="28"/>
          <w:u w:val="single"/>
        </w:rPr>
        <w:t>8</w:t>
      </w:r>
      <w:r>
        <w:rPr>
          <w:rFonts w:ascii="仿宋" w:eastAsia="仿宋" w:hAnsi="仿宋" w:cs="仿宋" w:hint="eastAsia"/>
          <w:color w:val="333333"/>
          <w:sz w:val="28"/>
          <w:szCs w:val="28"/>
          <w:u w:val="single"/>
        </w:rPr>
        <w:t>月</w:t>
      </w:r>
      <w:r>
        <w:rPr>
          <w:rFonts w:ascii="仿宋" w:eastAsia="仿宋" w:hAnsi="仿宋" w:cs="仿宋" w:hint="eastAsia"/>
          <w:color w:val="333333"/>
          <w:sz w:val="28"/>
          <w:szCs w:val="28"/>
          <w:u w:val="single"/>
        </w:rPr>
        <w:t>4</w:t>
      </w:r>
      <w:r>
        <w:rPr>
          <w:rFonts w:ascii="仿宋" w:eastAsia="仿宋" w:hAnsi="仿宋" w:cs="仿宋" w:hint="eastAsia"/>
          <w:color w:val="333333"/>
          <w:sz w:val="28"/>
          <w:szCs w:val="28"/>
          <w:u w:val="single"/>
        </w:rPr>
        <w:t>日</w:t>
      </w:r>
    </w:p>
    <w:p w:rsidR="00A5429E" w:rsidRDefault="00C0061E">
      <w:pPr>
        <w:pStyle w:val="a3"/>
        <w:widowControl/>
        <w:numPr>
          <w:ilvl w:val="0"/>
          <w:numId w:val="1"/>
        </w:numPr>
        <w:spacing w:line="300" w:lineRule="atLeast"/>
        <w:jc w:val="both"/>
        <w:rPr>
          <w:rFonts w:ascii="黑体" w:eastAsia="黑体" w:hAnsi="宋体" w:cs="黑体"/>
          <w:color w:val="333333"/>
          <w:sz w:val="28"/>
          <w:szCs w:val="28"/>
        </w:rPr>
      </w:pPr>
      <w:r>
        <w:rPr>
          <w:rFonts w:ascii="黑体" w:eastAsia="黑体" w:hAnsi="宋体" w:cs="黑体" w:hint="eastAsia"/>
          <w:color w:val="333333"/>
          <w:sz w:val="28"/>
          <w:szCs w:val="28"/>
        </w:rPr>
        <w:t>其他补充事宜：</w:t>
      </w:r>
    </w:p>
    <w:p w:rsidR="00A5429E" w:rsidRDefault="00C0061E">
      <w:pPr>
        <w:pStyle w:val="a3"/>
        <w:widowControl/>
        <w:spacing w:line="300" w:lineRule="atLeast"/>
        <w:ind w:firstLineChars="200" w:firstLine="560"/>
        <w:jc w:val="both"/>
        <w:rPr>
          <w:rFonts w:ascii="Times New Roman" w:hAnsi="Times New Roman"/>
          <w:sz w:val="21"/>
          <w:szCs w:val="21"/>
        </w:rPr>
      </w:pPr>
      <w:r>
        <w:rPr>
          <w:rFonts w:ascii="仿宋" w:eastAsia="仿宋" w:hAnsi="仿宋" w:cs="仿宋" w:hint="eastAsia"/>
          <w:color w:val="333333"/>
          <w:sz w:val="28"/>
          <w:szCs w:val="28"/>
        </w:rPr>
        <w:t>任何供应商、单位或者个人对采用单一来源采购方式公示有异议的，可以在公示期内将书面意见反馈给采购人、采购代理机构，并同时抄送相关部门。</w:t>
      </w:r>
    </w:p>
    <w:p w:rsidR="00A5429E" w:rsidRDefault="00C0061E">
      <w:pPr>
        <w:pStyle w:val="a3"/>
        <w:widowControl/>
        <w:spacing w:line="300" w:lineRule="atLeast"/>
        <w:jc w:val="both"/>
        <w:rPr>
          <w:rFonts w:ascii="Times New Roman" w:hAnsi="Times New Roman"/>
          <w:sz w:val="21"/>
          <w:szCs w:val="21"/>
        </w:rPr>
      </w:pPr>
      <w:r>
        <w:rPr>
          <w:rFonts w:ascii="黑体" w:eastAsia="黑体" w:hAnsi="宋体" w:cs="黑体" w:hint="eastAsia"/>
          <w:color w:val="333333"/>
          <w:sz w:val="28"/>
          <w:szCs w:val="28"/>
        </w:rPr>
        <w:t>五、联系方式</w:t>
      </w:r>
    </w:p>
    <w:p w:rsidR="00A5429E" w:rsidRDefault="00C0061E">
      <w:pPr>
        <w:pStyle w:val="a3"/>
        <w:widowControl/>
        <w:spacing w:line="300" w:lineRule="atLeast"/>
        <w:ind w:firstLine="566"/>
        <w:jc w:val="both"/>
        <w:rPr>
          <w:rFonts w:ascii="Times New Roman" w:hAnsi="Times New Roman"/>
          <w:sz w:val="21"/>
          <w:szCs w:val="21"/>
        </w:rPr>
      </w:pPr>
      <w:r>
        <w:rPr>
          <w:rFonts w:ascii="仿宋" w:eastAsia="仿宋" w:hAnsi="仿宋" w:cs="仿宋" w:hint="eastAsia"/>
          <w:color w:val="333333"/>
          <w:sz w:val="28"/>
          <w:szCs w:val="28"/>
        </w:rPr>
        <w:t>1.</w:t>
      </w:r>
      <w:r>
        <w:rPr>
          <w:rFonts w:ascii="仿宋" w:eastAsia="仿宋" w:hAnsi="仿宋" w:cs="仿宋" w:hint="eastAsia"/>
          <w:color w:val="333333"/>
          <w:sz w:val="28"/>
          <w:szCs w:val="28"/>
        </w:rPr>
        <w:t>采购人</w:t>
      </w:r>
    </w:p>
    <w:p w:rsidR="00A5429E" w:rsidRDefault="00C0061E">
      <w:pPr>
        <w:pStyle w:val="a3"/>
        <w:widowControl/>
        <w:spacing w:line="300" w:lineRule="atLeast"/>
        <w:ind w:firstLine="566"/>
        <w:jc w:val="both"/>
        <w:rPr>
          <w:rFonts w:ascii="仿宋" w:eastAsia="仿宋" w:hAnsi="仿宋" w:cs="仿宋"/>
          <w:color w:val="333333"/>
          <w:sz w:val="28"/>
          <w:szCs w:val="28"/>
        </w:rPr>
      </w:pPr>
      <w:r>
        <w:rPr>
          <w:rFonts w:ascii="仿宋" w:eastAsia="仿宋" w:hAnsi="仿宋" w:cs="仿宋" w:hint="eastAsia"/>
          <w:color w:val="333333"/>
          <w:sz w:val="28"/>
          <w:szCs w:val="28"/>
        </w:rPr>
        <w:t>联系人：</w:t>
      </w:r>
      <w:r>
        <w:rPr>
          <w:rFonts w:ascii="仿宋" w:eastAsia="仿宋" w:hAnsi="仿宋" w:cs="仿宋" w:hint="eastAsia"/>
          <w:color w:val="333333"/>
          <w:sz w:val="28"/>
          <w:szCs w:val="28"/>
        </w:rPr>
        <w:t>吴文涛</w:t>
      </w:r>
    </w:p>
    <w:p w:rsidR="00A5429E" w:rsidRDefault="00C0061E">
      <w:pPr>
        <w:pStyle w:val="a3"/>
        <w:widowControl/>
        <w:spacing w:line="300" w:lineRule="atLeast"/>
        <w:ind w:firstLine="566"/>
        <w:jc w:val="both"/>
        <w:rPr>
          <w:rFonts w:ascii="Times New Roman" w:eastAsia="仿宋" w:hAnsi="Times New Roman"/>
          <w:sz w:val="21"/>
          <w:szCs w:val="21"/>
        </w:rPr>
      </w:pPr>
      <w:r>
        <w:rPr>
          <w:rFonts w:ascii="仿宋" w:eastAsia="仿宋" w:hAnsi="仿宋" w:cs="仿宋" w:hint="eastAsia"/>
          <w:color w:val="333333"/>
          <w:sz w:val="28"/>
          <w:szCs w:val="28"/>
        </w:rPr>
        <w:t>联系地址：天长市广陵路南侧平安路东侧千秋小额贷款股份有限公司金融大楼</w:t>
      </w:r>
      <w:r>
        <w:rPr>
          <w:rFonts w:ascii="仿宋" w:eastAsia="仿宋" w:hAnsi="仿宋" w:cs="仿宋" w:hint="eastAsia"/>
          <w:color w:val="333333"/>
          <w:sz w:val="28"/>
          <w:szCs w:val="28"/>
        </w:rPr>
        <w:t>A-1701</w:t>
      </w:r>
    </w:p>
    <w:p w:rsidR="00A5429E" w:rsidRDefault="00C0061E">
      <w:pPr>
        <w:pStyle w:val="a3"/>
        <w:widowControl/>
        <w:spacing w:line="300" w:lineRule="atLeast"/>
        <w:ind w:firstLine="566"/>
        <w:jc w:val="both"/>
        <w:rPr>
          <w:rFonts w:ascii="Times New Roman" w:hAnsi="Times New Roman"/>
          <w:sz w:val="21"/>
          <w:szCs w:val="21"/>
        </w:rPr>
      </w:pPr>
      <w:r>
        <w:rPr>
          <w:rFonts w:ascii="仿宋" w:eastAsia="仿宋" w:hAnsi="仿宋" w:cs="仿宋" w:hint="eastAsia"/>
          <w:color w:val="333333"/>
          <w:sz w:val="28"/>
          <w:szCs w:val="28"/>
        </w:rPr>
        <w:t>联系电话：</w:t>
      </w:r>
      <w:r>
        <w:rPr>
          <w:rFonts w:ascii="仿宋" w:eastAsia="仿宋" w:hAnsi="仿宋" w:cs="仿宋" w:hint="eastAsia"/>
          <w:color w:val="333333"/>
          <w:sz w:val="28"/>
          <w:szCs w:val="28"/>
        </w:rPr>
        <w:t>18055092988</w:t>
      </w:r>
    </w:p>
    <w:p w:rsidR="00A5429E" w:rsidRDefault="00C0061E">
      <w:pPr>
        <w:pStyle w:val="a3"/>
        <w:widowControl/>
        <w:spacing w:line="300" w:lineRule="atLeast"/>
        <w:ind w:firstLine="566"/>
        <w:jc w:val="both"/>
        <w:rPr>
          <w:rFonts w:ascii="仿宋" w:eastAsia="仿宋" w:hAnsi="仿宋" w:cs="仿宋"/>
          <w:color w:val="333333"/>
          <w:sz w:val="28"/>
          <w:szCs w:val="28"/>
        </w:rPr>
      </w:pPr>
      <w:r>
        <w:rPr>
          <w:rFonts w:ascii="仿宋" w:eastAsia="仿宋" w:hAnsi="仿宋" w:cs="仿宋" w:hint="eastAsia"/>
          <w:color w:val="333333"/>
          <w:sz w:val="28"/>
          <w:szCs w:val="28"/>
        </w:rPr>
        <w:lastRenderedPageBreak/>
        <w:t>2.</w:t>
      </w:r>
      <w:r>
        <w:rPr>
          <w:rFonts w:ascii="仿宋" w:eastAsia="仿宋" w:hAnsi="仿宋" w:cs="仿宋" w:hint="eastAsia"/>
          <w:color w:val="333333"/>
          <w:sz w:val="28"/>
          <w:szCs w:val="28"/>
        </w:rPr>
        <w:t>天长市公共资源交易监督管理局</w:t>
      </w:r>
    </w:p>
    <w:p w:rsidR="00A5429E" w:rsidRDefault="00C0061E">
      <w:pPr>
        <w:pStyle w:val="a3"/>
        <w:widowControl/>
        <w:spacing w:line="300" w:lineRule="atLeast"/>
        <w:ind w:firstLine="566"/>
        <w:jc w:val="both"/>
        <w:rPr>
          <w:rFonts w:ascii="Times New Roman" w:hAnsi="Times New Roman"/>
          <w:sz w:val="21"/>
          <w:szCs w:val="21"/>
        </w:rPr>
      </w:pPr>
      <w:r>
        <w:rPr>
          <w:rFonts w:ascii="仿宋" w:eastAsia="仿宋" w:hAnsi="仿宋" w:cs="仿宋" w:hint="eastAsia"/>
          <w:color w:val="333333"/>
          <w:sz w:val="28"/>
          <w:szCs w:val="28"/>
        </w:rPr>
        <w:t>联</w:t>
      </w:r>
      <w:r>
        <w:rPr>
          <w:rFonts w:ascii="仿宋" w:eastAsia="仿宋" w:hAnsi="仿宋" w:cs="仿宋" w:hint="eastAsia"/>
          <w:color w:val="333333"/>
          <w:sz w:val="28"/>
          <w:szCs w:val="28"/>
        </w:rPr>
        <w:t xml:space="preserve"> </w:t>
      </w:r>
      <w:r>
        <w:rPr>
          <w:rFonts w:ascii="仿宋" w:eastAsia="仿宋" w:hAnsi="仿宋" w:cs="仿宋" w:hint="eastAsia"/>
          <w:color w:val="333333"/>
          <w:sz w:val="28"/>
          <w:szCs w:val="28"/>
        </w:rPr>
        <w:t>系</w:t>
      </w:r>
      <w:r>
        <w:rPr>
          <w:rFonts w:ascii="仿宋" w:eastAsia="仿宋" w:hAnsi="仿宋" w:cs="仿宋" w:hint="eastAsia"/>
          <w:color w:val="333333"/>
          <w:sz w:val="28"/>
          <w:szCs w:val="28"/>
        </w:rPr>
        <w:t xml:space="preserve"> </w:t>
      </w:r>
      <w:r>
        <w:rPr>
          <w:rFonts w:ascii="仿宋" w:eastAsia="仿宋" w:hAnsi="仿宋" w:cs="仿宋" w:hint="eastAsia"/>
          <w:color w:val="333333"/>
          <w:sz w:val="28"/>
          <w:szCs w:val="28"/>
        </w:rPr>
        <w:t>人：</w:t>
      </w:r>
      <w:r>
        <w:rPr>
          <w:rFonts w:ascii="仿宋" w:eastAsia="仿宋" w:hAnsi="仿宋" w:cs="仿宋" w:hint="eastAsia"/>
          <w:color w:val="333333"/>
          <w:sz w:val="28"/>
          <w:szCs w:val="28"/>
        </w:rPr>
        <w:t>业务股</w:t>
      </w:r>
    </w:p>
    <w:p w:rsidR="00A5429E" w:rsidRDefault="00C0061E">
      <w:pPr>
        <w:pStyle w:val="a3"/>
        <w:widowControl/>
        <w:spacing w:line="300" w:lineRule="atLeast"/>
        <w:ind w:firstLine="566"/>
        <w:jc w:val="both"/>
        <w:rPr>
          <w:rFonts w:ascii="Times New Roman" w:hAnsi="Times New Roman"/>
          <w:sz w:val="21"/>
          <w:szCs w:val="21"/>
        </w:rPr>
      </w:pPr>
      <w:r>
        <w:rPr>
          <w:rFonts w:ascii="仿宋" w:eastAsia="仿宋" w:hAnsi="仿宋" w:cs="仿宋" w:hint="eastAsia"/>
          <w:color w:val="333333"/>
          <w:sz w:val="28"/>
          <w:szCs w:val="28"/>
        </w:rPr>
        <w:t>联系地址：天长市广场东路国土资源服务中心</w:t>
      </w:r>
    </w:p>
    <w:p w:rsidR="00A5429E" w:rsidRDefault="00C0061E">
      <w:pPr>
        <w:pStyle w:val="a3"/>
        <w:widowControl/>
        <w:spacing w:line="300" w:lineRule="atLeast"/>
        <w:ind w:firstLine="566"/>
        <w:jc w:val="both"/>
        <w:rPr>
          <w:rFonts w:ascii="Times New Roman" w:hAnsi="Times New Roman"/>
          <w:sz w:val="21"/>
          <w:szCs w:val="21"/>
        </w:rPr>
      </w:pPr>
      <w:r>
        <w:rPr>
          <w:rFonts w:ascii="仿宋" w:eastAsia="仿宋" w:hAnsi="仿宋" w:cs="仿宋" w:hint="eastAsia"/>
          <w:color w:val="333333"/>
          <w:sz w:val="28"/>
          <w:szCs w:val="28"/>
        </w:rPr>
        <w:t>联系电话：</w:t>
      </w:r>
      <w:r>
        <w:rPr>
          <w:rFonts w:ascii="仿宋" w:eastAsia="仿宋" w:hAnsi="仿宋" w:cs="仿宋" w:hint="eastAsia"/>
          <w:color w:val="333333"/>
          <w:sz w:val="28"/>
          <w:szCs w:val="28"/>
        </w:rPr>
        <w:t>0550-2932281</w:t>
      </w:r>
    </w:p>
    <w:p w:rsidR="00A5429E" w:rsidRDefault="00C0061E">
      <w:pPr>
        <w:pStyle w:val="a3"/>
        <w:widowControl/>
        <w:spacing w:line="300" w:lineRule="atLeast"/>
        <w:jc w:val="both"/>
        <w:rPr>
          <w:rFonts w:ascii="Times New Roman" w:hAnsi="Times New Roman"/>
          <w:sz w:val="21"/>
          <w:szCs w:val="21"/>
        </w:rPr>
      </w:pPr>
      <w:r>
        <w:rPr>
          <w:rFonts w:ascii="黑体" w:eastAsia="黑体" w:hAnsi="宋体" w:cs="黑体" w:hint="eastAsia"/>
          <w:color w:val="333333"/>
          <w:sz w:val="28"/>
          <w:szCs w:val="28"/>
        </w:rPr>
        <w:t>六、附件</w:t>
      </w:r>
    </w:p>
    <w:p w:rsidR="00A5429E" w:rsidRDefault="00C0061E">
      <w:pPr>
        <w:pStyle w:val="a3"/>
        <w:widowControl/>
        <w:spacing w:line="300" w:lineRule="atLeast"/>
        <w:ind w:firstLine="560"/>
        <w:jc w:val="both"/>
        <w:rPr>
          <w:rFonts w:ascii="仿宋" w:eastAsia="仿宋" w:hAnsi="仿宋" w:cs="仿宋"/>
          <w:color w:val="333333"/>
          <w:sz w:val="28"/>
          <w:szCs w:val="28"/>
        </w:rPr>
      </w:pPr>
      <w:r>
        <w:rPr>
          <w:rFonts w:ascii="仿宋" w:eastAsia="仿宋" w:hAnsi="仿宋" w:cs="仿宋" w:hint="eastAsia"/>
          <w:color w:val="333333"/>
          <w:sz w:val="28"/>
          <w:szCs w:val="28"/>
        </w:rPr>
        <w:t>专业人员论证意见（格式见附件）</w:t>
      </w:r>
    </w:p>
    <w:p w:rsidR="00A5429E" w:rsidRDefault="00A5429E">
      <w:pPr>
        <w:pStyle w:val="a3"/>
        <w:widowControl/>
        <w:spacing w:line="300" w:lineRule="atLeast"/>
        <w:ind w:firstLine="560"/>
        <w:jc w:val="both"/>
        <w:rPr>
          <w:rFonts w:ascii="仿宋" w:eastAsia="仿宋" w:hAnsi="仿宋" w:cs="仿宋"/>
          <w:color w:val="333333"/>
          <w:sz w:val="28"/>
          <w:szCs w:val="28"/>
        </w:rPr>
      </w:pPr>
    </w:p>
    <w:p w:rsidR="00A5429E" w:rsidRDefault="00A5429E">
      <w:pPr>
        <w:rPr>
          <w:rFonts w:ascii="仿宋" w:eastAsia="仿宋" w:hAnsi="仿宋" w:cs="仿宋"/>
          <w:color w:val="333333"/>
          <w:kern w:val="0"/>
          <w:sz w:val="28"/>
          <w:szCs w:val="28"/>
          <w:lang w:bidi="ar"/>
        </w:rPr>
      </w:pPr>
    </w:p>
    <w:sectPr w:rsidR="00A542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onospace">
    <w:altName w:val="Segoe Print"/>
    <w:charset w:val="00"/>
    <w:family w:val="auto"/>
    <w:pitch w:val="default"/>
  </w:font>
  <w:font w:name="华文中宋">
    <w:charset w:val="86"/>
    <w:family w:val="auto"/>
    <w:pitch w:val="default"/>
    <w:sig w:usb0="00000287" w:usb1="080F0000" w:usb2="00000000" w:usb3="00000000" w:csb0="0004009F" w:csb1="DFD70000"/>
    <w:embedBold r:id="rId1" w:subsetted="1" w:fontKey="{7614C14E-676C-464F-B9FB-02BD71E4B3F4}"/>
  </w:font>
  <w:font w:name="黑体">
    <w:altName w:val="SimHei"/>
    <w:panose1 w:val="02010609060101010101"/>
    <w:charset w:val="86"/>
    <w:family w:val="modern"/>
    <w:pitch w:val="fixed"/>
    <w:sig w:usb0="800002BF" w:usb1="38CF7CFA" w:usb2="00000016" w:usb3="00000000" w:csb0="00040001" w:csb1="00000000"/>
    <w:embedRegular r:id="rId2" w:subsetted="1" w:fontKey="{F6B60F6A-C473-4537-B51F-9B141921CD62}"/>
  </w:font>
  <w:font w:name="仿宋">
    <w:panose1 w:val="02010609060101010101"/>
    <w:charset w:val="86"/>
    <w:family w:val="modern"/>
    <w:pitch w:val="fixed"/>
    <w:sig w:usb0="800002BF" w:usb1="38CF7CFA" w:usb2="00000016" w:usb3="00000000" w:csb0="00040001" w:csb1="00000000"/>
    <w:embedRegular r:id="rId3" w:subsetted="1" w:fontKey="{9E605155-5575-425F-9961-96E88C437B3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983F2E"/>
    <w:multiLevelType w:val="singleLevel"/>
    <w:tmpl w:val="F6983F2E"/>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2YmViN2MzY2U1ZTA0ZjhmODMzN2RlYzMyOWI5OTkifQ=="/>
  </w:docVars>
  <w:rsids>
    <w:rsidRoot w:val="00A5429E"/>
    <w:rsid w:val="00A5429E"/>
    <w:rsid w:val="00C0061E"/>
    <w:rsid w:val="038F55CF"/>
    <w:rsid w:val="05AF468E"/>
    <w:rsid w:val="07573384"/>
    <w:rsid w:val="07E07FF3"/>
    <w:rsid w:val="0E0B29BB"/>
    <w:rsid w:val="10180BD5"/>
    <w:rsid w:val="136C1AF4"/>
    <w:rsid w:val="137A69E5"/>
    <w:rsid w:val="139B1965"/>
    <w:rsid w:val="15537448"/>
    <w:rsid w:val="1A491FB6"/>
    <w:rsid w:val="1A4E2D5C"/>
    <w:rsid w:val="1EB4389A"/>
    <w:rsid w:val="1EBF39E5"/>
    <w:rsid w:val="1FC57DA2"/>
    <w:rsid w:val="21017335"/>
    <w:rsid w:val="211630F3"/>
    <w:rsid w:val="23447230"/>
    <w:rsid w:val="23A50652"/>
    <w:rsid w:val="269B3CCB"/>
    <w:rsid w:val="27F23562"/>
    <w:rsid w:val="2933225E"/>
    <w:rsid w:val="2DA01A4C"/>
    <w:rsid w:val="30555F94"/>
    <w:rsid w:val="3277340E"/>
    <w:rsid w:val="33B026C0"/>
    <w:rsid w:val="3D091D7C"/>
    <w:rsid w:val="3F331468"/>
    <w:rsid w:val="3FD517EA"/>
    <w:rsid w:val="40AA3915"/>
    <w:rsid w:val="428B0580"/>
    <w:rsid w:val="44A44E84"/>
    <w:rsid w:val="44C4421D"/>
    <w:rsid w:val="4B040765"/>
    <w:rsid w:val="4BBF6267"/>
    <w:rsid w:val="50E4114C"/>
    <w:rsid w:val="511C747B"/>
    <w:rsid w:val="514857C6"/>
    <w:rsid w:val="523D79BF"/>
    <w:rsid w:val="545131FC"/>
    <w:rsid w:val="57520C52"/>
    <w:rsid w:val="5AEC09A8"/>
    <w:rsid w:val="5FC64144"/>
    <w:rsid w:val="63544033"/>
    <w:rsid w:val="63A60BB0"/>
    <w:rsid w:val="6EE72F30"/>
    <w:rsid w:val="71BD2131"/>
    <w:rsid w:val="78594D2E"/>
    <w:rsid w:val="793F3897"/>
    <w:rsid w:val="797001A7"/>
    <w:rsid w:val="7C440A80"/>
    <w:rsid w:val="7E7E5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E05B96-BED0-463E-AF2E-348A5961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hint="eastAsia"/>
      <w:kern w:val="4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rFonts w:cs="Times New Roman"/>
      <w:kern w:val="0"/>
      <w:sz w:val="24"/>
    </w:rPr>
  </w:style>
  <w:style w:type="character" w:styleId="a4">
    <w:name w:val="Strong"/>
    <w:basedOn w:val="a0"/>
    <w:qFormat/>
    <w:rPr>
      <w:b/>
    </w:rPr>
  </w:style>
  <w:style w:type="character" w:styleId="a5">
    <w:name w:val="FollowedHyperlink"/>
    <w:basedOn w:val="a0"/>
    <w:qFormat/>
    <w:rPr>
      <w:color w:val="800080"/>
      <w:u w:val="none"/>
    </w:rPr>
  </w:style>
  <w:style w:type="character" w:styleId="HTML">
    <w:name w:val="HTML Definition"/>
    <w:basedOn w:val="a0"/>
    <w:qFormat/>
  </w:style>
  <w:style w:type="character" w:styleId="HTML0">
    <w:name w:val="HTML Typewriter"/>
    <w:basedOn w:val="a0"/>
    <w:qFormat/>
    <w:rPr>
      <w:rFonts w:ascii="monospace" w:eastAsia="monospace" w:hAnsi="monospace" w:cs="monospace" w:hint="default"/>
      <w:sz w:val="20"/>
    </w:rPr>
  </w:style>
  <w:style w:type="character" w:styleId="HTML1">
    <w:name w:val="HTML Acronym"/>
    <w:basedOn w:val="a0"/>
    <w:qFormat/>
  </w:style>
  <w:style w:type="character" w:styleId="HTML2">
    <w:name w:val="HTML Variable"/>
    <w:basedOn w:val="a0"/>
    <w:qFormat/>
  </w:style>
  <w:style w:type="character" w:styleId="a6">
    <w:name w:val="Hyperlink"/>
    <w:basedOn w:val="a0"/>
    <w:qFormat/>
    <w:rPr>
      <w:color w:val="0000FF"/>
      <w:u w:val="none"/>
    </w:rPr>
  </w:style>
  <w:style w:type="character" w:styleId="HTML3">
    <w:name w:val="HTML Code"/>
    <w:basedOn w:val="a0"/>
    <w:qFormat/>
    <w:rPr>
      <w:rFonts w:ascii="monospace" w:eastAsia="monospace" w:hAnsi="monospace" w:cs="monospace" w:hint="default"/>
      <w:sz w:val="20"/>
    </w:rPr>
  </w:style>
  <w:style w:type="character" w:styleId="HTML4">
    <w:name w:val="HTML Cite"/>
    <w:basedOn w:val="a0"/>
    <w:qFormat/>
  </w:style>
  <w:style w:type="character" w:styleId="HTML5">
    <w:name w:val="HTML Keyboard"/>
    <w:basedOn w:val="a0"/>
    <w:qFormat/>
    <w:rPr>
      <w:rFonts w:ascii="monospace" w:eastAsia="monospace" w:hAnsi="monospace" w:cs="monospace"/>
      <w:sz w:val="20"/>
    </w:rPr>
  </w:style>
  <w:style w:type="character" w:styleId="HTML6">
    <w:name w:val="HTML Sample"/>
    <w:basedOn w:val="a0"/>
    <w:qFormat/>
    <w:rPr>
      <w:rFonts w:ascii="monospace" w:eastAsia="monospace" w:hAnsi="monospace" w:cs="monospace" w:hint="default"/>
    </w:rPr>
  </w:style>
  <w:style w:type="character" w:customStyle="1" w:styleId="layui-this">
    <w:name w:val="layui-this"/>
    <w:basedOn w:val="a0"/>
    <w:qFormat/>
    <w:rPr>
      <w:bdr w:val="single" w:sz="6" w:space="0" w:color="EEEEEE"/>
      <w:shd w:val="clear" w:color="auto" w:fill="FFFFFF"/>
    </w:rPr>
  </w:style>
  <w:style w:type="character" w:customStyle="1" w:styleId="first-child">
    <w:name w:val="first-child"/>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dcterms:created xsi:type="dcterms:W3CDTF">2014-10-29T12:08:00Z</dcterms:created>
  <dcterms:modified xsi:type="dcterms:W3CDTF">2023-09-18T01:42:00Z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71C196A7461E4B41893DC19B9C9E88A9</vt:lpwstr>
  </property>
</Properties>
</file>