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362E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91" w:beforeAutospacing="0" w:after="0" w:afterAutospacing="0" w:line="360" w:lineRule="auto"/>
        <w:ind w:right="0" w:rightChars="0"/>
        <w:jc w:val="center"/>
        <w:outlineLvl w:val="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采购需求</w:t>
      </w:r>
    </w:p>
    <w:p w14:paraId="30EF67A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91" w:beforeAutospacing="0" w:after="0" w:afterAutospacing="0" w:line="360" w:lineRule="auto"/>
        <w:ind w:right="0" w:rightChars="0"/>
        <w:jc w:val="left"/>
        <w:outlineLvl w:val="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一标包：核心产品：研讨组合桌；</w:t>
      </w:r>
    </w:p>
    <w:tbl>
      <w:tblPr>
        <w:tblStyle w:val="5"/>
        <w:tblW w:w="13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693"/>
        <w:gridCol w:w="700"/>
        <w:gridCol w:w="8731"/>
        <w:gridCol w:w="400"/>
        <w:gridCol w:w="440"/>
        <w:gridCol w:w="1577"/>
      </w:tblGrid>
      <w:tr w14:paraId="6FCC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shd w:val="clear" w:color="auto" w:fill="auto"/>
            <w:noWrap/>
            <w:vAlign w:val="center"/>
          </w:tcPr>
          <w:p w14:paraId="491857A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序号</w:t>
            </w:r>
          </w:p>
        </w:tc>
        <w:tc>
          <w:tcPr>
            <w:tcW w:w="693" w:type="dxa"/>
            <w:shd w:val="clear" w:color="auto" w:fill="auto"/>
            <w:noWrap/>
            <w:vAlign w:val="center"/>
          </w:tcPr>
          <w:p w14:paraId="7B69D47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房间类型</w:t>
            </w:r>
          </w:p>
        </w:tc>
        <w:tc>
          <w:tcPr>
            <w:tcW w:w="700" w:type="dxa"/>
            <w:shd w:val="clear" w:color="auto" w:fill="auto"/>
            <w:noWrap/>
            <w:vAlign w:val="center"/>
          </w:tcPr>
          <w:p w14:paraId="72B439E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货物名称</w:t>
            </w:r>
          </w:p>
        </w:tc>
        <w:tc>
          <w:tcPr>
            <w:tcW w:w="8731" w:type="dxa"/>
            <w:shd w:val="clear" w:color="auto" w:fill="auto"/>
            <w:noWrap/>
            <w:vAlign w:val="center"/>
          </w:tcPr>
          <w:p w14:paraId="23AFBF8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技术参数</w:t>
            </w:r>
          </w:p>
        </w:tc>
        <w:tc>
          <w:tcPr>
            <w:tcW w:w="400" w:type="dxa"/>
            <w:shd w:val="clear" w:color="auto" w:fill="auto"/>
            <w:noWrap/>
            <w:vAlign w:val="center"/>
          </w:tcPr>
          <w:p w14:paraId="0155AE3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单位</w:t>
            </w:r>
          </w:p>
        </w:tc>
        <w:tc>
          <w:tcPr>
            <w:tcW w:w="440" w:type="dxa"/>
            <w:shd w:val="clear" w:color="auto" w:fill="auto"/>
            <w:noWrap/>
            <w:vAlign w:val="center"/>
          </w:tcPr>
          <w:p w14:paraId="09061D4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数量</w:t>
            </w:r>
          </w:p>
        </w:tc>
        <w:tc>
          <w:tcPr>
            <w:tcW w:w="1577" w:type="dxa"/>
            <w:shd w:val="clear" w:color="auto" w:fill="auto"/>
            <w:noWrap/>
            <w:vAlign w:val="center"/>
          </w:tcPr>
          <w:p w14:paraId="5E95F54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图片</w:t>
            </w:r>
          </w:p>
        </w:tc>
      </w:tr>
      <w:tr w14:paraId="5D45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62" w:type="dxa"/>
            <w:vMerge w:val="restart"/>
            <w:shd w:val="clear" w:color="auto" w:fill="auto"/>
            <w:noWrap/>
            <w:vAlign w:val="center"/>
          </w:tcPr>
          <w:p w14:paraId="4F3DA12D">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w:t>
            </w:r>
          </w:p>
        </w:tc>
        <w:tc>
          <w:tcPr>
            <w:tcW w:w="693" w:type="dxa"/>
            <w:vMerge w:val="restart"/>
            <w:shd w:val="clear" w:color="auto" w:fill="auto"/>
            <w:vAlign w:val="center"/>
          </w:tcPr>
          <w:p w14:paraId="32E67F5B">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房间号（303、307、309）</w:t>
            </w:r>
          </w:p>
        </w:tc>
        <w:tc>
          <w:tcPr>
            <w:tcW w:w="700" w:type="dxa"/>
            <w:shd w:val="clear" w:color="auto" w:fill="auto"/>
            <w:noWrap/>
            <w:vAlign w:val="center"/>
          </w:tcPr>
          <w:p w14:paraId="71DACDE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中班台及座椅</w:t>
            </w:r>
          </w:p>
        </w:tc>
        <w:tc>
          <w:tcPr>
            <w:tcW w:w="8731" w:type="dxa"/>
            <w:shd w:val="clear" w:color="auto" w:fill="auto"/>
            <w:vAlign w:val="center"/>
          </w:tcPr>
          <w:p w14:paraId="22883A4E">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1.外形尺寸：≥200*100*76cm；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2.规格：台面厚度≥8cm，正面立板≥2.5cm侧板厚度≥8cm；副柜尺寸副柜≥160*50*65cm；台面≥2.5cm，外围板材≥1.6cm；</w:t>
            </w:r>
          </w:p>
          <w:p w14:paraId="469C5727">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▲3.材质：环保等级符合≥E1级标准的环保中密度板板；环保中密度纤维板，</w:t>
            </w:r>
            <w:r>
              <w:rPr>
                <w:rFonts w:hint="eastAsia" w:ascii="仿宋" w:hAnsi="仿宋" w:eastAsia="仿宋" w:cs="仿宋"/>
                <w:b/>
                <w:bCs/>
                <w:color w:val="auto"/>
                <w:kern w:val="0"/>
                <w:sz w:val="24"/>
                <w:szCs w:val="24"/>
                <w:lang w:bidi="ar"/>
              </w:rPr>
              <w:t>需提供符合GB/T35601-2017、GB/T39600-2021、GB/T37005-2018检测项：静曲强度≥40MPa，弹性模量≥2800MPa，内结合强度≥0.50MPa，表面胶合强度≥0.85MPa，24小时吸水厚度膨胀率≤6%，握螺钉力（板面≥1250N，板边≥800N）；密度≥0.7g/cm²；甲醛释放量≤0.02mg/m³；挥发性有机化合物72h【苯、甲苯、TVOC均未检出】，金黄色葡萄球菌、大肠杆菌抗菌率达到99%或以上</w:t>
            </w:r>
            <w:r>
              <w:rPr>
                <w:rFonts w:hint="eastAsia" w:ascii="仿宋" w:hAnsi="仿宋" w:eastAsia="仿宋" w:cs="仿宋"/>
                <w:color w:val="auto"/>
                <w:kern w:val="0"/>
                <w:sz w:val="24"/>
                <w:szCs w:val="24"/>
                <w:lang w:bidi="ar"/>
              </w:rPr>
              <w:t>，</w:t>
            </w:r>
            <w:r>
              <w:rPr>
                <w:rFonts w:hint="eastAsia" w:ascii="仿宋" w:hAnsi="仿宋" w:eastAsia="仿宋" w:cs="仿宋"/>
                <w:b/>
                <w:bCs/>
                <w:color w:val="auto"/>
                <w:kern w:val="0"/>
                <w:sz w:val="24"/>
                <w:szCs w:val="24"/>
                <w:lang w:bidi="ar"/>
              </w:rPr>
              <w:t>具有较好的抗菌效果的检测报告。</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▲4.饰面：采用实木皮，纹理自然，颜色一致。</w:t>
            </w:r>
            <w:r>
              <w:rPr>
                <w:rFonts w:hint="eastAsia" w:ascii="仿宋" w:hAnsi="仿宋" w:eastAsia="仿宋" w:cs="仿宋"/>
                <w:b/>
                <w:bCs/>
                <w:color w:val="auto"/>
                <w:kern w:val="0"/>
                <w:sz w:val="24"/>
                <w:szCs w:val="24"/>
                <w:lang w:bidi="ar"/>
              </w:rPr>
              <w:t>实木皮需提供依据GB/T 3324-2017、GB/T 35601-2017、符合测试项目：甲醛释放量≤0.1mg/L，挥发性有机化合物（苯、甲苯、二甲苯、TVOC）均未检出的检测报告。</w:t>
            </w:r>
          </w:p>
          <w:p w14:paraId="00ECB2B7">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w:t>
            </w:r>
            <w:r>
              <w:rPr>
                <w:rFonts w:hint="eastAsia" w:ascii="仿宋" w:hAnsi="仿宋" w:eastAsia="仿宋" w:cs="仿宋"/>
                <w:b/>
                <w:bCs/>
                <w:color w:val="auto"/>
                <w:kern w:val="0"/>
                <w:sz w:val="24"/>
                <w:szCs w:val="24"/>
                <w:lang w:bidi="ar"/>
              </w:rPr>
              <w:t>5.采用水基型胶黏剂：需提供依据GB18583-2008标准符合测试项目：VOC含量≤15g/L，游离甲醛未检出的检测报告；</w:t>
            </w:r>
          </w:p>
          <w:p w14:paraId="4388F67B">
            <w:pP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6.油漆：采用环保漆喷涂；</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7.椅子外形尺寸：≥69*71*118cm；优质西皮饰面；</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8.椅子材质：采用实木橡胶木框架扶手，宽度≥65mm；西皮饰面设计；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9.靠背及椅面采用40密度原生海棉填充,回弹性好；其中椅背厚度可达到≥10-13.5cm，合理设计；椅面厚度：≥12cm；</w:t>
            </w:r>
          </w:p>
        </w:tc>
        <w:tc>
          <w:tcPr>
            <w:tcW w:w="400" w:type="dxa"/>
            <w:shd w:val="clear" w:color="auto" w:fill="auto"/>
            <w:noWrap/>
            <w:vAlign w:val="center"/>
          </w:tcPr>
          <w:p w14:paraId="3643D394">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c>
          <w:tcPr>
            <w:tcW w:w="440" w:type="dxa"/>
            <w:shd w:val="clear" w:color="auto" w:fill="auto"/>
            <w:noWrap/>
            <w:vAlign w:val="center"/>
          </w:tcPr>
          <w:p w14:paraId="48696E4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1577" w:type="dxa"/>
            <w:shd w:val="clear" w:color="auto" w:fill="auto"/>
            <w:noWrap/>
            <w:vAlign w:val="center"/>
          </w:tcPr>
          <w:p w14:paraId="38FD6CA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18656" behindDoc="0" locked="0" layoutInCell="1" allowOverlap="1">
                  <wp:simplePos x="0" y="0"/>
                  <wp:positionH relativeFrom="column">
                    <wp:posOffset>12065</wp:posOffset>
                  </wp:positionH>
                  <wp:positionV relativeFrom="paragraph">
                    <wp:posOffset>210820</wp:posOffset>
                  </wp:positionV>
                  <wp:extent cx="836295" cy="841375"/>
                  <wp:effectExtent l="0" t="0" r="1905" b="12065"/>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5"/>
                          <a:stretch>
                            <a:fillRect/>
                          </a:stretch>
                        </pic:blipFill>
                        <pic:spPr>
                          <a:xfrm>
                            <a:off x="0" y="0"/>
                            <a:ext cx="836295" cy="841375"/>
                          </a:xfrm>
                          <a:prstGeom prst="rect">
                            <a:avLst/>
                          </a:prstGeom>
                          <a:noFill/>
                          <a:ln>
                            <a:noFill/>
                          </a:ln>
                        </pic:spPr>
                      </pic:pic>
                    </a:graphicData>
                  </a:graphic>
                </wp:anchor>
              </w:drawing>
            </w:r>
          </w:p>
        </w:tc>
      </w:tr>
      <w:tr w14:paraId="4D4D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6387CA38">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26F75E04">
            <w:pPr>
              <w:jc w:val="left"/>
              <w:rPr>
                <w:rFonts w:hint="eastAsia" w:ascii="仿宋" w:hAnsi="仿宋" w:eastAsia="仿宋" w:cs="仿宋"/>
                <w:b/>
                <w:bCs/>
                <w:color w:val="auto"/>
                <w:sz w:val="24"/>
                <w:szCs w:val="24"/>
              </w:rPr>
            </w:pPr>
          </w:p>
        </w:tc>
        <w:tc>
          <w:tcPr>
            <w:tcW w:w="700" w:type="dxa"/>
            <w:shd w:val="clear" w:color="auto" w:fill="auto"/>
            <w:noWrap/>
            <w:vAlign w:val="center"/>
          </w:tcPr>
          <w:p w14:paraId="41591F8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书柜</w:t>
            </w:r>
          </w:p>
        </w:tc>
        <w:tc>
          <w:tcPr>
            <w:tcW w:w="8731" w:type="dxa"/>
            <w:shd w:val="clear" w:color="auto" w:fill="auto"/>
            <w:vAlign w:val="center"/>
          </w:tcPr>
          <w:p w14:paraId="34F80704">
            <w:pPr>
              <w:numPr>
                <w:ilvl w:val="0"/>
                <w:numId w:val="1"/>
              </w:num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外形尺寸：≥90*40*200cm；2门设计；方便对书籍，文件进行收纳整理；</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2.材质：面板：采用≥E1级标准的中密度纤维板板，饰面采用天然胡桃木皮；层板厚度≥2.5cm；</w:t>
            </w:r>
          </w:p>
          <w:p w14:paraId="3E977C09">
            <w:pPr>
              <w:rPr>
                <w:rFonts w:hint="eastAsia" w:ascii="仿宋" w:hAnsi="仿宋" w:eastAsia="仿宋" w:cs="仿宋"/>
                <w:b/>
                <w:bCs/>
                <w:color w:val="auto"/>
                <w:kern w:val="0"/>
                <w:sz w:val="24"/>
                <w:szCs w:val="24"/>
                <w:lang w:bidi="ar"/>
              </w:rPr>
            </w:pPr>
            <w:r>
              <w:rPr>
                <w:rFonts w:hint="eastAsia" w:ascii="仿宋" w:hAnsi="仿宋" w:eastAsia="仿宋" w:cs="仿宋"/>
                <w:color w:val="auto"/>
                <w:kern w:val="0"/>
                <w:sz w:val="24"/>
                <w:szCs w:val="24"/>
                <w:lang w:bidi="ar"/>
              </w:rPr>
              <w:t>★</w:t>
            </w:r>
            <w:r>
              <w:rPr>
                <w:rFonts w:hint="eastAsia" w:ascii="仿宋" w:hAnsi="仿宋" w:eastAsia="仿宋" w:cs="仿宋"/>
                <w:b/>
                <w:bCs/>
                <w:color w:val="auto"/>
                <w:kern w:val="0"/>
                <w:sz w:val="24"/>
                <w:szCs w:val="24"/>
                <w:lang w:bidi="ar"/>
              </w:rPr>
              <w:t>3.热熔胶：需提供依据GB33372-2020标准测试项目：VOC含量、有毒有害物质限量（苯、甲苯+乙苯+二甲苯）均未检出的检测报告。</w:t>
            </w:r>
          </w:p>
          <w:p w14:paraId="30678269">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▲4.五金配件：采用优质五金配件，五金配件紧密拼接，牢固，间隙细小且均匀，平整无毛刺。其中三合一连接件</w:t>
            </w:r>
            <w:r>
              <w:rPr>
                <w:rFonts w:hint="eastAsia" w:ascii="仿宋" w:hAnsi="仿宋" w:eastAsia="仿宋" w:cs="仿宋"/>
                <w:b/>
                <w:bCs/>
                <w:color w:val="auto"/>
                <w:kern w:val="0"/>
                <w:sz w:val="24"/>
                <w:szCs w:val="24"/>
                <w:lang w:bidi="ar"/>
              </w:rPr>
              <w:t>提供符合GB/T28203-2011标准测试项目：偏心体抗压强度≥280N，预埋螺母抗拉强度≥600N，连接件中连接螺杆螺纹与预埋螺母的抗拉强度≥800N，偏心体与连接螺杆的扭矩≥11.0N·m；金属喷塑涂层理化性能，耐腐蚀：300h内，溶液中样板上划道两侧3mm以外，应无鼓泡产生，300h后，划道两侧3mm外，无锈迹、剥落、起皱、变色和失光等现象的检测报告。</w:t>
            </w:r>
          </w:p>
          <w:p w14:paraId="618EEB7E">
            <w:pP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5.油漆：采用环保漆喷涂；</w:t>
            </w:r>
          </w:p>
        </w:tc>
        <w:tc>
          <w:tcPr>
            <w:tcW w:w="400" w:type="dxa"/>
            <w:shd w:val="clear" w:color="auto" w:fill="auto"/>
            <w:noWrap/>
            <w:vAlign w:val="center"/>
          </w:tcPr>
          <w:p w14:paraId="40FE174E">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7B025B7E">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1577" w:type="dxa"/>
            <w:shd w:val="clear" w:color="auto" w:fill="auto"/>
            <w:noWrap/>
            <w:vAlign w:val="center"/>
          </w:tcPr>
          <w:p w14:paraId="1546862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19680" behindDoc="0" locked="0" layoutInCell="1" allowOverlap="1">
                  <wp:simplePos x="0" y="0"/>
                  <wp:positionH relativeFrom="column">
                    <wp:posOffset>121920</wp:posOffset>
                  </wp:positionH>
                  <wp:positionV relativeFrom="paragraph">
                    <wp:posOffset>62230</wp:posOffset>
                  </wp:positionV>
                  <wp:extent cx="641985" cy="640715"/>
                  <wp:effectExtent l="0" t="0" r="13335" b="14605"/>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6"/>
                          <a:stretch>
                            <a:fillRect/>
                          </a:stretch>
                        </pic:blipFill>
                        <pic:spPr>
                          <a:xfrm>
                            <a:off x="0" y="0"/>
                            <a:ext cx="641985" cy="640715"/>
                          </a:xfrm>
                          <a:prstGeom prst="rect">
                            <a:avLst/>
                          </a:prstGeom>
                          <a:noFill/>
                          <a:ln>
                            <a:noFill/>
                          </a:ln>
                        </pic:spPr>
                      </pic:pic>
                    </a:graphicData>
                  </a:graphic>
                </wp:anchor>
              </w:drawing>
            </w:r>
          </w:p>
        </w:tc>
      </w:tr>
      <w:tr w14:paraId="55D1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62" w:type="dxa"/>
            <w:vMerge w:val="continue"/>
            <w:shd w:val="clear" w:color="auto" w:fill="auto"/>
            <w:noWrap/>
            <w:vAlign w:val="center"/>
          </w:tcPr>
          <w:p w14:paraId="1142241B">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552108C5">
            <w:pPr>
              <w:jc w:val="left"/>
              <w:rPr>
                <w:rFonts w:hint="eastAsia" w:ascii="仿宋" w:hAnsi="仿宋" w:eastAsia="仿宋" w:cs="仿宋"/>
                <w:b/>
                <w:bCs/>
                <w:color w:val="auto"/>
                <w:sz w:val="24"/>
                <w:szCs w:val="24"/>
              </w:rPr>
            </w:pPr>
          </w:p>
        </w:tc>
        <w:tc>
          <w:tcPr>
            <w:tcW w:w="700" w:type="dxa"/>
            <w:shd w:val="clear" w:color="auto" w:fill="auto"/>
            <w:noWrap/>
            <w:vAlign w:val="center"/>
          </w:tcPr>
          <w:p w14:paraId="549293C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书柜</w:t>
            </w:r>
          </w:p>
        </w:tc>
        <w:tc>
          <w:tcPr>
            <w:tcW w:w="8731" w:type="dxa"/>
            <w:shd w:val="clear" w:color="auto" w:fill="auto"/>
            <w:vAlign w:val="center"/>
          </w:tcPr>
          <w:p w14:paraId="2B12F58D">
            <w:pPr>
              <w:widowControl/>
              <w:numPr>
                <w:ilvl w:val="0"/>
                <w:numId w:val="2"/>
              </w:numPr>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外形尺寸：≥135*40*200cm；三门设计；方便对书籍，文件进行收纳整理；</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2.材质：面板：采用≥E1级标准的中密度纤维板板，饰面采用天然胡桃木皮；层板厚度≥2.5cm；</w:t>
            </w:r>
          </w:p>
          <w:p w14:paraId="44AD6084">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3.热熔胶：需符合依据GB33372-2020标准测试项目：VOC含量、有毒有害物质限量（苯、甲苯+乙苯+二甲苯）均未检出。</w:t>
            </w:r>
          </w:p>
          <w:p w14:paraId="5744C4BA">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五金配件：采用优质五金配件，五金配件紧密拼接，牢固，间隙细小且均匀，平整无毛刺。其中三合一连接件符合GB/T28203-2011标准测试项目：偏心体抗压强度≥280N，预埋螺母抗拉强度≥600N，连接件中连接螺杆螺纹与预埋螺母的抗拉强度≥800N，偏心体与连接螺杆的扭矩≥11.0N·m；金属喷塑涂层理化性能，耐腐蚀：300h内，溶液中样板上划道两侧3mm以外，应无鼓泡产生，300h后，划道两侧3mm外，无锈迹、剥落、起皱、变色和失光等现象。</w:t>
            </w:r>
          </w:p>
          <w:p w14:paraId="5C647BE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5.油漆：采用环保漆喷涂；</w:t>
            </w:r>
          </w:p>
        </w:tc>
        <w:tc>
          <w:tcPr>
            <w:tcW w:w="400" w:type="dxa"/>
            <w:shd w:val="clear" w:color="auto" w:fill="auto"/>
            <w:noWrap/>
            <w:vAlign w:val="center"/>
          </w:tcPr>
          <w:p w14:paraId="08F30CA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0854DB6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1577" w:type="dxa"/>
            <w:shd w:val="clear" w:color="auto" w:fill="auto"/>
            <w:noWrap/>
            <w:vAlign w:val="center"/>
          </w:tcPr>
          <w:p w14:paraId="48E9392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15584" behindDoc="0" locked="0" layoutInCell="1" allowOverlap="1">
                  <wp:simplePos x="0" y="0"/>
                  <wp:positionH relativeFrom="column">
                    <wp:posOffset>251460</wp:posOffset>
                  </wp:positionH>
                  <wp:positionV relativeFrom="paragraph">
                    <wp:posOffset>160020</wp:posOffset>
                  </wp:positionV>
                  <wp:extent cx="523875" cy="519430"/>
                  <wp:effectExtent l="0" t="0" r="9525" b="13970"/>
                  <wp:wrapNone/>
                  <wp:docPr id="3" name="图片_6"/>
                  <wp:cNvGraphicFramePr/>
                  <a:graphic xmlns:a="http://schemas.openxmlformats.org/drawingml/2006/main">
                    <a:graphicData uri="http://schemas.openxmlformats.org/drawingml/2006/picture">
                      <pic:pic xmlns:pic="http://schemas.openxmlformats.org/drawingml/2006/picture">
                        <pic:nvPicPr>
                          <pic:cNvPr id="3" name="图片_6"/>
                          <pic:cNvPicPr/>
                        </pic:nvPicPr>
                        <pic:blipFill>
                          <a:blip r:embed="rId7"/>
                          <a:stretch>
                            <a:fillRect/>
                          </a:stretch>
                        </pic:blipFill>
                        <pic:spPr>
                          <a:xfrm>
                            <a:off x="0" y="0"/>
                            <a:ext cx="523875" cy="519430"/>
                          </a:xfrm>
                          <a:prstGeom prst="rect">
                            <a:avLst/>
                          </a:prstGeom>
                          <a:noFill/>
                          <a:ln>
                            <a:noFill/>
                          </a:ln>
                        </pic:spPr>
                      </pic:pic>
                    </a:graphicData>
                  </a:graphic>
                </wp:anchor>
              </w:drawing>
            </w:r>
          </w:p>
        </w:tc>
      </w:tr>
      <w:tr w14:paraId="4D3B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Merge w:val="continue"/>
            <w:shd w:val="clear" w:color="auto" w:fill="auto"/>
            <w:noWrap/>
            <w:vAlign w:val="center"/>
          </w:tcPr>
          <w:p w14:paraId="6BF78402">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569C91B3">
            <w:pPr>
              <w:jc w:val="left"/>
              <w:rPr>
                <w:rFonts w:hint="eastAsia" w:ascii="仿宋" w:hAnsi="仿宋" w:eastAsia="仿宋" w:cs="仿宋"/>
                <w:b/>
                <w:bCs/>
                <w:color w:val="auto"/>
                <w:sz w:val="24"/>
                <w:szCs w:val="24"/>
              </w:rPr>
            </w:pPr>
          </w:p>
        </w:tc>
        <w:tc>
          <w:tcPr>
            <w:tcW w:w="700" w:type="dxa"/>
            <w:shd w:val="clear" w:color="auto" w:fill="auto"/>
            <w:vAlign w:val="center"/>
          </w:tcPr>
          <w:p w14:paraId="55A920C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沙发及茶几</w:t>
            </w:r>
          </w:p>
        </w:tc>
        <w:tc>
          <w:tcPr>
            <w:tcW w:w="8731" w:type="dxa"/>
            <w:shd w:val="clear" w:color="auto" w:fill="auto"/>
            <w:vAlign w:val="center"/>
          </w:tcPr>
          <w:p w14:paraId="3FA7260C">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1.外形尺寸：≥200*87*89cm；</w:t>
            </w:r>
          </w:p>
          <w:p w14:paraId="7F50F379">
            <w:pPr>
              <w:widowControl/>
              <w:jc w:val="left"/>
              <w:textAlignment w:val="center"/>
              <w:rPr>
                <w:rFonts w:hint="eastAsia" w:ascii="仿宋" w:hAnsi="仿宋" w:eastAsia="仿宋" w:cs="仿宋"/>
                <w:b/>
                <w:bCs/>
                <w:color w:val="auto"/>
                <w:kern w:val="0"/>
                <w:sz w:val="24"/>
                <w:szCs w:val="24"/>
                <w:lang w:bidi="ar"/>
              </w:rPr>
            </w:pPr>
            <w:r>
              <w:rPr>
                <w:rFonts w:hint="eastAsia" w:ascii="仿宋" w:hAnsi="仿宋" w:eastAsia="仿宋" w:cs="仿宋"/>
                <w:b/>
                <w:bCs/>
                <w:color w:val="auto"/>
                <w:kern w:val="0"/>
                <w:sz w:val="24"/>
                <w:szCs w:val="24"/>
                <w:lang w:bidi="ar"/>
              </w:rPr>
              <w:t>▲2.规格：选用西皮材质，质地柔软，防刮设计；皮质需提供依据GB/T 16799-2018、标准测试项目：撕裂力≥35N，耐摩擦色牢度【干擦（500次）、 湿擦（250次）、碱性汗液（80次）】均≥5级，有害物质游离甲醛未检出，挥发性有机物（VOC）未检出的检测报告；</w:t>
            </w:r>
          </w:p>
          <w:p w14:paraId="36B2FFE6">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3.框架：采用实木橡胶木框架，经过防虫、防腐特殊工艺处理，长期使用不松动、不腐朽；</w:t>
            </w:r>
          </w:p>
          <w:p w14:paraId="050C8E43">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4.五金件：五金配件紧密拼接，牢固，间隙细小且均匀，平整无毛刺，蛇簧和尼龙带穿插编织，φ≥5mm高强度S形弹簧同高弹力绷带，金属件无脱层、裂缝。</w:t>
            </w:r>
          </w:p>
          <w:p w14:paraId="1AF8EEBE">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6.配套茶几：外形尺寸：≥140*70*45cm；</w:t>
            </w:r>
          </w:p>
          <w:p w14:paraId="2451038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7.材质：面板：采用≥E1级标准的中密度纤维板板，饰面采用天然胡桃木皮；台面厚度≥6cm，立柱厚度≥6cm；</w:t>
            </w:r>
          </w:p>
        </w:tc>
        <w:tc>
          <w:tcPr>
            <w:tcW w:w="400" w:type="dxa"/>
            <w:shd w:val="clear" w:color="auto" w:fill="auto"/>
            <w:noWrap/>
            <w:vAlign w:val="center"/>
          </w:tcPr>
          <w:p w14:paraId="3DD1D88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c>
          <w:tcPr>
            <w:tcW w:w="440" w:type="dxa"/>
            <w:shd w:val="clear" w:color="auto" w:fill="auto"/>
            <w:noWrap/>
            <w:vAlign w:val="center"/>
          </w:tcPr>
          <w:p w14:paraId="40361474">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1577" w:type="dxa"/>
            <w:shd w:val="clear" w:color="auto" w:fill="auto"/>
            <w:noWrap/>
            <w:vAlign w:val="center"/>
          </w:tcPr>
          <w:p w14:paraId="2F43628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16608" behindDoc="0" locked="0" layoutInCell="1" allowOverlap="1">
                  <wp:simplePos x="0" y="0"/>
                  <wp:positionH relativeFrom="column">
                    <wp:posOffset>248920</wp:posOffset>
                  </wp:positionH>
                  <wp:positionV relativeFrom="paragraph">
                    <wp:posOffset>244475</wp:posOffset>
                  </wp:positionV>
                  <wp:extent cx="548005" cy="549910"/>
                  <wp:effectExtent l="0" t="0" r="635" b="1397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8"/>
                          <a:stretch>
                            <a:fillRect/>
                          </a:stretch>
                        </pic:blipFill>
                        <pic:spPr>
                          <a:xfrm>
                            <a:off x="0" y="0"/>
                            <a:ext cx="548005" cy="549910"/>
                          </a:xfrm>
                          <a:prstGeom prst="rect">
                            <a:avLst/>
                          </a:prstGeom>
                          <a:noFill/>
                          <a:ln>
                            <a:noFill/>
                          </a:ln>
                        </pic:spPr>
                      </pic:pic>
                    </a:graphicData>
                  </a:graphic>
                </wp:anchor>
              </w:drawing>
            </w:r>
          </w:p>
        </w:tc>
      </w:tr>
      <w:tr w14:paraId="0E9B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62" w:type="dxa"/>
            <w:vMerge w:val="continue"/>
            <w:shd w:val="clear" w:color="auto" w:fill="auto"/>
            <w:noWrap/>
            <w:vAlign w:val="center"/>
          </w:tcPr>
          <w:p w14:paraId="6431CAA4">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5187EE81">
            <w:pPr>
              <w:jc w:val="left"/>
              <w:rPr>
                <w:rFonts w:hint="eastAsia" w:ascii="仿宋" w:hAnsi="仿宋" w:eastAsia="仿宋" w:cs="仿宋"/>
                <w:b/>
                <w:bCs/>
                <w:color w:val="auto"/>
                <w:sz w:val="24"/>
                <w:szCs w:val="24"/>
              </w:rPr>
            </w:pPr>
          </w:p>
        </w:tc>
        <w:tc>
          <w:tcPr>
            <w:tcW w:w="700" w:type="dxa"/>
            <w:shd w:val="clear" w:color="auto" w:fill="auto"/>
            <w:noWrap/>
            <w:vAlign w:val="center"/>
          </w:tcPr>
          <w:p w14:paraId="617F2D3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茶水柜</w:t>
            </w:r>
          </w:p>
        </w:tc>
        <w:tc>
          <w:tcPr>
            <w:tcW w:w="8731" w:type="dxa"/>
            <w:shd w:val="clear" w:color="auto" w:fill="auto"/>
            <w:vAlign w:val="center"/>
          </w:tcPr>
          <w:p w14:paraId="2FF2CA2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80*39*80cm；2.材质及规格：台面采用≥E1级中纤板贴木皮，顶板厚度≥4.5cm；2门2抽屉设计，方便物品收纳；3.油漆采用环保漆喷涂工艺；4.功能五金：门铰、滑轨等采用耐用，耐磨五金配件；5、玻璃柜门，采用优质钢化玻璃材料；</w:t>
            </w:r>
          </w:p>
        </w:tc>
        <w:tc>
          <w:tcPr>
            <w:tcW w:w="400" w:type="dxa"/>
            <w:shd w:val="clear" w:color="auto" w:fill="auto"/>
            <w:noWrap/>
            <w:vAlign w:val="center"/>
          </w:tcPr>
          <w:p w14:paraId="1BCC91A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032E7A5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1577" w:type="dxa"/>
            <w:shd w:val="clear" w:color="auto" w:fill="auto"/>
            <w:noWrap/>
            <w:vAlign w:val="center"/>
          </w:tcPr>
          <w:p w14:paraId="578629E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17632" behindDoc="0" locked="0" layoutInCell="1" allowOverlap="1">
                  <wp:simplePos x="0" y="0"/>
                  <wp:positionH relativeFrom="column">
                    <wp:posOffset>120015</wp:posOffset>
                  </wp:positionH>
                  <wp:positionV relativeFrom="paragraph">
                    <wp:posOffset>64770</wp:posOffset>
                  </wp:positionV>
                  <wp:extent cx="619760" cy="618490"/>
                  <wp:effectExtent l="0" t="0" r="5080" b="6350"/>
                  <wp:wrapNone/>
                  <wp:docPr id="5" name="图片_12"/>
                  <wp:cNvGraphicFramePr/>
                  <a:graphic xmlns:a="http://schemas.openxmlformats.org/drawingml/2006/main">
                    <a:graphicData uri="http://schemas.openxmlformats.org/drawingml/2006/picture">
                      <pic:pic xmlns:pic="http://schemas.openxmlformats.org/drawingml/2006/picture">
                        <pic:nvPicPr>
                          <pic:cNvPr id="5" name="图片_12"/>
                          <pic:cNvPicPr/>
                        </pic:nvPicPr>
                        <pic:blipFill>
                          <a:blip r:embed="rId9"/>
                          <a:stretch>
                            <a:fillRect/>
                          </a:stretch>
                        </pic:blipFill>
                        <pic:spPr>
                          <a:xfrm>
                            <a:off x="0" y="0"/>
                            <a:ext cx="619760" cy="618490"/>
                          </a:xfrm>
                          <a:prstGeom prst="rect">
                            <a:avLst/>
                          </a:prstGeom>
                          <a:noFill/>
                          <a:ln>
                            <a:noFill/>
                          </a:ln>
                        </pic:spPr>
                      </pic:pic>
                    </a:graphicData>
                  </a:graphic>
                </wp:anchor>
              </w:drawing>
            </w:r>
          </w:p>
        </w:tc>
      </w:tr>
      <w:tr w14:paraId="02AE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noWrap/>
            <w:vAlign w:val="center"/>
          </w:tcPr>
          <w:p w14:paraId="6BCFA7CD">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2</w:t>
            </w:r>
          </w:p>
        </w:tc>
        <w:tc>
          <w:tcPr>
            <w:tcW w:w="693" w:type="dxa"/>
            <w:vMerge w:val="restart"/>
            <w:shd w:val="clear" w:color="auto" w:fill="auto"/>
            <w:vAlign w:val="center"/>
          </w:tcPr>
          <w:p w14:paraId="750A5AA0">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办公室房间号（105、107、109、111、311、313、315、319、321、323）</w:t>
            </w:r>
          </w:p>
        </w:tc>
        <w:tc>
          <w:tcPr>
            <w:tcW w:w="700" w:type="dxa"/>
            <w:shd w:val="clear" w:color="auto" w:fill="auto"/>
            <w:noWrap/>
            <w:vAlign w:val="center"/>
          </w:tcPr>
          <w:p w14:paraId="5F1B967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办公桌椅</w:t>
            </w:r>
          </w:p>
        </w:tc>
        <w:tc>
          <w:tcPr>
            <w:tcW w:w="8731" w:type="dxa"/>
            <w:shd w:val="clear" w:color="auto" w:fill="auto"/>
            <w:vAlign w:val="center"/>
          </w:tcPr>
          <w:p w14:paraId="590EF45C">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1、外形尺寸：≥160*80*76cm；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2.材质：面板：采用≥E1级标准的中密度纤维板板，饰面采用天然胡桃木皮贴皮；台面厚度≥80mm，正面立板≥2.5cm；侧板厚度≥8cm；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3.油漆：采用环保漆喷涂；</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▲4.五金：采用优质五金件；抽屉缓冲铰链</w:t>
            </w:r>
            <w:r>
              <w:rPr>
                <w:rFonts w:hint="eastAsia" w:ascii="仿宋" w:hAnsi="仿宋" w:eastAsia="仿宋" w:cs="仿宋"/>
                <w:b/>
                <w:bCs/>
                <w:color w:val="auto"/>
                <w:kern w:val="0"/>
                <w:sz w:val="24"/>
                <w:szCs w:val="24"/>
                <w:lang w:bidi="ar"/>
              </w:rPr>
              <w:t>需提供符合GB/T3325-2017、</w:t>
            </w: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7872" behindDoc="0" locked="0" layoutInCell="1" allowOverlap="1">
                  <wp:simplePos x="0" y="0"/>
                  <wp:positionH relativeFrom="column">
                    <wp:posOffset>6396355</wp:posOffset>
                  </wp:positionH>
                  <wp:positionV relativeFrom="paragraph">
                    <wp:posOffset>485140</wp:posOffset>
                  </wp:positionV>
                  <wp:extent cx="433705" cy="517525"/>
                  <wp:effectExtent l="0" t="0" r="8255" b="635"/>
                  <wp:wrapNone/>
                  <wp:docPr id="31" name="图片_9"/>
                  <wp:cNvGraphicFramePr/>
                  <a:graphic xmlns:a="http://schemas.openxmlformats.org/drawingml/2006/main">
                    <a:graphicData uri="http://schemas.openxmlformats.org/drawingml/2006/picture">
                      <pic:pic xmlns:pic="http://schemas.openxmlformats.org/drawingml/2006/picture">
                        <pic:nvPicPr>
                          <pic:cNvPr id="31" name="图片_9"/>
                          <pic:cNvPicPr/>
                        </pic:nvPicPr>
                        <pic:blipFill>
                          <a:blip r:embed="rId10"/>
                          <a:stretch>
                            <a:fillRect/>
                          </a:stretch>
                        </pic:blipFill>
                        <pic:spPr>
                          <a:xfrm>
                            <a:off x="0" y="0"/>
                            <a:ext cx="433705" cy="517525"/>
                          </a:xfrm>
                          <a:prstGeom prst="rect">
                            <a:avLst/>
                          </a:prstGeom>
                          <a:noFill/>
                          <a:ln>
                            <a:noFill/>
                          </a:ln>
                        </pic:spPr>
                      </pic:pic>
                    </a:graphicData>
                  </a:graphic>
                </wp:anchor>
              </w:drawing>
            </w:r>
            <w:r>
              <w:rPr>
                <w:rFonts w:hint="eastAsia" w:ascii="仿宋" w:hAnsi="仿宋" w:eastAsia="仿宋" w:cs="仿宋"/>
                <w:b/>
                <w:bCs/>
                <w:color w:val="auto"/>
                <w:kern w:val="0"/>
                <w:sz w:val="24"/>
                <w:szCs w:val="24"/>
                <w:lang w:bidi="ar"/>
              </w:rPr>
              <w:t>GB/T10125-2021标准，测试项目：中性盐雾试验（≥240h）、乙酸盐雾试验（≥240h）均达到10级；功能试验：耐久性(20万次）的检测报告；</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5.椅子：外形尺寸：≥63*76*99cm；</w:t>
            </w:r>
          </w:p>
          <w:p w14:paraId="42838061">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6.椅子采用实木框架和西皮软包设计；木制扶手宽度：≧55mm，厚度：≧22mm；</w:t>
            </w:r>
          </w:p>
          <w:p w14:paraId="4FECC1A0">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7.椅子椅背厚度：60-80mm；座面厚度≥6cm，采用优质40密度高弹海绵填充，柔软舒适；</w:t>
            </w:r>
          </w:p>
          <w:p w14:paraId="0CCBE5E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8.椅子油漆：采用环保漆，无异味，无有害物质。                                                                                                                                                     </w:t>
            </w:r>
          </w:p>
        </w:tc>
        <w:tc>
          <w:tcPr>
            <w:tcW w:w="400" w:type="dxa"/>
            <w:shd w:val="clear" w:color="auto" w:fill="auto"/>
            <w:noWrap/>
            <w:vAlign w:val="center"/>
          </w:tcPr>
          <w:p w14:paraId="0FA8450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c>
          <w:tcPr>
            <w:tcW w:w="440" w:type="dxa"/>
            <w:shd w:val="clear" w:color="auto" w:fill="auto"/>
            <w:noWrap/>
            <w:vAlign w:val="center"/>
          </w:tcPr>
          <w:p w14:paraId="2998656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22</w:t>
            </w:r>
          </w:p>
        </w:tc>
        <w:tc>
          <w:tcPr>
            <w:tcW w:w="1577" w:type="dxa"/>
            <w:shd w:val="clear" w:color="auto" w:fill="auto"/>
            <w:noWrap/>
            <w:vAlign w:val="center"/>
          </w:tcPr>
          <w:p w14:paraId="1BB5F82C">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0704" behindDoc="0" locked="0" layoutInCell="1" allowOverlap="1">
                  <wp:simplePos x="0" y="0"/>
                  <wp:positionH relativeFrom="column">
                    <wp:posOffset>80010</wp:posOffset>
                  </wp:positionH>
                  <wp:positionV relativeFrom="paragraph">
                    <wp:posOffset>234315</wp:posOffset>
                  </wp:positionV>
                  <wp:extent cx="663575" cy="553085"/>
                  <wp:effectExtent l="0" t="0" r="6985" b="10795"/>
                  <wp:wrapNone/>
                  <wp:docPr id="10" name="图片_14"/>
                  <wp:cNvGraphicFramePr/>
                  <a:graphic xmlns:a="http://schemas.openxmlformats.org/drawingml/2006/main">
                    <a:graphicData uri="http://schemas.openxmlformats.org/drawingml/2006/picture">
                      <pic:pic xmlns:pic="http://schemas.openxmlformats.org/drawingml/2006/picture">
                        <pic:nvPicPr>
                          <pic:cNvPr id="10" name="图片_14"/>
                          <pic:cNvPicPr/>
                        </pic:nvPicPr>
                        <pic:blipFill>
                          <a:blip r:embed="rId11"/>
                          <a:stretch>
                            <a:fillRect/>
                          </a:stretch>
                        </pic:blipFill>
                        <pic:spPr>
                          <a:xfrm>
                            <a:off x="0" y="0"/>
                            <a:ext cx="663575" cy="553085"/>
                          </a:xfrm>
                          <a:prstGeom prst="rect">
                            <a:avLst/>
                          </a:prstGeom>
                          <a:noFill/>
                          <a:ln>
                            <a:noFill/>
                          </a:ln>
                        </pic:spPr>
                      </pic:pic>
                    </a:graphicData>
                  </a:graphic>
                </wp:anchor>
              </w:drawing>
            </w:r>
          </w:p>
        </w:tc>
      </w:tr>
      <w:tr w14:paraId="1A47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0DCF404C">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4BDF21AE">
            <w:pPr>
              <w:jc w:val="left"/>
              <w:rPr>
                <w:rFonts w:hint="eastAsia" w:ascii="仿宋" w:hAnsi="仿宋" w:eastAsia="仿宋" w:cs="仿宋"/>
                <w:b/>
                <w:bCs/>
                <w:color w:val="auto"/>
                <w:sz w:val="24"/>
                <w:szCs w:val="24"/>
              </w:rPr>
            </w:pPr>
          </w:p>
        </w:tc>
        <w:tc>
          <w:tcPr>
            <w:tcW w:w="700" w:type="dxa"/>
            <w:shd w:val="clear" w:color="auto" w:fill="auto"/>
            <w:vAlign w:val="center"/>
          </w:tcPr>
          <w:p w14:paraId="416846C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书柜</w:t>
            </w:r>
          </w:p>
        </w:tc>
        <w:tc>
          <w:tcPr>
            <w:tcW w:w="8731" w:type="dxa"/>
            <w:shd w:val="clear" w:color="auto" w:fill="auto"/>
            <w:vAlign w:val="center"/>
          </w:tcPr>
          <w:p w14:paraId="3DE7168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外形尺寸：≥80*40*200cm；2.设计：2门多层架设计，方便对图书及和档案盒收纳；3.材料选用≥E1级标准的MDF板；天然胡桃木色木皮贴合，层板厚度≥2.5cm；4.功能五金：门铰、把手等采用耐磨，耐用五金配件；5、玻璃柜门，采用钢化玻璃。</w:t>
            </w:r>
          </w:p>
        </w:tc>
        <w:tc>
          <w:tcPr>
            <w:tcW w:w="400" w:type="dxa"/>
            <w:shd w:val="clear" w:color="auto" w:fill="auto"/>
            <w:noWrap/>
            <w:vAlign w:val="center"/>
          </w:tcPr>
          <w:p w14:paraId="08B484D4">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4FFC48E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11</w:t>
            </w:r>
          </w:p>
        </w:tc>
        <w:tc>
          <w:tcPr>
            <w:tcW w:w="1577" w:type="dxa"/>
            <w:shd w:val="clear" w:color="auto" w:fill="auto"/>
            <w:noWrap/>
            <w:vAlign w:val="center"/>
          </w:tcPr>
          <w:p w14:paraId="722288E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3776" behindDoc="0" locked="0" layoutInCell="1" allowOverlap="1">
                  <wp:simplePos x="0" y="0"/>
                  <wp:positionH relativeFrom="column">
                    <wp:posOffset>311785</wp:posOffset>
                  </wp:positionH>
                  <wp:positionV relativeFrom="paragraph">
                    <wp:posOffset>93345</wp:posOffset>
                  </wp:positionV>
                  <wp:extent cx="528320" cy="532130"/>
                  <wp:effectExtent l="0" t="0" r="5080" b="1270"/>
                  <wp:wrapNone/>
                  <wp:docPr id="27" name="图片_16"/>
                  <wp:cNvGraphicFramePr/>
                  <a:graphic xmlns:a="http://schemas.openxmlformats.org/drawingml/2006/main">
                    <a:graphicData uri="http://schemas.openxmlformats.org/drawingml/2006/picture">
                      <pic:pic xmlns:pic="http://schemas.openxmlformats.org/drawingml/2006/picture">
                        <pic:nvPicPr>
                          <pic:cNvPr id="27" name="图片_16"/>
                          <pic:cNvPicPr/>
                        </pic:nvPicPr>
                        <pic:blipFill>
                          <a:blip r:embed="rId12"/>
                          <a:stretch>
                            <a:fillRect/>
                          </a:stretch>
                        </pic:blipFill>
                        <pic:spPr>
                          <a:xfrm>
                            <a:off x="0" y="0"/>
                            <a:ext cx="528320" cy="532130"/>
                          </a:xfrm>
                          <a:prstGeom prst="rect">
                            <a:avLst/>
                          </a:prstGeom>
                          <a:noFill/>
                          <a:ln>
                            <a:noFill/>
                          </a:ln>
                        </pic:spPr>
                      </pic:pic>
                    </a:graphicData>
                  </a:graphic>
                </wp:anchor>
              </w:drawing>
            </w:r>
          </w:p>
        </w:tc>
      </w:tr>
      <w:tr w14:paraId="5BBD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582618AB">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135960A4">
            <w:pPr>
              <w:jc w:val="left"/>
              <w:rPr>
                <w:rFonts w:hint="eastAsia" w:ascii="仿宋" w:hAnsi="仿宋" w:eastAsia="仿宋" w:cs="仿宋"/>
                <w:b/>
                <w:bCs/>
                <w:color w:val="auto"/>
                <w:sz w:val="24"/>
                <w:szCs w:val="24"/>
              </w:rPr>
            </w:pPr>
          </w:p>
        </w:tc>
        <w:tc>
          <w:tcPr>
            <w:tcW w:w="700" w:type="dxa"/>
            <w:shd w:val="clear" w:color="auto" w:fill="auto"/>
            <w:vAlign w:val="center"/>
          </w:tcPr>
          <w:p w14:paraId="535D9A8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书柜</w:t>
            </w:r>
          </w:p>
        </w:tc>
        <w:tc>
          <w:tcPr>
            <w:tcW w:w="8731" w:type="dxa"/>
            <w:shd w:val="clear" w:color="auto" w:fill="auto"/>
            <w:vAlign w:val="center"/>
          </w:tcPr>
          <w:p w14:paraId="576D05C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外形尺寸：≥130*40*200cm；2.设计：3门多层架设计，方便对图书及和档案盒收纳；3.材料选用≥E1级标准的MDF板；天然胡桃木色木皮贴合，层板厚度达到25mm；4.功能五金：门铰、把手等采用耐磨，耐用五金配件；5、玻璃柜门，采用钢化玻璃材质。</w:t>
            </w:r>
          </w:p>
        </w:tc>
        <w:tc>
          <w:tcPr>
            <w:tcW w:w="400" w:type="dxa"/>
            <w:shd w:val="clear" w:color="auto" w:fill="auto"/>
            <w:noWrap/>
            <w:vAlign w:val="center"/>
          </w:tcPr>
          <w:p w14:paraId="5A532EB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3E01FC5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11</w:t>
            </w:r>
          </w:p>
        </w:tc>
        <w:tc>
          <w:tcPr>
            <w:tcW w:w="1577" w:type="dxa"/>
            <w:shd w:val="clear" w:color="auto" w:fill="auto"/>
            <w:noWrap/>
            <w:vAlign w:val="center"/>
          </w:tcPr>
          <w:p w14:paraId="5B793BB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6848" behindDoc="0" locked="0" layoutInCell="1" allowOverlap="1">
                  <wp:simplePos x="0" y="0"/>
                  <wp:positionH relativeFrom="column">
                    <wp:posOffset>374650</wp:posOffset>
                  </wp:positionH>
                  <wp:positionV relativeFrom="paragraph">
                    <wp:posOffset>67945</wp:posOffset>
                  </wp:positionV>
                  <wp:extent cx="390525" cy="504825"/>
                  <wp:effectExtent l="0" t="0" r="5715" b="13335"/>
                  <wp:wrapNone/>
                  <wp:docPr id="30" name="图片_28"/>
                  <wp:cNvGraphicFramePr/>
                  <a:graphic xmlns:a="http://schemas.openxmlformats.org/drawingml/2006/main">
                    <a:graphicData uri="http://schemas.openxmlformats.org/drawingml/2006/picture">
                      <pic:pic xmlns:pic="http://schemas.openxmlformats.org/drawingml/2006/picture">
                        <pic:nvPicPr>
                          <pic:cNvPr id="30" name="图片_28"/>
                          <pic:cNvPicPr/>
                        </pic:nvPicPr>
                        <pic:blipFill>
                          <a:blip r:embed="rId13"/>
                          <a:stretch>
                            <a:fillRect/>
                          </a:stretch>
                        </pic:blipFill>
                        <pic:spPr>
                          <a:xfrm>
                            <a:off x="0" y="0"/>
                            <a:ext cx="390525" cy="504825"/>
                          </a:xfrm>
                          <a:prstGeom prst="rect">
                            <a:avLst/>
                          </a:prstGeom>
                          <a:noFill/>
                          <a:ln>
                            <a:noFill/>
                          </a:ln>
                        </pic:spPr>
                      </pic:pic>
                    </a:graphicData>
                  </a:graphic>
                </wp:anchor>
              </w:drawing>
            </w:r>
          </w:p>
        </w:tc>
      </w:tr>
      <w:tr w14:paraId="09BE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dxa"/>
            <w:vMerge w:val="continue"/>
            <w:shd w:val="clear" w:color="auto" w:fill="auto"/>
            <w:noWrap/>
            <w:vAlign w:val="center"/>
          </w:tcPr>
          <w:p w14:paraId="0CDA557D">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1B124FD1">
            <w:pPr>
              <w:jc w:val="left"/>
              <w:rPr>
                <w:rFonts w:hint="eastAsia" w:ascii="仿宋" w:hAnsi="仿宋" w:eastAsia="仿宋" w:cs="仿宋"/>
                <w:b/>
                <w:bCs/>
                <w:color w:val="auto"/>
                <w:sz w:val="24"/>
                <w:szCs w:val="24"/>
              </w:rPr>
            </w:pPr>
          </w:p>
        </w:tc>
        <w:tc>
          <w:tcPr>
            <w:tcW w:w="700" w:type="dxa"/>
            <w:shd w:val="clear" w:color="auto" w:fill="auto"/>
            <w:noWrap/>
            <w:vAlign w:val="center"/>
          </w:tcPr>
          <w:p w14:paraId="7554ED7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茶水柜</w:t>
            </w:r>
          </w:p>
        </w:tc>
        <w:tc>
          <w:tcPr>
            <w:tcW w:w="8731" w:type="dxa"/>
            <w:shd w:val="clear" w:color="auto" w:fill="auto"/>
            <w:vAlign w:val="center"/>
          </w:tcPr>
          <w:p w14:paraId="2F327E1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1.尺寸：≥80*40*86cm；2.材质及规格：台面采用≥E1级中纤板贴木皮，顶板厚度≥2.5cm；2门2抽屉设计，方便物品收纳；3.油漆采用环保漆；4.功能五金：门铰、滑轨等采用五金</w:t>
            </w:r>
            <w:r>
              <w:rPr>
                <w:rFonts w:hint="eastAsia" w:ascii="仿宋" w:hAnsi="仿宋" w:eastAsia="仿宋" w:cs="仿宋"/>
                <w:color w:val="auto"/>
                <w:kern w:val="0"/>
                <w:sz w:val="24"/>
                <w:szCs w:val="24"/>
                <w:lang w:eastAsia="zh" w:bidi="ar"/>
                <w:woUserID w:val="1"/>
              </w:rPr>
              <w:t>配件</w:t>
            </w:r>
            <w:r>
              <w:rPr>
                <w:rFonts w:hint="eastAsia" w:ascii="仿宋" w:hAnsi="仿宋" w:eastAsia="仿宋" w:cs="仿宋"/>
                <w:color w:val="auto"/>
                <w:kern w:val="0"/>
                <w:sz w:val="24"/>
                <w:szCs w:val="24"/>
                <w:lang w:bidi="ar"/>
              </w:rPr>
              <w:t>；5、玻璃柜门，采用优质钢化玻璃；</w:t>
            </w:r>
          </w:p>
        </w:tc>
        <w:tc>
          <w:tcPr>
            <w:tcW w:w="400" w:type="dxa"/>
            <w:shd w:val="clear" w:color="auto" w:fill="auto"/>
            <w:noWrap/>
            <w:vAlign w:val="center"/>
          </w:tcPr>
          <w:p w14:paraId="3F5B44D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4C3CF8E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11</w:t>
            </w:r>
          </w:p>
        </w:tc>
        <w:tc>
          <w:tcPr>
            <w:tcW w:w="1577" w:type="dxa"/>
            <w:shd w:val="clear" w:color="auto" w:fill="auto"/>
            <w:noWrap/>
            <w:vAlign w:val="center"/>
          </w:tcPr>
          <w:p w14:paraId="1E80B91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8896" behindDoc="0" locked="0" layoutInCell="1" allowOverlap="1">
                  <wp:simplePos x="0" y="0"/>
                  <wp:positionH relativeFrom="column">
                    <wp:posOffset>280670</wp:posOffset>
                  </wp:positionH>
                  <wp:positionV relativeFrom="paragraph">
                    <wp:posOffset>19050</wp:posOffset>
                  </wp:positionV>
                  <wp:extent cx="546100" cy="545465"/>
                  <wp:effectExtent l="0" t="0" r="2540" b="3175"/>
                  <wp:wrapNone/>
                  <wp:docPr id="32" name="图片_17"/>
                  <wp:cNvGraphicFramePr/>
                  <a:graphic xmlns:a="http://schemas.openxmlformats.org/drawingml/2006/main">
                    <a:graphicData uri="http://schemas.openxmlformats.org/drawingml/2006/picture">
                      <pic:pic xmlns:pic="http://schemas.openxmlformats.org/drawingml/2006/picture">
                        <pic:nvPicPr>
                          <pic:cNvPr id="32" name="图片_17"/>
                          <pic:cNvPicPr/>
                        </pic:nvPicPr>
                        <pic:blipFill>
                          <a:blip r:embed="rId14"/>
                          <a:stretch>
                            <a:fillRect/>
                          </a:stretch>
                        </pic:blipFill>
                        <pic:spPr>
                          <a:xfrm>
                            <a:off x="0" y="0"/>
                            <a:ext cx="546100" cy="545465"/>
                          </a:xfrm>
                          <a:prstGeom prst="rect">
                            <a:avLst/>
                          </a:prstGeom>
                          <a:noFill/>
                          <a:ln>
                            <a:noFill/>
                          </a:ln>
                        </pic:spPr>
                      </pic:pic>
                    </a:graphicData>
                  </a:graphic>
                </wp:anchor>
              </w:drawing>
            </w:r>
          </w:p>
        </w:tc>
      </w:tr>
      <w:tr w14:paraId="0175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62" w:type="dxa"/>
            <w:vMerge w:val="continue"/>
            <w:shd w:val="clear" w:color="auto" w:fill="auto"/>
            <w:noWrap/>
            <w:vAlign w:val="center"/>
          </w:tcPr>
          <w:p w14:paraId="5CADDFD3">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20460308">
            <w:pPr>
              <w:jc w:val="left"/>
              <w:rPr>
                <w:rFonts w:hint="eastAsia" w:ascii="仿宋" w:hAnsi="仿宋" w:eastAsia="仿宋" w:cs="仿宋"/>
                <w:b/>
                <w:bCs/>
                <w:color w:val="auto"/>
                <w:sz w:val="24"/>
                <w:szCs w:val="24"/>
              </w:rPr>
            </w:pPr>
          </w:p>
        </w:tc>
        <w:tc>
          <w:tcPr>
            <w:tcW w:w="700" w:type="dxa"/>
            <w:shd w:val="clear" w:color="auto" w:fill="auto"/>
            <w:vAlign w:val="center"/>
          </w:tcPr>
          <w:p w14:paraId="390FAA5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偏三斗带保险柜文件柜</w:t>
            </w:r>
          </w:p>
        </w:tc>
        <w:tc>
          <w:tcPr>
            <w:tcW w:w="8731" w:type="dxa"/>
            <w:shd w:val="clear" w:color="auto" w:fill="auto"/>
            <w:vAlign w:val="center"/>
          </w:tcPr>
          <w:p w14:paraId="29B2B1C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1、尺寸及规格：≥1800*850*390mm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▲2、锁具连接杆采用XY轴齿轮设计，锁杆采用≥3.3mm铝合金压型制成。其中锁具：需</w:t>
            </w:r>
            <w:r>
              <w:rPr>
                <w:rFonts w:hint="eastAsia" w:ascii="仿宋" w:hAnsi="仿宋" w:eastAsia="仿宋" w:cs="仿宋"/>
                <w:b/>
                <w:bCs/>
                <w:color w:val="auto"/>
                <w:kern w:val="0"/>
                <w:sz w:val="24"/>
                <w:szCs w:val="24"/>
                <w:lang w:bidi="ar"/>
              </w:rPr>
              <w:t>提供测试项目：保密度钥匙不同牙花数≥250种，互开率≤0.5%，弹子锁锁头具有防拨安全装置，锁头固定连接静拉力在承受140N静拉力无松动，锁芯拨动件在承受0.7N·m扭矩后正常使用，使用寿命不应少于10000次，电镀件外露表面经12h的中性盐雾试验，达到外观评级RA6级的规定的9级或以上标准，涂层附着力达到1级标准的检测报告。</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3、上层玻璃柜门，采用钢化玻璃。</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▲4、对开铁门，内置可调节层板，带有阻尼门铰；阻尼门铰需</w:t>
            </w:r>
            <w:r>
              <w:rPr>
                <w:rFonts w:hint="eastAsia" w:ascii="仿宋" w:hAnsi="仿宋" w:eastAsia="仿宋" w:cs="仿宋"/>
                <w:b/>
                <w:bCs/>
                <w:color w:val="auto"/>
                <w:kern w:val="0"/>
                <w:sz w:val="24"/>
                <w:szCs w:val="24"/>
                <w:lang w:bidi="ar"/>
              </w:rPr>
              <w:t>提供依据</w:t>
            </w:r>
            <w:r>
              <w:rPr>
                <w:rFonts w:hint="eastAsia" w:ascii="仿宋" w:hAnsi="仿宋" w:eastAsia="仿宋" w:cs="仿宋"/>
                <w:color w:val="auto"/>
                <w:kern w:val="0"/>
                <w:sz w:val="24"/>
                <w:szCs w:val="24"/>
                <w:lang w:bidi="ar"/>
              </w:rPr>
              <w:t>GB/T3325-2017、GB/T10125-2021、标准，测试项目：</w:t>
            </w:r>
            <w:r>
              <w:rPr>
                <w:rFonts w:hint="eastAsia" w:ascii="仿宋" w:hAnsi="仿宋" w:eastAsia="仿宋" w:cs="仿宋"/>
                <w:b/>
                <w:bCs/>
                <w:color w:val="auto"/>
                <w:kern w:val="0"/>
                <w:sz w:val="24"/>
                <w:szCs w:val="24"/>
                <w:lang w:bidi="ar"/>
              </w:rPr>
              <w:t>中性盐雾试验（≥240h）、乙酸盐雾试验（≥240h）均达到10级。功能试验：耐久性(20万次）：a)、所有组件和结合处无断裂损坏；b)、通过手触压证实，用于紧固的组件无松动；c)、所有组件无有影响正常运行的变形和磨损；d)、固定组件无松动；e)、所有组件的功能不无损害；f)、杯状暗铰链及其组件无分离的的检测报告。</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5、12mm边框材质，“顶包侧”结构，顶部无焊接缝。</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w:t>
            </w:r>
            <w:r>
              <w:rPr>
                <w:rFonts w:hint="eastAsia" w:ascii="仿宋" w:hAnsi="仿宋" w:eastAsia="仿宋" w:cs="仿宋"/>
                <w:b/>
                <w:bCs/>
                <w:color w:val="auto"/>
                <w:kern w:val="0"/>
                <w:sz w:val="24"/>
                <w:szCs w:val="24"/>
                <w:lang w:bidi="ar"/>
              </w:rPr>
              <w:t>冷轧钢板需提供符合GB/T3280-2015，GB/T3325-2017标准，测试项目力学性能【抗拉强度达到400Mpa或以上，规定塑性延伸强度≥255Mpa，断后伸长率≥30%】，中性盐雾试验（≥240h）、乙酸盐雾试验（≥240h）均达到10级；金黄色葡萄球菌、大肠杆菌抗菌率达到99%或以上，具有较好的抗菌效果；硬度≥5H。金属喷塑涂层理化性能，耐腐蚀300h内，溶液中样板上划道两侧3mm以外，应无鼓泡产生，金属喷塑涂层理化性能，耐腐蚀300h后，划道两侧3mm外，无锈迹、剥落、起皱、变色和失光等现象的检测报告。</w:t>
            </w:r>
          </w:p>
        </w:tc>
        <w:tc>
          <w:tcPr>
            <w:tcW w:w="400" w:type="dxa"/>
            <w:shd w:val="clear" w:color="auto" w:fill="auto"/>
            <w:noWrap/>
            <w:vAlign w:val="center"/>
          </w:tcPr>
          <w:p w14:paraId="1DC80C0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552ADF0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1577" w:type="dxa"/>
            <w:shd w:val="clear" w:color="auto" w:fill="auto"/>
            <w:noWrap/>
            <w:vAlign w:val="center"/>
          </w:tcPr>
          <w:p w14:paraId="031DFA5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2992" behindDoc="0" locked="0" layoutInCell="1" allowOverlap="1">
                  <wp:simplePos x="0" y="0"/>
                  <wp:positionH relativeFrom="column">
                    <wp:posOffset>336550</wp:posOffset>
                  </wp:positionH>
                  <wp:positionV relativeFrom="paragraph">
                    <wp:posOffset>156845</wp:posOffset>
                  </wp:positionV>
                  <wp:extent cx="411480" cy="586105"/>
                  <wp:effectExtent l="0" t="0" r="0" b="8255"/>
                  <wp:wrapNone/>
                  <wp:docPr id="38" name="图片_2"/>
                  <wp:cNvGraphicFramePr/>
                  <a:graphic xmlns:a="http://schemas.openxmlformats.org/drawingml/2006/main">
                    <a:graphicData uri="http://schemas.openxmlformats.org/drawingml/2006/picture">
                      <pic:pic xmlns:pic="http://schemas.openxmlformats.org/drawingml/2006/picture">
                        <pic:nvPicPr>
                          <pic:cNvPr id="38" name="图片_2"/>
                          <pic:cNvPicPr/>
                        </pic:nvPicPr>
                        <pic:blipFill>
                          <a:blip r:embed="rId15"/>
                          <a:stretch>
                            <a:fillRect/>
                          </a:stretch>
                        </pic:blipFill>
                        <pic:spPr>
                          <a:xfrm>
                            <a:off x="0" y="0"/>
                            <a:ext cx="411480" cy="586105"/>
                          </a:xfrm>
                          <a:prstGeom prst="rect">
                            <a:avLst/>
                          </a:prstGeom>
                          <a:noFill/>
                          <a:ln>
                            <a:noFill/>
                          </a:ln>
                        </pic:spPr>
                      </pic:pic>
                    </a:graphicData>
                  </a:graphic>
                </wp:anchor>
              </w:drawing>
            </w:r>
          </w:p>
        </w:tc>
      </w:tr>
      <w:tr w14:paraId="10F8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47240EC6">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44745E3">
            <w:pPr>
              <w:jc w:val="left"/>
              <w:rPr>
                <w:rFonts w:hint="eastAsia" w:ascii="仿宋" w:hAnsi="仿宋" w:eastAsia="仿宋" w:cs="仿宋"/>
                <w:b/>
                <w:bCs/>
                <w:color w:val="auto"/>
                <w:sz w:val="24"/>
                <w:szCs w:val="24"/>
              </w:rPr>
            </w:pPr>
          </w:p>
        </w:tc>
        <w:tc>
          <w:tcPr>
            <w:tcW w:w="700" w:type="dxa"/>
            <w:shd w:val="clear" w:color="auto" w:fill="auto"/>
            <w:vAlign w:val="center"/>
          </w:tcPr>
          <w:p w14:paraId="35B4B99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双面书柜墙</w:t>
            </w:r>
          </w:p>
        </w:tc>
        <w:tc>
          <w:tcPr>
            <w:tcW w:w="8731" w:type="dxa"/>
            <w:shd w:val="clear" w:color="auto" w:fill="auto"/>
            <w:vAlign w:val="center"/>
          </w:tcPr>
          <w:p w14:paraId="7102ADE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采用≥E1级中纤板，根据房间家具颜色定制，双面藏书架设计，方便放置档案盒，图书等物品；约24个平方；</w:t>
            </w:r>
          </w:p>
        </w:tc>
        <w:tc>
          <w:tcPr>
            <w:tcW w:w="400" w:type="dxa"/>
            <w:shd w:val="clear" w:color="auto" w:fill="auto"/>
            <w:noWrap/>
            <w:vAlign w:val="center"/>
          </w:tcPr>
          <w:p w14:paraId="38A97FA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c>
          <w:tcPr>
            <w:tcW w:w="440" w:type="dxa"/>
            <w:shd w:val="clear" w:color="auto" w:fill="auto"/>
            <w:noWrap/>
            <w:vAlign w:val="center"/>
          </w:tcPr>
          <w:p w14:paraId="16C0AE0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1577" w:type="dxa"/>
            <w:shd w:val="clear" w:color="auto" w:fill="auto"/>
            <w:noWrap/>
            <w:vAlign w:val="center"/>
          </w:tcPr>
          <w:p w14:paraId="7A9B4062">
            <w:pPr>
              <w:rPr>
                <w:rFonts w:hint="eastAsia" w:ascii="仿宋" w:hAnsi="仿宋" w:eastAsia="仿宋" w:cs="仿宋"/>
                <w:color w:val="auto"/>
                <w:sz w:val="24"/>
                <w:szCs w:val="24"/>
              </w:rPr>
            </w:pPr>
          </w:p>
        </w:tc>
      </w:tr>
      <w:tr w14:paraId="62E0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62" w:type="dxa"/>
            <w:vMerge w:val="restart"/>
            <w:shd w:val="clear" w:color="auto" w:fill="auto"/>
            <w:noWrap/>
            <w:vAlign w:val="center"/>
          </w:tcPr>
          <w:p w14:paraId="24C9D775">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3</w:t>
            </w:r>
          </w:p>
        </w:tc>
        <w:tc>
          <w:tcPr>
            <w:tcW w:w="693" w:type="dxa"/>
            <w:vMerge w:val="restart"/>
            <w:shd w:val="clear" w:color="auto" w:fill="auto"/>
            <w:vAlign w:val="center"/>
          </w:tcPr>
          <w:p w14:paraId="23E43F91">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大礼堂630人</w:t>
            </w:r>
          </w:p>
        </w:tc>
        <w:tc>
          <w:tcPr>
            <w:tcW w:w="700" w:type="dxa"/>
            <w:shd w:val="clear" w:color="auto" w:fill="auto"/>
            <w:vAlign w:val="center"/>
          </w:tcPr>
          <w:p w14:paraId="7C26EC8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礼堂软包座椅</w:t>
            </w:r>
          </w:p>
        </w:tc>
        <w:tc>
          <w:tcPr>
            <w:tcW w:w="8731" w:type="dxa"/>
            <w:shd w:val="clear" w:color="auto" w:fill="auto"/>
            <w:vAlign w:val="center"/>
          </w:tcPr>
          <w:p w14:paraId="1A60175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1.座椅尺寸：椅高≥80cm，椅深≥55cm，座宽≥43cm； </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2.站脚:扶手框架采用优质T2.0mm热轧板，底脚板采用优质冷轧钢冲压成型，脚管采用优质方管焊接成型，表面采用防锈静电喷亚光黑处理。</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3.侧框架：冷轧钢与实木板组合而成，安装方式为外置螺丝坚固式；</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4.座、背海棉：用优质PU发泡料进行高密度冷发泡定型。座海棉密度为60KG/M3，背海棉密度为45KG/M3。具有保温、隔热、吸音、减震、防静电、透气性能好等特性。</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5.扶手设计: 采用实木榉木材料，厚度为≥25mm；带有隐藏式书写板；</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6.后背增加杯架设计，方面放置茶杯等物品，配套布艺椅套及号码标牌；</w:t>
            </w:r>
          </w:p>
        </w:tc>
        <w:tc>
          <w:tcPr>
            <w:tcW w:w="400" w:type="dxa"/>
            <w:shd w:val="clear" w:color="auto" w:fill="auto"/>
            <w:noWrap/>
            <w:vAlign w:val="center"/>
          </w:tcPr>
          <w:p w14:paraId="5FA24DCE">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1762233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630</w:t>
            </w:r>
          </w:p>
        </w:tc>
        <w:tc>
          <w:tcPr>
            <w:tcW w:w="1577" w:type="dxa"/>
            <w:shd w:val="clear" w:color="auto" w:fill="auto"/>
            <w:noWrap/>
            <w:vAlign w:val="center"/>
          </w:tcPr>
          <w:p w14:paraId="0B339AF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9920" behindDoc="0" locked="0" layoutInCell="1" allowOverlap="1">
                  <wp:simplePos x="0" y="0"/>
                  <wp:positionH relativeFrom="column">
                    <wp:posOffset>235585</wp:posOffset>
                  </wp:positionH>
                  <wp:positionV relativeFrom="paragraph">
                    <wp:posOffset>231775</wp:posOffset>
                  </wp:positionV>
                  <wp:extent cx="289560" cy="627380"/>
                  <wp:effectExtent l="0" t="0" r="0" b="12700"/>
                  <wp:wrapNone/>
                  <wp:docPr id="33" name="图片_30"/>
                  <wp:cNvGraphicFramePr/>
                  <a:graphic xmlns:a="http://schemas.openxmlformats.org/drawingml/2006/main">
                    <a:graphicData uri="http://schemas.openxmlformats.org/drawingml/2006/picture">
                      <pic:pic xmlns:pic="http://schemas.openxmlformats.org/drawingml/2006/picture">
                        <pic:nvPicPr>
                          <pic:cNvPr id="33" name="图片_30"/>
                          <pic:cNvPicPr/>
                        </pic:nvPicPr>
                        <pic:blipFill>
                          <a:blip r:embed="rId16"/>
                          <a:stretch>
                            <a:fillRect/>
                          </a:stretch>
                        </pic:blipFill>
                        <pic:spPr>
                          <a:xfrm>
                            <a:off x="0" y="0"/>
                            <a:ext cx="289560" cy="627380"/>
                          </a:xfrm>
                          <a:prstGeom prst="rect">
                            <a:avLst/>
                          </a:prstGeom>
                          <a:noFill/>
                          <a:ln>
                            <a:noFill/>
                          </a:ln>
                        </pic:spPr>
                      </pic:pic>
                    </a:graphicData>
                  </a:graphic>
                </wp:anchor>
              </w:drawing>
            </w:r>
          </w:p>
        </w:tc>
      </w:tr>
      <w:tr w14:paraId="7AAE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462" w:type="dxa"/>
            <w:vMerge w:val="continue"/>
            <w:shd w:val="clear" w:color="auto" w:fill="auto"/>
            <w:noWrap/>
            <w:vAlign w:val="center"/>
          </w:tcPr>
          <w:p w14:paraId="1AB61BCC">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4FCECE92">
            <w:pPr>
              <w:rPr>
                <w:rFonts w:hint="eastAsia" w:ascii="仿宋" w:hAnsi="仿宋" w:eastAsia="仿宋" w:cs="仿宋"/>
                <w:b/>
                <w:bCs/>
                <w:color w:val="auto"/>
                <w:sz w:val="24"/>
                <w:szCs w:val="24"/>
              </w:rPr>
            </w:pPr>
          </w:p>
        </w:tc>
        <w:tc>
          <w:tcPr>
            <w:tcW w:w="700" w:type="dxa"/>
            <w:shd w:val="clear" w:color="auto" w:fill="auto"/>
            <w:vAlign w:val="center"/>
          </w:tcPr>
          <w:p w14:paraId="6F596A2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发言台</w:t>
            </w:r>
          </w:p>
        </w:tc>
        <w:tc>
          <w:tcPr>
            <w:tcW w:w="8731" w:type="dxa"/>
            <w:shd w:val="clear" w:color="auto" w:fill="auto"/>
            <w:vAlign w:val="center"/>
          </w:tcPr>
          <w:p w14:paraId="0986A6AB">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1、规格尺寸：≥750*560*1150mm；基材：采用优质环保中密度纤维板；表面贴合≥0.6mm厚度天然木皮。</w:t>
            </w:r>
          </w:p>
          <w:p w14:paraId="20E8D2C4">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2、油漆采用优质环保油漆，密闭涂饰；</w:t>
            </w:r>
          </w:p>
          <w:p w14:paraId="421A3EA3">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3、采用水基型胶黏剂，环保，无味；</w:t>
            </w:r>
          </w:p>
          <w:p w14:paraId="03497CF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▲4、五金配件：采用优质五金配件，五金配件紧密拼接，牢固，</w:t>
            </w:r>
            <w:r>
              <w:rPr>
                <w:rFonts w:hint="eastAsia" w:ascii="仿宋" w:hAnsi="仿宋" w:eastAsia="仿宋" w:cs="仿宋"/>
                <w:b/>
                <w:bCs/>
                <w:color w:val="auto"/>
                <w:kern w:val="0"/>
                <w:sz w:val="24"/>
                <w:szCs w:val="24"/>
                <w:lang w:bidi="ar"/>
              </w:rPr>
              <w:t>其中三合一连接件需依据GB/T10125-2021标准提供测试项目：中性盐雾试验（≥240h）、乙酸盐雾试验（≥240h）均达到10级需提供检测报告。</w:t>
            </w:r>
          </w:p>
        </w:tc>
        <w:tc>
          <w:tcPr>
            <w:tcW w:w="400" w:type="dxa"/>
            <w:shd w:val="clear" w:color="auto" w:fill="auto"/>
            <w:noWrap/>
            <w:vAlign w:val="center"/>
          </w:tcPr>
          <w:p w14:paraId="6EEE70F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c>
          <w:tcPr>
            <w:tcW w:w="440" w:type="dxa"/>
            <w:shd w:val="clear" w:color="auto" w:fill="auto"/>
            <w:noWrap/>
            <w:vAlign w:val="center"/>
          </w:tcPr>
          <w:p w14:paraId="1B27789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1577" w:type="dxa"/>
            <w:shd w:val="clear" w:color="auto" w:fill="auto"/>
            <w:noWrap/>
            <w:vAlign w:val="center"/>
          </w:tcPr>
          <w:p w14:paraId="495C02F8">
            <w:pPr>
              <w:widowControl/>
              <w:jc w:val="left"/>
              <w:textAlignment w:val="center"/>
              <w:rPr>
                <w:rFonts w:hint="eastAsia" w:ascii="仿宋" w:hAnsi="仿宋" w:eastAsia="仿宋" w:cs="仿宋"/>
                <w:color w:val="auto"/>
                <w:sz w:val="24"/>
                <w:szCs w:val="24"/>
              </w:rPr>
            </w:pPr>
          </w:p>
        </w:tc>
      </w:tr>
      <w:tr w14:paraId="27B9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761C21FA">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179E50CF">
            <w:pPr>
              <w:rPr>
                <w:rFonts w:hint="eastAsia" w:ascii="仿宋" w:hAnsi="仿宋" w:eastAsia="仿宋" w:cs="仿宋"/>
                <w:b/>
                <w:bCs/>
                <w:color w:val="auto"/>
                <w:sz w:val="24"/>
                <w:szCs w:val="24"/>
              </w:rPr>
            </w:pPr>
          </w:p>
        </w:tc>
        <w:tc>
          <w:tcPr>
            <w:tcW w:w="700" w:type="dxa"/>
            <w:shd w:val="clear" w:color="auto" w:fill="auto"/>
            <w:vAlign w:val="center"/>
          </w:tcPr>
          <w:p w14:paraId="1242C2C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互联书写板</w:t>
            </w:r>
          </w:p>
        </w:tc>
        <w:tc>
          <w:tcPr>
            <w:tcW w:w="8731" w:type="dxa"/>
            <w:shd w:val="clear" w:color="auto" w:fill="auto"/>
            <w:vAlign w:val="center"/>
          </w:tcPr>
          <w:p w14:paraId="2F3A8FD8">
            <w:pPr>
              <w:widowControl/>
              <w:numPr>
                <w:ilvl w:val="0"/>
                <w:numId w:val="0"/>
              </w:numPr>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val="en-US" w:eastAsia="zh-CN" w:bidi="ar"/>
              </w:rPr>
              <w:t>1、</w:t>
            </w:r>
            <w:r>
              <w:rPr>
                <w:rFonts w:hint="eastAsia" w:ascii="仿宋" w:hAnsi="仿宋" w:eastAsia="仿宋" w:cs="仿宋"/>
                <w:color w:val="auto"/>
                <w:kern w:val="0"/>
                <w:sz w:val="24"/>
                <w:szCs w:val="24"/>
                <w:lang w:bidi="ar"/>
              </w:rPr>
              <w:t>结构规格功能</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结构：规格：外径≥100cm*100cm；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可以移动式互联书写板，一侧边框装有智能板书数字化系统按键，可同时在相连的触控设备（一体机，投影机，LED大屏等）上同步显示板书内容；板面设有板书功能键，可删除、修改、保存等多项功能按键，配支架带有静音轮。</w:t>
            </w:r>
          </w:p>
          <w:p w14:paraId="34F41CE0">
            <w:pPr>
              <w:widowControl/>
              <w:numPr>
                <w:ilvl w:val="0"/>
                <w:numId w:val="0"/>
              </w:numPr>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2、书写面板</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材质：采用烤漆钢板，板面厚度≥0.32mm；涂层硬度≥6H；颜色：墨绿色；边框采用铝合金材质；</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自动识别性：自动识别普通粉笔、白板笔、板擦、手指等。</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3、衬板</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衬板采用具有优良的防水、阻燃、隔音、减震、耐腐蚀性、强度高的挤塑板，厚度≥15mm，硬度高，写起字来板面不颤动，不变形。</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4、粘接剂</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采用环保双组份聚氨酯胶水，粘合强度高，不易脱胶；</w:t>
            </w:r>
          </w:p>
          <w:p w14:paraId="3C523A9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w:t>
            </w:r>
            <w:r>
              <w:rPr>
                <w:rFonts w:hint="eastAsia" w:ascii="仿宋" w:hAnsi="仿宋" w:eastAsia="仿宋" w:cs="仿宋"/>
                <w:b/>
                <w:bCs/>
                <w:color w:val="auto"/>
                <w:kern w:val="0"/>
                <w:sz w:val="24"/>
                <w:szCs w:val="24"/>
                <w:lang w:bidi="ar"/>
              </w:rPr>
              <w:t>5.产品需提供甲醛释放限量应不大于1.5mg/L标准的检测报告</w:t>
            </w: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▲6、配套 2 支液态粉笔（白）及 1 瓶（100ml）墨水（白）。</w:t>
            </w:r>
            <w:r>
              <w:rPr>
                <w:rFonts w:hint="eastAsia" w:ascii="仿宋" w:hAnsi="仿宋" w:eastAsia="仿宋" w:cs="仿宋"/>
                <w:b/>
                <w:bCs/>
                <w:color w:val="auto"/>
                <w:kern w:val="0"/>
                <w:sz w:val="24"/>
                <w:szCs w:val="24"/>
                <w:lang w:bidi="ar"/>
              </w:rPr>
              <w:t>墨水需提供重金属铅 (Pb)锑(Sb)砷 (As)钡 (Ba)镉(Cd)铬 (Cr)汞(Hg)硒 (Se)及邻苯物质含量未检出的检测报告。</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6、功能软件</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a.登录模式：</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（1）本地模式：支持板书与显示设备同步显示，可本地化对板书、电子课件和使用者语音进行录制、并支持本地指定位置归档存储；</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（2）网络模式：在支持本地模式的基础上，课间系统可识别用户身份，讲解的板书及知识重点和课件内容杜绝非授权人员使用；</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b.同步显示：基于普通黑板、普通白板等任何书写面，将普通粉笔或白板笔实时数字化，自动生成带原笔迹电子化板书，还原老师重要的板书内容，将书写的内容时时同步到教学显示屏上，实现数字化。</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c、智能识别：</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（1）不需要手动选择设置，自动识别书写笔尖的粗细变化，最大化还原书写体验；</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（2）软件可以设置书写笔及板擦的临界范围，当操作物体尺寸大于该临界范围时，自动被识别为板擦，无需手动选择设置，不改变使用者以往的使用习惯。</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d、智能屏蔽功能：可以自动屏蔽使用者书写时衣袖、手掌的干扰。粉笔书写时手指拿的很近且左手掌在黑板下方书写时不影响书写效果，完全不改变使用者的书写习惯。</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e、笔粗显示调整：可以通过软件设置数字化后的板书粗细，可根据教室大小加粗板书笔记，方便观众观看。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f、快捷键功能：</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(1)同屏显示：为满足培训场景需求，支持板书与电子大屏幕的同步显示</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(2)一键清屏：可以通过功能按钮将显示器上显示的板书一键清屏，方便使用者快速清除屏幕杂点；防误触功能，教师授课中不会因误触清屏键，造成宝贵的板书消失，即 2 秒内双击判断为清屏操作；</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(3)实时保存：可以通过功能按钮将当前板书保存在本地计算机上，方便无网络的教室及时保存重要板书内容；</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(4)内容切换：可以通过功能按钮切换投影机显示板书内容或电脑课件内容；</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(5)翻页功能：可以通过功能按钮上一页下一页实现课件的翻页或对已保存的板书内容进行翻页查看；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(6)颜色选择：可以通过功能按钮选择板书数字化后的颜色，分为红色、蓝色、黑色，方便使用者根据上课内容有差别的进行重点或难点标注显示；</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g、微信分享功能：</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支持微信扫描二维码或是输入课堂号进入课堂并显示签到的人数，可实现实时截取显示屏上的内容，形成课堂个性化笔记进行保存，并支持微信分享课程，将课程带走，（也支持课程自动跟随班级，听课人员无需扫码，下课或回到家中，也可以查看到隶属自我课程内容）均实现随时查看，随时进行复习；</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图片上传：支持使用者将实时拍照的图片（学生作业、教学素材等）上传到屏幕，供全体人员快速学习，交流。在老师同意的情况下，也支持所有人员通过智能设备将各自的内容上传到屏幕，作为小组研讨交流，并支持教师选择性，或对违规不健康的图片不予以课中放大展示，能够及时关闭的功能；</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h、更换书写背景颜色：可以设置页面颜色背景白色、绿色、蓝、黑。更换深色背景色后系统自动识别，并切换默认笔迹的颜色为白色，避免使用者再设置笔迹色；</w:t>
            </w:r>
          </w:p>
        </w:tc>
        <w:tc>
          <w:tcPr>
            <w:tcW w:w="400" w:type="dxa"/>
            <w:shd w:val="clear" w:color="auto" w:fill="auto"/>
            <w:noWrap/>
            <w:vAlign w:val="center"/>
          </w:tcPr>
          <w:p w14:paraId="1296F0E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7297DFE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796F372B">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0944" behindDoc="0" locked="0" layoutInCell="1" allowOverlap="1">
                  <wp:simplePos x="0" y="0"/>
                  <wp:positionH relativeFrom="column">
                    <wp:posOffset>95250</wp:posOffset>
                  </wp:positionH>
                  <wp:positionV relativeFrom="paragraph">
                    <wp:posOffset>651510</wp:posOffset>
                  </wp:positionV>
                  <wp:extent cx="553720" cy="415290"/>
                  <wp:effectExtent l="0" t="0" r="10160" b="11430"/>
                  <wp:wrapNone/>
                  <wp:docPr id="35" name="图片_91"/>
                  <wp:cNvGraphicFramePr/>
                  <a:graphic xmlns:a="http://schemas.openxmlformats.org/drawingml/2006/main">
                    <a:graphicData uri="http://schemas.openxmlformats.org/drawingml/2006/picture">
                      <pic:pic xmlns:pic="http://schemas.openxmlformats.org/drawingml/2006/picture">
                        <pic:nvPicPr>
                          <pic:cNvPr id="35" name="图片_91"/>
                          <pic:cNvPicPr/>
                        </pic:nvPicPr>
                        <pic:blipFill>
                          <a:blip r:embed="rId17"/>
                          <a:stretch>
                            <a:fillRect/>
                          </a:stretch>
                        </pic:blipFill>
                        <pic:spPr>
                          <a:xfrm>
                            <a:off x="0" y="0"/>
                            <a:ext cx="553720" cy="415290"/>
                          </a:xfrm>
                          <a:prstGeom prst="rect">
                            <a:avLst/>
                          </a:prstGeom>
                          <a:noFill/>
                          <a:ln>
                            <a:noFill/>
                          </a:ln>
                        </pic:spPr>
                      </pic:pic>
                    </a:graphicData>
                  </a:graphic>
                </wp:anchor>
              </w:drawing>
            </w:r>
          </w:p>
        </w:tc>
      </w:tr>
      <w:tr w14:paraId="3FCC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32FCBB68">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295AE702">
            <w:pPr>
              <w:rPr>
                <w:rFonts w:hint="eastAsia" w:ascii="仿宋" w:hAnsi="仿宋" w:eastAsia="仿宋" w:cs="仿宋"/>
                <w:b/>
                <w:bCs/>
                <w:color w:val="auto"/>
                <w:sz w:val="24"/>
                <w:szCs w:val="24"/>
              </w:rPr>
            </w:pPr>
          </w:p>
        </w:tc>
        <w:tc>
          <w:tcPr>
            <w:tcW w:w="700" w:type="dxa"/>
            <w:shd w:val="clear" w:color="auto" w:fill="auto"/>
            <w:vAlign w:val="center"/>
          </w:tcPr>
          <w:p w14:paraId="2EA9AAFE">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3人位主席台</w:t>
            </w:r>
          </w:p>
        </w:tc>
        <w:tc>
          <w:tcPr>
            <w:tcW w:w="8731" w:type="dxa"/>
            <w:shd w:val="clear" w:color="auto" w:fill="auto"/>
            <w:vAlign w:val="center"/>
          </w:tcPr>
          <w:p w14:paraId="5D4DC07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1.尺寸：≥210*60*76cm；2.材料：采用≥E1级中纤板，表面贴有天然胡桃色木皮；桌面厚度≥5cm，侧边≥2.5cm；正面≥1.6cm；带穿线孔；3.油漆采用环保漆喷涂；</w:t>
            </w:r>
          </w:p>
        </w:tc>
        <w:tc>
          <w:tcPr>
            <w:tcW w:w="400" w:type="dxa"/>
            <w:shd w:val="clear" w:color="auto" w:fill="auto"/>
            <w:noWrap/>
            <w:vAlign w:val="center"/>
          </w:tcPr>
          <w:p w14:paraId="698AA987">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5ED748EB">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9</w:t>
            </w:r>
          </w:p>
        </w:tc>
        <w:tc>
          <w:tcPr>
            <w:tcW w:w="1577" w:type="dxa"/>
            <w:shd w:val="clear" w:color="auto" w:fill="auto"/>
            <w:noWrap/>
            <w:vAlign w:val="center"/>
          </w:tcPr>
          <w:p w14:paraId="338F3B1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1728" behindDoc="0" locked="0" layoutInCell="1" allowOverlap="1">
                  <wp:simplePos x="0" y="0"/>
                  <wp:positionH relativeFrom="column">
                    <wp:posOffset>146685</wp:posOffset>
                  </wp:positionH>
                  <wp:positionV relativeFrom="paragraph">
                    <wp:posOffset>76835</wp:posOffset>
                  </wp:positionV>
                  <wp:extent cx="742950" cy="554990"/>
                  <wp:effectExtent l="0" t="0" r="3810" b="8890"/>
                  <wp:wrapNone/>
                  <wp:docPr id="25" name="图片_21"/>
                  <wp:cNvGraphicFramePr/>
                  <a:graphic xmlns:a="http://schemas.openxmlformats.org/drawingml/2006/main">
                    <a:graphicData uri="http://schemas.openxmlformats.org/drawingml/2006/picture">
                      <pic:pic xmlns:pic="http://schemas.openxmlformats.org/drawingml/2006/picture">
                        <pic:nvPicPr>
                          <pic:cNvPr id="25" name="图片_21"/>
                          <pic:cNvPicPr/>
                        </pic:nvPicPr>
                        <pic:blipFill>
                          <a:blip r:embed="rId18"/>
                          <a:stretch>
                            <a:fillRect/>
                          </a:stretch>
                        </pic:blipFill>
                        <pic:spPr>
                          <a:xfrm>
                            <a:off x="0" y="0"/>
                            <a:ext cx="742950" cy="554990"/>
                          </a:xfrm>
                          <a:prstGeom prst="rect">
                            <a:avLst/>
                          </a:prstGeom>
                          <a:noFill/>
                          <a:ln>
                            <a:noFill/>
                          </a:ln>
                        </pic:spPr>
                      </pic:pic>
                    </a:graphicData>
                  </a:graphic>
                </wp:anchor>
              </w:drawing>
            </w:r>
          </w:p>
        </w:tc>
      </w:tr>
      <w:tr w14:paraId="07D2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0AEB69DB">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41F2AAA5">
            <w:pPr>
              <w:rPr>
                <w:rFonts w:hint="eastAsia" w:ascii="仿宋" w:hAnsi="仿宋" w:eastAsia="仿宋" w:cs="仿宋"/>
                <w:b/>
                <w:bCs/>
                <w:color w:val="auto"/>
                <w:sz w:val="24"/>
                <w:szCs w:val="24"/>
              </w:rPr>
            </w:pPr>
          </w:p>
        </w:tc>
        <w:tc>
          <w:tcPr>
            <w:tcW w:w="700" w:type="dxa"/>
            <w:shd w:val="clear" w:color="auto" w:fill="auto"/>
            <w:vAlign w:val="center"/>
          </w:tcPr>
          <w:p w14:paraId="4CABF30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2人位主席台</w:t>
            </w:r>
          </w:p>
        </w:tc>
        <w:tc>
          <w:tcPr>
            <w:tcW w:w="8731" w:type="dxa"/>
            <w:shd w:val="clear" w:color="auto" w:fill="auto"/>
            <w:vAlign w:val="center"/>
          </w:tcPr>
          <w:p w14:paraId="3582E22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1.尺寸：≥140*60*76cm；2.材料：采用≥E1级中纤板，表面贴有天然胡桃色木皮；桌面厚度≥50mm，侧边≥25mm；正面≥16mm；带穿线孔；3.油漆采用环保漆喷涂；</w:t>
            </w:r>
          </w:p>
        </w:tc>
        <w:tc>
          <w:tcPr>
            <w:tcW w:w="400" w:type="dxa"/>
            <w:shd w:val="clear" w:color="auto" w:fill="auto"/>
            <w:noWrap/>
            <w:vAlign w:val="center"/>
          </w:tcPr>
          <w:p w14:paraId="5B7A652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3244FEB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7</w:t>
            </w:r>
          </w:p>
        </w:tc>
        <w:tc>
          <w:tcPr>
            <w:tcW w:w="1577" w:type="dxa"/>
            <w:shd w:val="clear" w:color="auto" w:fill="auto"/>
            <w:noWrap/>
            <w:vAlign w:val="center"/>
          </w:tcPr>
          <w:p w14:paraId="604533F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1968" behindDoc="0" locked="0" layoutInCell="1" allowOverlap="1">
                  <wp:simplePos x="0" y="0"/>
                  <wp:positionH relativeFrom="column">
                    <wp:posOffset>180975</wp:posOffset>
                  </wp:positionH>
                  <wp:positionV relativeFrom="paragraph">
                    <wp:posOffset>80645</wp:posOffset>
                  </wp:positionV>
                  <wp:extent cx="650240" cy="570865"/>
                  <wp:effectExtent l="0" t="0" r="5080" b="8255"/>
                  <wp:wrapNone/>
                  <wp:docPr id="37" name="图片_26"/>
                  <wp:cNvGraphicFramePr/>
                  <a:graphic xmlns:a="http://schemas.openxmlformats.org/drawingml/2006/main">
                    <a:graphicData uri="http://schemas.openxmlformats.org/drawingml/2006/picture">
                      <pic:pic xmlns:pic="http://schemas.openxmlformats.org/drawingml/2006/picture">
                        <pic:nvPicPr>
                          <pic:cNvPr id="37" name="图片_26"/>
                          <pic:cNvPicPr/>
                        </pic:nvPicPr>
                        <pic:blipFill>
                          <a:blip r:embed="rId19"/>
                          <a:stretch>
                            <a:fillRect/>
                          </a:stretch>
                        </pic:blipFill>
                        <pic:spPr>
                          <a:xfrm>
                            <a:off x="0" y="0"/>
                            <a:ext cx="650240" cy="570865"/>
                          </a:xfrm>
                          <a:prstGeom prst="rect">
                            <a:avLst/>
                          </a:prstGeom>
                          <a:noFill/>
                          <a:ln>
                            <a:noFill/>
                          </a:ln>
                        </pic:spPr>
                      </pic:pic>
                    </a:graphicData>
                  </a:graphic>
                </wp:anchor>
              </w:drawing>
            </w:r>
          </w:p>
        </w:tc>
      </w:tr>
      <w:tr w14:paraId="2E0D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59315A26">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3C07597C">
            <w:pPr>
              <w:rPr>
                <w:rFonts w:hint="eastAsia" w:ascii="仿宋" w:hAnsi="仿宋" w:eastAsia="仿宋" w:cs="仿宋"/>
                <w:b/>
                <w:bCs/>
                <w:color w:val="auto"/>
                <w:sz w:val="24"/>
                <w:szCs w:val="24"/>
              </w:rPr>
            </w:pPr>
          </w:p>
        </w:tc>
        <w:tc>
          <w:tcPr>
            <w:tcW w:w="700" w:type="dxa"/>
            <w:shd w:val="clear" w:color="auto" w:fill="auto"/>
            <w:noWrap/>
            <w:vAlign w:val="center"/>
          </w:tcPr>
          <w:p w14:paraId="0B288D5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主席台椅</w:t>
            </w:r>
          </w:p>
        </w:tc>
        <w:tc>
          <w:tcPr>
            <w:tcW w:w="8731" w:type="dxa"/>
            <w:shd w:val="clear" w:color="auto" w:fill="auto"/>
            <w:vAlign w:val="center"/>
          </w:tcPr>
          <w:p w14:paraId="4C9F53EC">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外形尺寸：≥67*69*115cm；2.采用实木框架，皮质软包设计，座位前部进行软包，防止久坐导致腿部供血不足出现的腿麻等情况出现；3.材料：木材选用优质橡胶木，头层黄牛皮或西皮饰面，40密度优质原生海绵，回弹性好；4.采用环保油漆喷涂；</w:t>
            </w:r>
          </w:p>
        </w:tc>
        <w:tc>
          <w:tcPr>
            <w:tcW w:w="400" w:type="dxa"/>
            <w:shd w:val="clear" w:color="auto" w:fill="auto"/>
            <w:noWrap/>
            <w:vAlign w:val="center"/>
          </w:tcPr>
          <w:p w14:paraId="689E974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52A577E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41</w:t>
            </w:r>
          </w:p>
        </w:tc>
        <w:tc>
          <w:tcPr>
            <w:tcW w:w="1577" w:type="dxa"/>
            <w:shd w:val="clear" w:color="auto" w:fill="auto"/>
            <w:noWrap/>
            <w:vAlign w:val="center"/>
          </w:tcPr>
          <w:p w14:paraId="08FC4FA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4016" behindDoc="0" locked="0" layoutInCell="1" allowOverlap="1">
                  <wp:simplePos x="0" y="0"/>
                  <wp:positionH relativeFrom="column">
                    <wp:posOffset>260985</wp:posOffset>
                  </wp:positionH>
                  <wp:positionV relativeFrom="paragraph">
                    <wp:posOffset>120015</wp:posOffset>
                  </wp:positionV>
                  <wp:extent cx="527685" cy="528955"/>
                  <wp:effectExtent l="0" t="0" r="5715" b="4445"/>
                  <wp:wrapNone/>
                  <wp:docPr id="39" name="图片_22"/>
                  <wp:cNvGraphicFramePr/>
                  <a:graphic xmlns:a="http://schemas.openxmlformats.org/drawingml/2006/main">
                    <a:graphicData uri="http://schemas.openxmlformats.org/drawingml/2006/picture">
                      <pic:pic xmlns:pic="http://schemas.openxmlformats.org/drawingml/2006/picture">
                        <pic:nvPicPr>
                          <pic:cNvPr id="39" name="图片_22"/>
                          <pic:cNvPicPr/>
                        </pic:nvPicPr>
                        <pic:blipFill>
                          <a:blip r:embed="rId20"/>
                          <a:stretch>
                            <a:fillRect/>
                          </a:stretch>
                        </pic:blipFill>
                        <pic:spPr>
                          <a:xfrm>
                            <a:off x="0" y="0"/>
                            <a:ext cx="527685" cy="528955"/>
                          </a:xfrm>
                          <a:prstGeom prst="rect">
                            <a:avLst/>
                          </a:prstGeom>
                          <a:noFill/>
                          <a:ln>
                            <a:noFill/>
                          </a:ln>
                        </pic:spPr>
                      </pic:pic>
                    </a:graphicData>
                  </a:graphic>
                </wp:anchor>
              </w:drawing>
            </w:r>
          </w:p>
        </w:tc>
      </w:tr>
      <w:tr w14:paraId="139E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Merge w:val="continue"/>
            <w:shd w:val="clear" w:color="auto" w:fill="auto"/>
            <w:noWrap/>
            <w:vAlign w:val="center"/>
          </w:tcPr>
          <w:p w14:paraId="2FE2DED6">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D5DC79B">
            <w:pPr>
              <w:rPr>
                <w:rFonts w:hint="eastAsia" w:ascii="仿宋" w:hAnsi="仿宋" w:eastAsia="仿宋" w:cs="仿宋"/>
                <w:b/>
                <w:bCs/>
                <w:color w:val="auto"/>
                <w:sz w:val="24"/>
                <w:szCs w:val="24"/>
              </w:rPr>
            </w:pPr>
          </w:p>
        </w:tc>
        <w:tc>
          <w:tcPr>
            <w:tcW w:w="700" w:type="dxa"/>
            <w:shd w:val="clear" w:color="auto" w:fill="auto"/>
            <w:noWrap/>
            <w:vAlign w:val="center"/>
          </w:tcPr>
          <w:p w14:paraId="40C2D8A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学习桌</w:t>
            </w:r>
          </w:p>
        </w:tc>
        <w:tc>
          <w:tcPr>
            <w:tcW w:w="8731" w:type="dxa"/>
            <w:shd w:val="clear" w:color="auto" w:fill="auto"/>
            <w:vAlign w:val="center"/>
          </w:tcPr>
          <w:p w14:paraId="14FDB7B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1.尺寸：≥180*44*90cm；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2.材料：采用≥E1级中纤板，表面贴有天然胡桃色木皮；桌面厚度≥30mm，侧边≥25mm；正面挡板≥16mm（全遮挡设计）；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3.油漆采用环保漆喷涂；</w:t>
            </w:r>
          </w:p>
        </w:tc>
        <w:tc>
          <w:tcPr>
            <w:tcW w:w="400" w:type="dxa"/>
            <w:shd w:val="clear" w:color="auto" w:fill="auto"/>
            <w:noWrap/>
            <w:vAlign w:val="center"/>
          </w:tcPr>
          <w:p w14:paraId="5C7A8E4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0748A83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11</w:t>
            </w:r>
          </w:p>
        </w:tc>
        <w:tc>
          <w:tcPr>
            <w:tcW w:w="1577" w:type="dxa"/>
            <w:shd w:val="clear" w:color="auto" w:fill="auto"/>
            <w:noWrap/>
            <w:vAlign w:val="center"/>
          </w:tcPr>
          <w:p w14:paraId="33CF99A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5040" behindDoc="0" locked="0" layoutInCell="1" allowOverlap="1">
                  <wp:simplePos x="0" y="0"/>
                  <wp:positionH relativeFrom="column">
                    <wp:posOffset>142875</wp:posOffset>
                  </wp:positionH>
                  <wp:positionV relativeFrom="paragraph">
                    <wp:posOffset>217170</wp:posOffset>
                  </wp:positionV>
                  <wp:extent cx="630555" cy="443865"/>
                  <wp:effectExtent l="0" t="0" r="9525" b="13335"/>
                  <wp:wrapNone/>
                  <wp:docPr id="40" name="图片_23"/>
                  <wp:cNvGraphicFramePr/>
                  <a:graphic xmlns:a="http://schemas.openxmlformats.org/drawingml/2006/main">
                    <a:graphicData uri="http://schemas.openxmlformats.org/drawingml/2006/picture">
                      <pic:pic xmlns:pic="http://schemas.openxmlformats.org/drawingml/2006/picture">
                        <pic:nvPicPr>
                          <pic:cNvPr id="40" name="图片_23"/>
                          <pic:cNvPicPr/>
                        </pic:nvPicPr>
                        <pic:blipFill>
                          <a:blip r:embed="rId21"/>
                          <a:stretch>
                            <a:fillRect/>
                          </a:stretch>
                        </pic:blipFill>
                        <pic:spPr>
                          <a:xfrm>
                            <a:off x="0" y="0"/>
                            <a:ext cx="630555" cy="443865"/>
                          </a:xfrm>
                          <a:prstGeom prst="rect">
                            <a:avLst/>
                          </a:prstGeom>
                          <a:noFill/>
                          <a:ln>
                            <a:noFill/>
                          </a:ln>
                        </pic:spPr>
                      </pic:pic>
                    </a:graphicData>
                  </a:graphic>
                </wp:anchor>
              </w:drawing>
            </w:r>
          </w:p>
        </w:tc>
      </w:tr>
      <w:tr w14:paraId="241C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22800FEC">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305A052B">
            <w:pPr>
              <w:rPr>
                <w:rFonts w:hint="eastAsia" w:ascii="仿宋" w:hAnsi="仿宋" w:eastAsia="仿宋" w:cs="仿宋"/>
                <w:b/>
                <w:bCs/>
                <w:color w:val="auto"/>
                <w:sz w:val="24"/>
                <w:szCs w:val="24"/>
              </w:rPr>
            </w:pPr>
          </w:p>
        </w:tc>
        <w:tc>
          <w:tcPr>
            <w:tcW w:w="700" w:type="dxa"/>
            <w:shd w:val="clear" w:color="auto" w:fill="auto"/>
            <w:noWrap/>
            <w:vAlign w:val="center"/>
          </w:tcPr>
          <w:p w14:paraId="351EEC9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接待柜</w:t>
            </w:r>
          </w:p>
        </w:tc>
        <w:tc>
          <w:tcPr>
            <w:tcW w:w="8731" w:type="dxa"/>
            <w:shd w:val="clear" w:color="auto" w:fill="auto"/>
            <w:vAlign w:val="center"/>
          </w:tcPr>
          <w:p w14:paraId="1FBF848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1.尺寸：≥120*40*86cm；2.材质及规格：台面采用≥E1级中纤板贴木皮，顶板厚度≥25mm；3门2抽屉设计，方便物品收纳；3.油漆采用环保漆喷涂；</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4.功能五金：门铰、滑轨等采用耐用，耐磨五金配件；5、玻璃柜门，采用钢化玻璃材质；</w:t>
            </w:r>
          </w:p>
        </w:tc>
        <w:tc>
          <w:tcPr>
            <w:tcW w:w="400" w:type="dxa"/>
            <w:shd w:val="clear" w:color="auto" w:fill="auto"/>
            <w:noWrap/>
            <w:vAlign w:val="center"/>
          </w:tcPr>
          <w:p w14:paraId="1D4CABC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6973AC4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1577" w:type="dxa"/>
            <w:shd w:val="clear" w:color="auto" w:fill="auto"/>
            <w:noWrap/>
            <w:vAlign w:val="center"/>
          </w:tcPr>
          <w:p w14:paraId="07CF83FE">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2752" behindDoc="0" locked="0" layoutInCell="1" allowOverlap="1">
                  <wp:simplePos x="0" y="0"/>
                  <wp:positionH relativeFrom="column">
                    <wp:posOffset>181610</wp:posOffset>
                  </wp:positionH>
                  <wp:positionV relativeFrom="paragraph">
                    <wp:posOffset>86995</wp:posOffset>
                  </wp:positionV>
                  <wp:extent cx="601980" cy="601980"/>
                  <wp:effectExtent l="0" t="0" r="7620" b="7620"/>
                  <wp:wrapNone/>
                  <wp:docPr id="26" name="图片_24"/>
                  <wp:cNvGraphicFramePr/>
                  <a:graphic xmlns:a="http://schemas.openxmlformats.org/drawingml/2006/main">
                    <a:graphicData uri="http://schemas.openxmlformats.org/drawingml/2006/picture">
                      <pic:pic xmlns:pic="http://schemas.openxmlformats.org/drawingml/2006/picture">
                        <pic:nvPicPr>
                          <pic:cNvPr id="26" name="图片_24"/>
                          <pic:cNvPicPr/>
                        </pic:nvPicPr>
                        <pic:blipFill>
                          <a:blip r:embed="rId22"/>
                          <a:stretch>
                            <a:fillRect/>
                          </a:stretch>
                        </pic:blipFill>
                        <pic:spPr>
                          <a:xfrm>
                            <a:off x="0" y="0"/>
                            <a:ext cx="601980" cy="601980"/>
                          </a:xfrm>
                          <a:prstGeom prst="rect">
                            <a:avLst/>
                          </a:prstGeom>
                          <a:noFill/>
                          <a:ln>
                            <a:noFill/>
                          </a:ln>
                        </pic:spPr>
                      </pic:pic>
                    </a:graphicData>
                  </a:graphic>
                </wp:anchor>
              </w:drawing>
            </w:r>
          </w:p>
        </w:tc>
      </w:tr>
      <w:tr w14:paraId="5F49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57D1E787">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1B8314D0">
            <w:pPr>
              <w:rPr>
                <w:rFonts w:hint="eastAsia" w:ascii="仿宋" w:hAnsi="仿宋" w:eastAsia="仿宋" w:cs="仿宋"/>
                <w:b/>
                <w:bCs/>
                <w:color w:val="auto"/>
                <w:sz w:val="24"/>
                <w:szCs w:val="24"/>
              </w:rPr>
            </w:pPr>
          </w:p>
        </w:tc>
        <w:tc>
          <w:tcPr>
            <w:tcW w:w="700" w:type="dxa"/>
            <w:shd w:val="clear" w:color="auto" w:fill="auto"/>
            <w:noWrap/>
            <w:vAlign w:val="center"/>
          </w:tcPr>
          <w:p w14:paraId="36D870E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培训椅</w:t>
            </w:r>
          </w:p>
        </w:tc>
        <w:tc>
          <w:tcPr>
            <w:tcW w:w="8731" w:type="dxa"/>
            <w:shd w:val="clear" w:color="auto" w:fill="auto"/>
            <w:vAlign w:val="center"/>
          </w:tcPr>
          <w:p w14:paraId="2F2DEA9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1.尺寸：≥46*60*90cm；2.框架材料：优质橡胶木材质；3.设计：靠背及座面采用优质西皮材料软包设计；靠背通过6点固定；内置固定式木削加固设计，防止靠背与椅架分离的隐患发生；4.靠背厚度：40-50mm±5％；椅面厚度：40mm±5％；5.油漆采用优质环保漆。                                                                          </w:t>
            </w:r>
          </w:p>
        </w:tc>
        <w:tc>
          <w:tcPr>
            <w:tcW w:w="400" w:type="dxa"/>
            <w:shd w:val="clear" w:color="auto" w:fill="auto"/>
            <w:noWrap/>
            <w:vAlign w:val="center"/>
          </w:tcPr>
          <w:p w14:paraId="6800B053">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2A08EB8E">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14</w:t>
            </w:r>
          </w:p>
        </w:tc>
        <w:tc>
          <w:tcPr>
            <w:tcW w:w="1577" w:type="dxa"/>
            <w:shd w:val="clear" w:color="auto" w:fill="auto"/>
            <w:noWrap/>
            <w:vAlign w:val="center"/>
          </w:tcPr>
          <w:p w14:paraId="65297EF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4800" behindDoc="0" locked="0" layoutInCell="1" allowOverlap="1">
                  <wp:simplePos x="0" y="0"/>
                  <wp:positionH relativeFrom="column">
                    <wp:posOffset>144780</wp:posOffset>
                  </wp:positionH>
                  <wp:positionV relativeFrom="paragraph">
                    <wp:posOffset>12700</wp:posOffset>
                  </wp:positionV>
                  <wp:extent cx="562610" cy="560705"/>
                  <wp:effectExtent l="0" t="0" r="1270" b="3175"/>
                  <wp:wrapNone/>
                  <wp:docPr id="28" name="图片_25"/>
                  <wp:cNvGraphicFramePr/>
                  <a:graphic xmlns:a="http://schemas.openxmlformats.org/drawingml/2006/main">
                    <a:graphicData uri="http://schemas.openxmlformats.org/drawingml/2006/picture">
                      <pic:pic xmlns:pic="http://schemas.openxmlformats.org/drawingml/2006/picture">
                        <pic:nvPicPr>
                          <pic:cNvPr id="28" name="图片_25"/>
                          <pic:cNvPicPr/>
                        </pic:nvPicPr>
                        <pic:blipFill>
                          <a:blip r:embed="rId23"/>
                          <a:stretch>
                            <a:fillRect/>
                          </a:stretch>
                        </pic:blipFill>
                        <pic:spPr>
                          <a:xfrm>
                            <a:off x="0" y="0"/>
                            <a:ext cx="562610" cy="560705"/>
                          </a:xfrm>
                          <a:prstGeom prst="rect">
                            <a:avLst/>
                          </a:prstGeom>
                          <a:noFill/>
                          <a:ln>
                            <a:noFill/>
                          </a:ln>
                        </pic:spPr>
                      </pic:pic>
                    </a:graphicData>
                  </a:graphic>
                </wp:anchor>
              </w:drawing>
            </w:r>
          </w:p>
        </w:tc>
      </w:tr>
      <w:tr w14:paraId="24F2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noWrap/>
            <w:vAlign w:val="center"/>
          </w:tcPr>
          <w:p w14:paraId="13A7A8EB">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4</w:t>
            </w:r>
          </w:p>
        </w:tc>
        <w:tc>
          <w:tcPr>
            <w:tcW w:w="693" w:type="dxa"/>
            <w:vMerge w:val="restart"/>
            <w:shd w:val="clear" w:color="auto" w:fill="auto"/>
            <w:vAlign w:val="center"/>
          </w:tcPr>
          <w:p w14:paraId="24B45F40">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休息室（大礼堂、东裙楼1楼、西群楼1楼）</w:t>
            </w:r>
          </w:p>
        </w:tc>
        <w:tc>
          <w:tcPr>
            <w:tcW w:w="700" w:type="dxa"/>
            <w:shd w:val="clear" w:color="auto" w:fill="auto"/>
            <w:vAlign w:val="center"/>
          </w:tcPr>
          <w:p w14:paraId="7A6F5B9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单人位休息沙发</w:t>
            </w:r>
          </w:p>
        </w:tc>
        <w:tc>
          <w:tcPr>
            <w:tcW w:w="8731" w:type="dxa"/>
            <w:shd w:val="clear" w:color="auto" w:fill="auto"/>
            <w:vAlign w:val="center"/>
          </w:tcPr>
          <w:p w14:paraId="4643A8EB">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外观尺寸：≥110*80*90cm；2.采用橡胶实木框架及优质西皮软包设计；扶手为橡胶木宽≥22cm，板材厚度≥25mm，采用环保油漆喷涂，漆面平整，光滑；3.采用高密度海绵填充，靠背厚度可达20-26cm；古典风设计；4.颜色可根据业主需求进行调整。</w:t>
            </w:r>
          </w:p>
        </w:tc>
        <w:tc>
          <w:tcPr>
            <w:tcW w:w="400" w:type="dxa"/>
            <w:shd w:val="clear" w:color="auto" w:fill="auto"/>
            <w:noWrap/>
            <w:vAlign w:val="center"/>
          </w:tcPr>
          <w:p w14:paraId="099B4ED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组</w:t>
            </w:r>
          </w:p>
        </w:tc>
        <w:tc>
          <w:tcPr>
            <w:tcW w:w="440" w:type="dxa"/>
            <w:shd w:val="clear" w:color="auto" w:fill="auto"/>
            <w:noWrap/>
            <w:vAlign w:val="center"/>
          </w:tcPr>
          <w:p w14:paraId="50725EF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26</w:t>
            </w:r>
          </w:p>
        </w:tc>
        <w:tc>
          <w:tcPr>
            <w:tcW w:w="1577" w:type="dxa"/>
            <w:shd w:val="clear" w:color="auto" w:fill="auto"/>
            <w:noWrap/>
            <w:vAlign w:val="center"/>
          </w:tcPr>
          <w:p w14:paraId="7D18E5EE">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25824" behindDoc="0" locked="0" layoutInCell="1" allowOverlap="1">
                  <wp:simplePos x="0" y="0"/>
                  <wp:positionH relativeFrom="column">
                    <wp:posOffset>148590</wp:posOffset>
                  </wp:positionH>
                  <wp:positionV relativeFrom="paragraph">
                    <wp:posOffset>63500</wp:posOffset>
                  </wp:positionV>
                  <wp:extent cx="591820" cy="626110"/>
                  <wp:effectExtent l="0" t="0" r="2540" b="13970"/>
                  <wp:wrapNone/>
                  <wp:docPr id="29" name="图片_31"/>
                  <wp:cNvGraphicFramePr/>
                  <a:graphic xmlns:a="http://schemas.openxmlformats.org/drawingml/2006/main">
                    <a:graphicData uri="http://schemas.openxmlformats.org/drawingml/2006/picture">
                      <pic:pic xmlns:pic="http://schemas.openxmlformats.org/drawingml/2006/picture">
                        <pic:nvPicPr>
                          <pic:cNvPr id="29" name="图片_31"/>
                          <pic:cNvPicPr/>
                        </pic:nvPicPr>
                        <pic:blipFill>
                          <a:blip r:embed="rId24"/>
                          <a:stretch>
                            <a:fillRect/>
                          </a:stretch>
                        </pic:blipFill>
                        <pic:spPr>
                          <a:xfrm>
                            <a:off x="0" y="0"/>
                            <a:ext cx="591820" cy="626110"/>
                          </a:xfrm>
                          <a:prstGeom prst="rect">
                            <a:avLst/>
                          </a:prstGeom>
                          <a:noFill/>
                          <a:ln>
                            <a:noFill/>
                          </a:ln>
                        </pic:spPr>
                      </pic:pic>
                    </a:graphicData>
                  </a:graphic>
                </wp:anchor>
              </w:drawing>
            </w:r>
          </w:p>
        </w:tc>
      </w:tr>
      <w:tr w14:paraId="459A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4CBF2E63">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4C47690">
            <w:pPr>
              <w:rPr>
                <w:rFonts w:hint="eastAsia" w:ascii="仿宋" w:hAnsi="仿宋" w:eastAsia="仿宋" w:cs="仿宋"/>
                <w:b/>
                <w:bCs/>
                <w:color w:val="auto"/>
                <w:sz w:val="24"/>
                <w:szCs w:val="24"/>
              </w:rPr>
            </w:pPr>
          </w:p>
        </w:tc>
        <w:tc>
          <w:tcPr>
            <w:tcW w:w="700" w:type="dxa"/>
            <w:shd w:val="clear" w:color="auto" w:fill="auto"/>
            <w:noWrap/>
            <w:vAlign w:val="center"/>
          </w:tcPr>
          <w:p w14:paraId="4D28385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方茶几</w:t>
            </w:r>
          </w:p>
        </w:tc>
        <w:tc>
          <w:tcPr>
            <w:tcW w:w="8731" w:type="dxa"/>
            <w:shd w:val="clear" w:color="auto" w:fill="auto"/>
            <w:vAlign w:val="center"/>
          </w:tcPr>
          <w:p w14:paraId="4F4B695E">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1.尺寸：≥66*45*55cm；2.材质及规格：台面采用≥E1级中纤板贴木皮，厚度≥3cm；框架及腿部选用橡胶木材料，古典风设计；3.油漆：采用环保油漆。</w:t>
            </w:r>
          </w:p>
        </w:tc>
        <w:tc>
          <w:tcPr>
            <w:tcW w:w="400" w:type="dxa"/>
            <w:shd w:val="clear" w:color="auto" w:fill="auto"/>
            <w:noWrap/>
            <w:vAlign w:val="center"/>
          </w:tcPr>
          <w:p w14:paraId="6FCEE8CB">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07B2DAD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17</w:t>
            </w:r>
          </w:p>
        </w:tc>
        <w:tc>
          <w:tcPr>
            <w:tcW w:w="1577" w:type="dxa"/>
            <w:shd w:val="clear" w:color="auto" w:fill="auto"/>
            <w:noWrap/>
            <w:vAlign w:val="center"/>
          </w:tcPr>
          <w:p w14:paraId="49E9D9F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0160" behindDoc="0" locked="0" layoutInCell="1" allowOverlap="1">
                  <wp:simplePos x="0" y="0"/>
                  <wp:positionH relativeFrom="column">
                    <wp:posOffset>89535</wp:posOffset>
                  </wp:positionH>
                  <wp:positionV relativeFrom="paragraph">
                    <wp:posOffset>74930</wp:posOffset>
                  </wp:positionV>
                  <wp:extent cx="659765" cy="570230"/>
                  <wp:effectExtent l="0" t="0" r="10795" b="8890"/>
                  <wp:wrapNone/>
                  <wp:docPr id="45" name="图片_32"/>
                  <wp:cNvGraphicFramePr/>
                  <a:graphic xmlns:a="http://schemas.openxmlformats.org/drawingml/2006/main">
                    <a:graphicData uri="http://schemas.openxmlformats.org/drawingml/2006/picture">
                      <pic:pic xmlns:pic="http://schemas.openxmlformats.org/drawingml/2006/picture">
                        <pic:nvPicPr>
                          <pic:cNvPr id="45" name="图片_32"/>
                          <pic:cNvPicPr/>
                        </pic:nvPicPr>
                        <pic:blipFill>
                          <a:blip r:embed="rId25"/>
                          <a:stretch>
                            <a:fillRect/>
                          </a:stretch>
                        </pic:blipFill>
                        <pic:spPr>
                          <a:xfrm>
                            <a:off x="0" y="0"/>
                            <a:ext cx="659765" cy="570230"/>
                          </a:xfrm>
                          <a:prstGeom prst="rect">
                            <a:avLst/>
                          </a:prstGeom>
                          <a:noFill/>
                          <a:ln>
                            <a:noFill/>
                          </a:ln>
                        </pic:spPr>
                      </pic:pic>
                    </a:graphicData>
                  </a:graphic>
                </wp:anchor>
              </w:drawing>
            </w:r>
          </w:p>
        </w:tc>
      </w:tr>
      <w:tr w14:paraId="19FF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61CCB201">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367C13A">
            <w:pPr>
              <w:rPr>
                <w:rFonts w:hint="eastAsia" w:ascii="仿宋" w:hAnsi="仿宋" w:eastAsia="仿宋" w:cs="仿宋"/>
                <w:b/>
                <w:bCs/>
                <w:color w:val="auto"/>
                <w:sz w:val="24"/>
                <w:szCs w:val="24"/>
              </w:rPr>
            </w:pPr>
          </w:p>
        </w:tc>
        <w:tc>
          <w:tcPr>
            <w:tcW w:w="700" w:type="dxa"/>
            <w:shd w:val="clear" w:color="auto" w:fill="auto"/>
            <w:noWrap/>
            <w:vAlign w:val="center"/>
          </w:tcPr>
          <w:p w14:paraId="3F8D2A5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接待柜</w:t>
            </w:r>
          </w:p>
        </w:tc>
        <w:tc>
          <w:tcPr>
            <w:tcW w:w="8731" w:type="dxa"/>
            <w:shd w:val="clear" w:color="auto" w:fill="auto"/>
            <w:vAlign w:val="center"/>
          </w:tcPr>
          <w:p w14:paraId="12BF336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1.尺寸：≥120*40*86cm；2.材质及规格：台面采用≥E1级中纤板贴木皮，顶板厚度≥25mm；4门设计，方便物品收纳；3.油漆采用环保漆；4.功能五金：门铰、滑轨等采用优质五金；5、玻璃柜门，采用优质钢化玻璃；</w:t>
            </w:r>
          </w:p>
        </w:tc>
        <w:tc>
          <w:tcPr>
            <w:tcW w:w="400" w:type="dxa"/>
            <w:shd w:val="clear" w:color="auto" w:fill="auto"/>
            <w:noWrap/>
            <w:vAlign w:val="center"/>
          </w:tcPr>
          <w:p w14:paraId="06AEB0F3">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660B331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w:t>
            </w:r>
          </w:p>
        </w:tc>
        <w:tc>
          <w:tcPr>
            <w:tcW w:w="1577" w:type="dxa"/>
            <w:shd w:val="clear" w:color="auto" w:fill="auto"/>
            <w:noWrap/>
            <w:vAlign w:val="center"/>
          </w:tcPr>
          <w:p w14:paraId="3AF1818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9376" behindDoc="0" locked="0" layoutInCell="1" allowOverlap="1">
                  <wp:simplePos x="0" y="0"/>
                  <wp:positionH relativeFrom="column">
                    <wp:posOffset>133350</wp:posOffset>
                  </wp:positionH>
                  <wp:positionV relativeFrom="paragraph">
                    <wp:posOffset>133985</wp:posOffset>
                  </wp:positionV>
                  <wp:extent cx="522605" cy="563245"/>
                  <wp:effectExtent l="0" t="0" r="10795" b="635"/>
                  <wp:wrapNone/>
                  <wp:docPr id="56" name="图片_34"/>
                  <wp:cNvGraphicFramePr/>
                  <a:graphic xmlns:a="http://schemas.openxmlformats.org/drawingml/2006/main">
                    <a:graphicData uri="http://schemas.openxmlformats.org/drawingml/2006/picture">
                      <pic:pic xmlns:pic="http://schemas.openxmlformats.org/drawingml/2006/picture">
                        <pic:nvPicPr>
                          <pic:cNvPr id="56" name="图片_34"/>
                          <pic:cNvPicPr/>
                        </pic:nvPicPr>
                        <pic:blipFill>
                          <a:blip r:embed="rId26"/>
                          <a:stretch>
                            <a:fillRect/>
                          </a:stretch>
                        </pic:blipFill>
                        <pic:spPr>
                          <a:xfrm>
                            <a:off x="0" y="0"/>
                            <a:ext cx="522605" cy="563245"/>
                          </a:xfrm>
                          <a:prstGeom prst="rect">
                            <a:avLst/>
                          </a:prstGeom>
                          <a:noFill/>
                          <a:ln>
                            <a:noFill/>
                          </a:ln>
                        </pic:spPr>
                      </pic:pic>
                    </a:graphicData>
                  </a:graphic>
                </wp:anchor>
              </w:drawing>
            </w:r>
          </w:p>
        </w:tc>
      </w:tr>
      <w:tr w14:paraId="796A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noWrap/>
            <w:vAlign w:val="center"/>
          </w:tcPr>
          <w:p w14:paraId="096CB148">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5</w:t>
            </w:r>
          </w:p>
        </w:tc>
        <w:tc>
          <w:tcPr>
            <w:tcW w:w="693" w:type="dxa"/>
            <w:vMerge w:val="restart"/>
            <w:shd w:val="clear" w:color="auto" w:fill="auto"/>
            <w:vAlign w:val="center"/>
          </w:tcPr>
          <w:p w14:paraId="0AF227E9">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房间号（305）</w:t>
            </w:r>
          </w:p>
        </w:tc>
        <w:tc>
          <w:tcPr>
            <w:tcW w:w="700" w:type="dxa"/>
            <w:shd w:val="clear" w:color="auto" w:fill="auto"/>
            <w:vAlign w:val="center"/>
          </w:tcPr>
          <w:p w14:paraId="379642B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单人位休息沙发</w:t>
            </w:r>
          </w:p>
        </w:tc>
        <w:tc>
          <w:tcPr>
            <w:tcW w:w="8731" w:type="dxa"/>
            <w:shd w:val="clear" w:color="auto" w:fill="auto"/>
            <w:vAlign w:val="center"/>
          </w:tcPr>
          <w:p w14:paraId="717D524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外观尺寸：≥110*80*90cm；2.采用橡胶实木框架及优质西皮软包设计；扶手为橡胶木材质宽≥24cm，板材厚度≥25mm，采用环保油漆，漆面平整，光滑；3.采用高密度海绵填充，靠背厚度可达20-26cm；古典风设计；4.颜色可根据业主需求进行调整；</w:t>
            </w:r>
          </w:p>
        </w:tc>
        <w:tc>
          <w:tcPr>
            <w:tcW w:w="400" w:type="dxa"/>
            <w:shd w:val="clear" w:color="auto" w:fill="auto"/>
            <w:noWrap/>
            <w:vAlign w:val="center"/>
          </w:tcPr>
          <w:p w14:paraId="4DD8CB4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组</w:t>
            </w:r>
          </w:p>
        </w:tc>
        <w:tc>
          <w:tcPr>
            <w:tcW w:w="440" w:type="dxa"/>
            <w:shd w:val="clear" w:color="auto" w:fill="auto"/>
            <w:noWrap/>
            <w:vAlign w:val="center"/>
          </w:tcPr>
          <w:p w14:paraId="3671FC7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1577" w:type="dxa"/>
            <w:shd w:val="clear" w:color="auto" w:fill="auto"/>
            <w:noWrap/>
            <w:vAlign w:val="center"/>
          </w:tcPr>
          <w:p w14:paraId="23675A1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6064" behindDoc="0" locked="0" layoutInCell="1" allowOverlap="1">
                  <wp:simplePos x="0" y="0"/>
                  <wp:positionH relativeFrom="column">
                    <wp:posOffset>-11430</wp:posOffset>
                  </wp:positionH>
                  <wp:positionV relativeFrom="paragraph">
                    <wp:posOffset>179705</wp:posOffset>
                  </wp:positionV>
                  <wp:extent cx="640080" cy="535940"/>
                  <wp:effectExtent l="0" t="0" r="0" b="12700"/>
                  <wp:wrapNone/>
                  <wp:docPr id="41" name="图片_48"/>
                  <wp:cNvGraphicFramePr/>
                  <a:graphic xmlns:a="http://schemas.openxmlformats.org/drawingml/2006/main">
                    <a:graphicData uri="http://schemas.openxmlformats.org/drawingml/2006/picture">
                      <pic:pic xmlns:pic="http://schemas.openxmlformats.org/drawingml/2006/picture">
                        <pic:nvPicPr>
                          <pic:cNvPr id="41" name="图片_48"/>
                          <pic:cNvPicPr/>
                        </pic:nvPicPr>
                        <pic:blipFill>
                          <a:blip r:embed="rId27"/>
                          <a:stretch>
                            <a:fillRect/>
                          </a:stretch>
                        </pic:blipFill>
                        <pic:spPr>
                          <a:xfrm>
                            <a:off x="0" y="0"/>
                            <a:ext cx="640080" cy="535940"/>
                          </a:xfrm>
                          <a:prstGeom prst="rect">
                            <a:avLst/>
                          </a:prstGeom>
                          <a:noFill/>
                          <a:ln>
                            <a:noFill/>
                          </a:ln>
                        </pic:spPr>
                      </pic:pic>
                    </a:graphicData>
                  </a:graphic>
                </wp:anchor>
              </w:drawing>
            </w:r>
          </w:p>
        </w:tc>
      </w:tr>
      <w:tr w14:paraId="77AD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62" w:type="dxa"/>
            <w:vMerge w:val="continue"/>
            <w:shd w:val="clear" w:color="auto" w:fill="auto"/>
            <w:noWrap/>
            <w:vAlign w:val="center"/>
          </w:tcPr>
          <w:p w14:paraId="20C2EE73">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209DC7A9">
            <w:pPr>
              <w:rPr>
                <w:rFonts w:hint="eastAsia" w:ascii="仿宋" w:hAnsi="仿宋" w:eastAsia="仿宋" w:cs="仿宋"/>
                <w:b/>
                <w:bCs/>
                <w:color w:val="auto"/>
                <w:sz w:val="24"/>
                <w:szCs w:val="24"/>
              </w:rPr>
            </w:pPr>
          </w:p>
        </w:tc>
        <w:tc>
          <w:tcPr>
            <w:tcW w:w="700" w:type="dxa"/>
            <w:shd w:val="clear" w:color="auto" w:fill="auto"/>
            <w:vAlign w:val="center"/>
          </w:tcPr>
          <w:p w14:paraId="5E49732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叁人沙发及茶几</w:t>
            </w:r>
          </w:p>
        </w:tc>
        <w:tc>
          <w:tcPr>
            <w:tcW w:w="8731" w:type="dxa"/>
            <w:shd w:val="clear" w:color="auto" w:fill="auto"/>
            <w:vAlign w:val="center"/>
          </w:tcPr>
          <w:p w14:paraId="174F4AE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1.尺寸：≥220*96*88cm；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2.覆面材料:采用优质西皮材质，柔软舒适，透气性强。</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3.软层结构:采用一体切割高回弹海绵+座感平衡网，具有极强的透气性、回弹性。</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增强坐感的舒适度。4.油漆:胡桃色油漆装饰。5.框架：采用优质橡胶木框架，经过防虫、防腐特殊处理，确保坚固可靠。6.配套茶几尺寸：≥120*60*42cm；材质及规格：台面采用≥E1级中纤板贴木皮，厚度≥2.5cm；框架及腿部选用优质橡胶木材料，古典设计；油漆：采用环保油漆。</w:t>
            </w:r>
          </w:p>
        </w:tc>
        <w:tc>
          <w:tcPr>
            <w:tcW w:w="400" w:type="dxa"/>
            <w:shd w:val="clear" w:color="auto" w:fill="auto"/>
            <w:noWrap/>
            <w:vAlign w:val="center"/>
          </w:tcPr>
          <w:p w14:paraId="4CA6CCE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c>
          <w:tcPr>
            <w:tcW w:w="440" w:type="dxa"/>
            <w:shd w:val="clear" w:color="auto" w:fill="auto"/>
            <w:noWrap/>
            <w:vAlign w:val="center"/>
          </w:tcPr>
          <w:p w14:paraId="667B1DD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4A54948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7088" behindDoc="0" locked="0" layoutInCell="1" allowOverlap="1">
                  <wp:simplePos x="0" y="0"/>
                  <wp:positionH relativeFrom="column">
                    <wp:posOffset>-41910</wp:posOffset>
                  </wp:positionH>
                  <wp:positionV relativeFrom="paragraph">
                    <wp:posOffset>290830</wp:posOffset>
                  </wp:positionV>
                  <wp:extent cx="1057910" cy="549910"/>
                  <wp:effectExtent l="0" t="0" r="8890" b="13970"/>
                  <wp:wrapNone/>
                  <wp:docPr id="42" name="图片_47"/>
                  <wp:cNvGraphicFramePr/>
                  <a:graphic xmlns:a="http://schemas.openxmlformats.org/drawingml/2006/main">
                    <a:graphicData uri="http://schemas.openxmlformats.org/drawingml/2006/picture">
                      <pic:pic xmlns:pic="http://schemas.openxmlformats.org/drawingml/2006/picture">
                        <pic:nvPicPr>
                          <pic:cNvPr id="42" name="图片_47"/>
                          <pic:cNvPicPr/>
                        </pic:nvPicPr>
                        <pic:blipFill>
                          <a:blip r:embed="rId28"/>
                          <a:stretch>
                            <a:fillRect/>
                          </a:stretch>
                        </pic:blipFill>
                        <pic:spPr>
                          <a:xfrm>
                            <a:off x="0" y="0"/>
                            <a:ext cx="1057910" cy="549910"/>
                          </a:xfrm>
                          <a:prstGeom prst="rect">
                            <a:avLst/>
                          </a:prstGeom>
                          <a:noFill/>
                          <a:ln>
                            <a:noFill/>
                          </a:ln>
                        </pic:spPr>
                      </pic:pic>
                    </a:graphicData>
                  </a:graphic>
                </wp:anchor>
              </w:drawing>
            </w:r>
          </w:p>
        </w:tc>
      </w:tr>
      <w:tr w14:paraId="7549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4C717E9B">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07C12E62">
            <w:pPr>
              <w:rPr>
                <w:rFonts w:hint="eastAsia" w:ascii="仿宋" w:hAnsi="仿宋" w:eastAsia="仿宋" w:cs="仿宋"/>
                <w:b/>
                <w:bCs/>
                <w:color w:val="auto"/>
                <w:sz w:val="24"/>
                <w:szCs w:val="24"/>
              </w:rPr>
            </w:pPr>
          </w:p>
        </w:tc>
        <w:tc>
          <w:tcPr>
            <w:tcW w:w="700" w:type="dxa"/>
            <w:shd w:val="clear" w:color="auto" w:fill="auto"/>
            <w:noWrap/>
            <w:vAlign w:val="center"/>
          </w:tcPr>
          <w:p w14:paraId="5B65330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方茶几</w:t>
            </w:r>
          </w:p>
        </w:tc>
        <w:tc>
          <w:tcPr>
            <w:tcW w:w="8731" w:type="dxa"/>
            <w:shd w:val="clear" w:color="auto" w:fill="auto"/>
            <w:vAlign w:val="center"/>
          </w:tcPr>
          <w:p w14:paraId="44FD6C3C">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1.尺寸：≥60*60*42cm；2.材质及规格：台面采用≥E1级中纤板贴木皮，厚度≥3cm；框架及腿部选用优质橡胶木材料，古典设计；3.油漆：采用环保油漆。</w:t>
            </w:r>
          </w:p>
        </w:tc>
        <w:tc>
          <w:tcPr>
            <w:tcW w:w="400" w:type="dxa"/>
            <w:shd w:val="clear" w:color="auto" w:fill="auto"/>
            <w:noWrap/>
            <w:vAlign w:val="center"/>
          </w:tcPr>
          <w:p w14:paraId="3009F50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04FF3104">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5C11BD9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7328" behindDoc="0" locked="0" layoutInCell="1" allowOverlap="1">
                  <wp:simplePos x="0" y="0"/>
                  <wp:positionH relativeFrom="column">
                    <wp:posOffset>201930</wp:posOffset>
                  </wp:positionH>
                  <wp:positionV relativeFrom="paragraph">
                    <wp:posOffset>92075</wp:posOffset>
                  </wp:positionV>
                  <wp:extent cx="700405" cy="548005"/>
                  <wp:effectExtent l="0" t="0" r="635" b="635"/>
                  <wp:wrapNone/>
                  <wp:docPr id="54" name="图片_10"/>
                  <wp:cNvGraphicFramePr/>
                  <a:graphic xmlns:a="http://schemas.openxmlformats.org/drawingml/2006/main">
                    <a:graphicData uri="http://schemas.openxmlformats.org/drawingml/2006/picture">
                      <pic:pic xmlns:pic="http://schemas.openxmlformats.org/drawingml/2006/picture">
                        <pic:nvPicPr>
                          <pic:cNvPr id="54" name="图片_10"/>
                          <pic:cNvPicPr/>
                        </pic:nvPicPr>
                        <pic:blipFill>
                          <a:blip r:embed="rId29"/>
                          <a:stretch>
                            <a:fillRect/>
                          </a:stretch>
                        </pic:blipFill>
                        <pic:spPr>
                          <a:xfrm>
                            <a:off x="0" y="0"/>
                            <a:ext cx="700405" cy="548005"/>
                          </a:xfrm>
                          <a:prstGeom prst="rect">
                            <a:avLst/>
                          </a:prstGeom>
                          <a:noFill/>
                          <a:ln>
                            <a:noFill/>
                          </a:ln>
                        </pic:spPr>
                      </pic:pic>
                    </a:graphicData>
                  </a:graphic>
                </wp:anchor>
              </w:drawing>
            </w:r>
          </w:p>
        </w:tc>
      </w:tr>
      <w:tr w14:paraId="1364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290FC960">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7B490DF2">
            <w:pPr>
              <w:rPr>
                <w:rFonts w:hint="eastAsia" w:ascii="仿宋" w:hAnsi="仿宋" w:eastAsia="仿宋" w:cs="仿宋"/>
                <w:b/>
                <w:bCs/>
                <w:color w:val="auto"/>
                <w:sz w:val="24"/>
                <w:szCs w:val="24"/>
              </w:rPr>
            </w:pPr>
          </w:p>
        </w:tc>
        <w:tc>
          <w:tcPr>
            <w:tcW w:w="700" w:type="dxa"/>
            <w:shd w:val="clear" w:color="auto" w:fill="auto"/>
            <w:noWrap/>
            <w:vAlign w:val="center"/>
          </w:tcPr>
          <w:p w14:paraId="55E3517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接待柜</w:t>
            </w:r>
          </w:p>
        </w:tc>
        <w:tc>
          <w:tcPr>
            <w:tcW w:w="8731" w:type="dxa"/>
            <w:shd w:val="clear" w:color="auto" w:fill="auto"/>
            <w:vAlign w:val="center"/>
          </w:tcPr>
          <w:p w14:paraId="130FBCE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1.尺寸：≥120*40*86cm；2.材质及规格：台面采用≥E1级中纤板贴木皮，顶板厚度≥25mm；4门设计，方便物品收纳；3.油漆采用环保漆喷涂；4.功能五金：门铰、滑轨等采用优质五金；5、玻璃柜门，采用优质钢化玻璃</w:t>
            </w:r>
          </w:p>
        </w:tc>
        <w:tc>
          <w:tcPr>
            <w:tcW w:w="400" w:type="dxa"/>
            <w:shd w:val="clear" w:color="auto" w:fill="auto"/>
            <w:noWrap/>
            <w:vAlign w:val="center"/>
          </w:tcPr>
          <w:p w14:paraId="10D6A82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1FFE546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13D6753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8352" behindDoc="0" locked="0" layoutInCell="1" allowOverlap="1">
                  <wp:simplePos x="0" y="0"/>
                  <wp:positionH relativeFrom="column">
                    <wp:posOffset>93345</wp:posOffset>
                  </wp:positionH>
                  <wp:positionV relativeFrom="paragraph">
                    <wp:posOffset>46990</wp:posOffset>
                  </wp:positionV>
                  <wp:extent cx="569595" cy="614045"/>
                  <wp:effectExtent l="0" t="0" r="9525" b="10795"/>
                  <wp:wrapNone/>
                  <wp:docPr id="55" name="图片_39"/>
                  <wp:cNvGraphicFramePr/>
                  <a:graphic xmlns:a="http://schemas.openxmlformats.org/drawingml/2006/main">
                    <a:graphicData uri="http://schemas.openxmlformats.org/drawingml/2006/picture">
                      <pic:pic xmlns:pic="http://schemas.openxmlformats.org/drawingml/2006/picture">
                        <pic:nvPicPr>
                          <pic:cNvPr id="55" name="图片_39"/>
                          <pic:cNvPicPr/>
                        </pic:nvPicPr>
                        <pic:blipFill>
                          <a:blip r:embed="rId30"/>
                          <a:stretch>
                            <a:fillRect/>
                          </a:stretch>
                        </pic:blipFill>
                        <pic:spPr>
                          <a:xfrm>
                            <a:off x="0" y="0"/>
                            <a:ext cx="569595" cy="614045"/>
                          </a:xfrm>
                          <a:prstGeom prst="rect">
                            <a:avLst/>
                          </a:prstGeom>
                          <a:noFill/>
                          <a:ln>
                            <a:noFill/>
                          </a:ln>
                        </pic:spPr>
                      </pic:pic>
                    </a:graphicData>
                  </a:graphic>
                </wp:anchor>
              </w:drawing>
            </w:r>
          </w:p>
        </w:tc>
      </w:tr>
      <w:tr w14:paraId="0A3D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noWrap/>
            <w:vAlign w:val="center"/>
          </w:tcPr>
          <w:p w14:paraId="724C8E8E">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6</w:t>
            </w:r>
          </w:p>
        </w:tc>
        <w:tc>
          <w:tcPr>
            <w:tcW w:w="693" w:type="dxa"/>
            <w:vMerge w:val="restart"/>
            <w:shd w:val="clear" w:color="auto" w:fill="auto"/>
            <w:vAlign w:val="center"/>
          </w:tcPr>
          <w:p w14:paraId="5303B94C">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西裙楼1楼报告厅</w:t>
            </w:r>
          </w:p>
        </w:tc>
        <w:tc>
          <w:tcPr>
            <w:tcW w:w="700" w:type="dxa"/>
            <w:shd w:val="clear" w:color="auto" w:fill="auto"/>
            <w:vAlign w:val="center"/>
          </w:tcPr>
          <w:p w14:paraId="2C26E15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教学折叠双人桌</w:t>
            </w:r>
          </w:p>
        </w:tc>
        <w:tc>
          <w:tcPr>
            <w:tcW w:w="8731" w:type="dxa"/>
            <w:shd w:val="clear" w:color="auto" w:fill="auto"/>
            <w:vAlign w:val="center"/>
          </w:tcPr>
          <w:p w14:paraId="1CBE4B6B">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1.桌面：≥E1级高密度板台面，厚度为≥25MM，内材经过防虫、防腐的化学处理，强度高、钢性好、不变形、比重合理；封边：PVC胶边；</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2.桌架采用蛋管冷轧钢立柱，冷轧钢横梁，表面高温静电喷涂，经久耐用；</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3.书网：材料为0.8mm冷轧钢架，表面高温静电喷涂；</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4.挡板：挡板≥E1级高密度板采用15MM，封边：PVC胶边。</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w:t>
            </w:r>
            <w:r>
              <w:rPr>
                <w:rFonts w:hint="eastAsia" w:ascii="仿宋" w:hAnsi="仿宋" w:eastAsia="仿宋" w:cs="仿宋"/>
                <w:b/>
                <w:bCs/>
                <w:color w:val="auto"/>
                <w:kern w:val="0"/>
                <w:sz w:val="24"/>
                <w:szCs w:val="24"/>
                <w:lang w:bidi="ar"/>
              </w:rPr>
              <w:t>5.脚轮：带刹车轮，方便用户随时调节桌面平整；脚轮需提供GB/T26572-2011标准中测试项目有害物质铅、镉、汞、六价铬、多溴联苯等物质含量合格的检测报告；</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8.折叠：整个桌子可折叠，节省空间。</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9.木板颜色：多色可选或提供样品色定制；</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10.平衡码：1）可固定拼接、整体移动，2）可固定桌面平整；尺寸：≥1400*450*750mm</w:t>
            </w:r>
          </w:p>
        </w:tc>
        <w:tc>
          <w:tcPr>
            <w:tcW w:w="400" w:type="dxa"/>
            <w:shd w:val="clear" w:color="auto" w:fill="auto"/>
            <w:noWrap/>
            <w:vAlign w:val="center"/>
          </w:tcPr>
          <w:p w14:paraId="02F9B3E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757B49F3">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90</w:t>
            </w:r>
          </w:p>
        </w:tc>
        <w:tc>
          <w:tcPr>
            <w:tcW w:w="1577" w:type="dxa"/>
            <w:shd w:val="clear" w:color="auto" w:fill="auto"/>
            <w:noWrap/>
            <w:vAlign w:val="center"/>
          </w:tcPr>
          <w:p w14:paraId="1E838BC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3232" behindDoc="0" locked="0" layoutInCell="1" allowOverlap="1">
                  <wp:simplePos x="0" y="0"/>
                  <wp:positionH relativeFrom="column">
                    <wp:posOffset>139700</wp:posOffset>
                  </wp:positionH>
                  <wp:positionV relativeFrom="paragraph">
                    <wp:posOffset>313055</wp:posOffset>
                  </wp:positionV>
                  <wp:extent cx="687070" cy="603885"/>
                  <wp:effectExtent l="0" t="0" r="13970" b="5715"/>
                  <wp:wrapNone/>
                  <wp:docPr id="49" name="图片_42"/>
                  <wp:cNvGraphicFramePr/>
                  <a:graphic xmlns:a="http://schemas.openxmlformats.org/drawingml/2006/main">
                    <a:graphicData uri="http://schemas.openxmlformats.org/drawingml/2006/picture">
                      <pic:pic xmlns:pic="http://schemas.openxmlformats.org/drawingml/2006/picture">
                        <pic:nvPicPr>
                          <pic:cNvPr id="49" name="图片_42"/>
                          <pic:cNvPicPr/>
                        </pic:nvPicPr>
                        <pic:blipFill>
                          <a:blip r:embed="rId31"/>
                          <a:stretch>
                            <a:fillRect/>
                          </a:stretch>
                        </pic:blipFill>
                        <pic:spPr>
                          <a:xfrm>
                            <a:off x="0" y="0"/>
                            <a:ext cx="687070" cy="603885"/>
                          </a:xfrm>
                          <a:prstGeom prst="rect">
                            <a:avLst/>
                          </a:prstGeom>
                          <a:noFill/>
                          <a:ln>
                            <a:noFill/>
                          </a:ln>
                        </pic:spPr>
                      </pic:pic>
                    </a:graphicData>
                  </a:graphic>
                </wp:anchor>
              </w:drawing>
            </w:r>
          </w:p>
        </w:tc>
      </w:tr>
      <w:tr w14:paraId="409C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2043137E">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4C628B39">
            <w:pPr>
              <w:rPr>
                <w:rFonts w:hint="eastAsia" w:ascii="仿宋" w:hAnsi="仿宋" w:eastAsia="仿宋" w:cs="仿宋"/>
                <w:b/>
                <w:bCs/>
                <w:color w:val="auto"/>
                <w:sz w:val="24"/>
                <w:szCs w:val="24"/>
              </w:rPr>
            </w:pPr>
          </w:p>
        </w:tc>
        <w:tc>
          <w:tcPr>
            <w:tcW w:w="700" w:type="dxa"/>
            <w:shd w:val="clear" w:color="auto" w:fill="auto"/>
            <w:noWrap/>
            <w:vAlign w:val="center"/>
          </w:tcPr>
          <w:p w14:paraId="189E3AD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培训椅</w:t>
            </w:r>
          </w:p>
        </w:tc>
        <w:tc>
          <w:tcPr>
            <w:tcW w:w="8731" w:type="dxa"/>
            <w:shd w:val="clear" w:color="auto" w:fill="auto"/>
            <w:vAlign w:val="center"/>
          </w:tcPr>
          <w:p w14:paraId="7CB675E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1.尺寸：≥46*60*90cm；2.框架材料：优质橡胶木材质通过1.5mm厚多层热压成型技术，提高材料强度；；3.设计：靠背及座面采用优质西皮材料软包设计；靠背通过6点固定；内置固定式木削加固设计，防止靠背与椅架分离的隐患发生；4.靠背厚度：40-50mm±5％；椅面厚度：40mm±5％；5.油漆采用环漆。                                                                                                                             </w:t>
            </w:r>
          </w:p>
        </w:tc>
        <w:tc>
          <w:tcPr>
            <w:tcW w:w="400" w:type="dxa"/>
            <w:shd w:val="clear" w:color="auto" w:fill="auto"/>
            <w:noWrap/>
            <w:vAlign w:val="center"/>
          </w:tcPr>
          <w:p w14:paraId="6CECF2C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18746E2B">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198</w:t>
            </w:r>
          </w:p>
        </w:tc>
        <w:tc>
          <w:tcPr>
            <w:tcW w:w="1577" w:type="dxa"/>
            <w:shd w:val="clear" w:color="auto" w:fill="auto"/>
            <w:noWrap/>
            <w:vAlign w:val="center"/>
          </w:tcPr>
          <w:p w14:paraId="214243E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0160" behindDoc="0" locked="0" layoutInCell="1" allowOverlap="1">
                  <wp:simplePos x="0" y="0"/>
                  <wp:positionH relativeFrom="column">
                    <wp:posOffset>257175</wp:posOffset>
                  </wp:positionH>
                  <wp:positionV relativeFrom="paragraph">
                    <wp:posOffset>40005</wp:posOffset>
                  </wp:positionV>
                  <wp:extent cx="562610" cy="560705"/>
                  <wp:effectExtent l="0" t="0" r="1270" b="3175"/>
                  <wp:wrapNone/>
                  <wp:docPr id="46" name="图片_43"/>
                  <wp:cNvGraphicFramePr/>
                  <a:graphic xmlns:a="http://schemas.openxmlformats.org/drawingml/2006/main">
                    <a:graphicData uri="http://schemas.openxmlformats.org/drawingml/2006/picture">
                      <pic:pic xmlns:pic="http://schemas.openxmlformats.org/drawingml/2006/picture">
                        <pic:nvPicPr>
                          <pic:cNvPr id="46" name="图片_43"/>
                          <pic:cNvPicPr/>
                        </pic:nvPicPr>
                        <pic:blipFill>
                          <a:blip r:embed="rId23"/>
                          <a:stretch>
                            <a:fillRect/>
                          </a:stretch>
                        </pic:blipFill>
                        <pic:spPr>
                          <a:xfrm>
                            <a:off x="0" y="0"/>
                            <a:ext cx="562610" cy="560705"/>
                          </a:xfrm>
                          <a:prstGeom prst="rect">
                            <a:avLst/>
                          </a:prstGeom>
                          <a:noFill/>
                          <a:ln>
                            <a:noFill/>
                          </a:ln>
                        </pic:spPr>
                      </pic:pic>
                    </a:graphicData>
                  </a:graphic>
                </wp:anchor>
              </w:drawing>
            </w:r>
          </w:p>
        </w:tc>
      </w:tr>
      <w:tr w14:paraId="023C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26F10DC4">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0B8632AA">
            <w:pPr>
              <w:rPr>
                <w:rFonts w:hint="eastAsia" w:ascii="仿宋" w:hAnsi="仿宋" w:eastAsia="仿宋" w:cs="仿宋"/>
                <w:b/>
                <w:bCs/>
                <w:color w:val="auto"/>
                <w:sz w:val="24"/>
                <w:szCs w:val="24"/>
              </w:rPr>
            </w:pPr>
          </w:p>
        </w:tc>
        <w:tc>
          <w:tcPr>
            <w:tcW w:w="700" w:type="dxa"/>
            <w:shd w:val="clear" w:color="auto" w:fill="auto"/>
            <w:noWrap/>
            <w:vAlign w:val="center"/>
          </w:tcPr>
          <w:p w14:paraId="48D540D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主席台</w:t>
            </w:r>
          </w:p>
        </w:tc>
        <w:tc>
          <w:tcPr>
            <w:tcW w:w="8731" w:type="dxa"/>
            <w:shd w:val="clear" w:color="auto" w:fill="auto"/>
            <w:vAlign w:val="center"/>
          </w:tcPr>
          <w:p w14:paraId="40C5CD2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1.尺寸：≥140*60*76cm；2.材料：采用≥E1级中纤板，表面贴有天然胡桃色木皮；桌面厚度≥50mm，侧边≥25mm；正面≥16mm；带穿线孔；3.油漆采用环保漆喷涂；</w:t>
            </w:r>
          </w:p>
        </w:tc>
        <w:tc>
          <w:tcPr>
            <w:tcW w:w="400" w:type="dxa"/>
            <w:shd w:val="clear" w:color="auto" w:fill="auto"/>
            <w:noWrap/>
            <w:vAlign w:val="center"/>
          </w:tcPr>
          <w:p w14:paraId="5CEFED4B">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14D89727">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w:t>
            </w:r>
          </w:p>
        </w:tc>
        <w:tc>
          <w:tcPr>
            <w:tcW w:w="1577" w:type="dxa"/>
            <w:shd w:val="clear" w:color="auto" w:fill="auto"/>
            <w:noWrap/>
            <w:vAlign w:val="center"/>
          </w:tcPr>
          <w:p w14:paraId="3B565D4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4256" behindDoc="0" locked="0" layoutInCell="1" allowOverlap="1">
                  <wp:simplePos x="0" y="0"/>
                  <wp:positionH relativeFrom="column">
                    <wp:posOffset>180975</wp:posOffset>
                  </wp:positionH>
                  <wp:positionV relativeFrom="paragraph">
                    <wp:posOffset>130810</wp:posOffset>
                  </wp:positionV>
                  <wp:extent cx="509905" cy="489585"/>
                  <wp:effectExtent l="0" t="0" r="8255" b="13335"/>
                  <wp:wrapNone/>
                  <wp:docPr id="51" name="图片_44"/>
                  <wp:cNvGraphicFramePr/>
                  <a:graphic xmlns:a="http://schemas.openxmlformats.org/drawingml/2006/main">
                    <a:graphicData uri="http://schemas.openxmlformats.org/drawingml/2006/picture">
                      <pic:pic xmlns:pic="http://schemas.openxmlformats.org/drawingml/2006/picture">
                        <pic:nvPicPr>
                          <pic:cNvPr id="51" name="图片_44"/>
                          <pic:cNvPicPr/>
                        </pic:nvPicPr>
                        <pic:blipFill>
                          <a:blip r:embed="rId32"/>
                          <a:stretch>
                            <a:fillRect/>
                          </a:stretch>
                        </pic:blipFill>
                        <pic:spPr>
                          <a:xfrm>
                            <a:off x="0" y="0"/>
                            <a:ext cx="509905" cy="489585"/>
                          </a:xfrm>
                          <a:prstGeom prst="rect">
                            <a:avLst/>
                          </a:prstGeom>
                          <a:noFill/>
                          <a:ln>
                            <a:noFill/>
                          </a:ln>
                        </pic:spPr>
                      </pic:pic>
                    </a:graphicData>
                  </a:graphic>
                </wp:anchor>
              </w:drawing>
            </w:r>
          </w:p>
        </w:tc>
      </w:tr>
      <w:tr w14:paraId="21D2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62" w:type="dxa"/>
            <w:vMerge w:val="continue"/>
            <w:shd w:val="clear" w:color="auto" w:fill="auto"/>
            <w:noWrap/>
            <w:vAlign w:val="center"/>
          </w:tcPr>
          <w:p w14:paraId="6B6E616C">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04F0703D">
            <w:pPr>
              <w:rPr>
                <w:rFonts w:hint="eastAsia" w:ascii="仿宋" w:hAnsi="仿宋" w:eastAsia="仿宋" w:cs="仿宋"/>
                <w:b/>
                <w:bCs/>
                <w:color w:val="auto"/>
                <w:sz w:val="24"/>
                <w:szCs w:val="24"/>
              </w:rPr>
            </w:pPr>
          </w:p>
        </w:tc>
        <w:tc>
          <w:tcPr>
            <w:tcW w:w="700" w:type="dxa"/>
            <w:shd w:val="clear" w:color="auto" w:fill="auto"/>
            <w:noWrap/>
            <w:vAlign w:val="center"/>
          </w:tcPr>
          <w:p w14:paraId="2D104B7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主席台椅</w:t>
            </w:r>
          </w:p>
        </w:tc>
        <w:tc>
          <w:tcPr>
            <w:tcW w:w="8731" w:type="dxa"/>
            <w:shd w:val="clear" w:color="auto" w:fill="auto"/>
            <w:vAlign w:val="center"/>
          </w:tcPr>
          <w:p w14:paraId="2C3A23B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外形尺寸：≥65*67*115cm；2.采用实木框架，皮质软包设计，座位前部进行软包，防止久坐导致腿部供血不足出现的腿麻等情况出现；3.材料：木材选用优质橡胶木，头层黄牛皮或优质西皮饰面，40密度优质原生海绵，回弹性好；4.采用环保油漆喷涂。</w:t>
            </w:r>
          </w:p>
        </w:tc>
        <w:tc>
          <w:tcPr>
            <w:tcW w:w="400" w:type="dxa"/>
            <w:shd w:val="clear" w:color="auto" w:fill="auto"/>
            <w:noWrap/>
            <w:vAlign w:val="center"/>
          </w:tcPr>
          <w:p w14:paraId="69975E7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34E044AB">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9</w:t>
            </w:r>
          </w:p>
        </w:tc>
        <w:tc>
          <w:tcPr>
            <w:tcW w:w="1577" w:type="dxa"/>
            <w:shd w:val="clear" w:color="auto" w:fill="auto"/>
            <w:noWrap/>
            <w:vAlign w:val="center"/>
          </w:tcPr>
          <w:p w14:paraId="64D80AF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6304" behindDoc="0" locked="0" layoutInCell="1" allowOverlap="1">
                  <wp:simplePos x="0" y="0"/>
                  <wp:positionH relativeFrom="column">
                    <wp:posOffset>251460</wp:posOffset>
                  </wp:positionH>
                  <wp:positionV relativeFrom="paragraph">
                    <wp:posOffset>107950</wp:posOffset>
                  </wp:positionV>
                  <wp:extent cx="588645" cy="589915"/>
                  <wp:effectExtent l="0" t="0" r="5715" b="4445"/>
                  <wp:wrapNone/>
                  <wp:docPr id="53" name="图片_45"/>
                  <wp:cNvGraphicFramePr/>
                  <a:graphic xmlns:a="http://schemas.openxmlformats.org/drawingml/2006/main">
                    <a:graphicData uri="http://schemas.openxmlformats.org/drawingml/2006/picture">
                      <pic:pic xmlns:pic="http://schemas.openxmlformats.org/drawingml/2006/picture">
                        <pic:nvPicPr>
                          <pic:cNvPr id="53" name="图片_45"/>
                          <pic:cNvPicPr/>
                        </pic:nvPicPr>
                        <pic:blipFill>
                          <a:blip r:embed="rId33"/>
                          <a:stretch>
                            <a:fillRect/>
                          </a:stretch>
                        </pic:blipFill>
                        <pic:spPr>
                          <a:xfrm>
                            <a:off x="0" y="0"/>
                            <a:ext cx="588645" cy="589915"/>
                          </a:xfrm>
                          <a:prstGeom prst="rect">
                            <a:avLst/>
                          </a:prstGeom>
                          <a:noFill/>
                          <a:ln>
                            <a:noFill/>
                          </a:ln>
                        </pic:spPr>
                      </pic:pic>
                    </a:graphicData>
                  </a:graphic>
                </wp:anchor>
              </w:drawing>
            </w:r>
          </w:p>
        </w:tc>
      </w:tr>
      <w:tr w14:paraId="45C5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noWrap/>
            <w:vAlign w:val="center"/>
          </w:tcPr>
          <w:p w14:paraId="5C0FCECF">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7</w:t>
            </w:r>
          </w:p>
        </w:tc>
        <w:tc>
          <w:tcPr>
            <w:tcW w:w="693" w:type="dxa"/>
            <w:vMerge w:val="restart"/>
            <w:shd w:val="clear" w:color="auto" w:fill="auto"/>
            <w:vAlign w:val="center"/>
          </w:tcPr>
          <w:p w14:paraId="4220C3EC">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东裙楼1楼阶梯教室</w:t>
            </w:r>
          </w:p>
        </w:tc>
        <w:tc>
          <w:tcPr>
            <w:tcW w:w="700" w:type="dxa"/>
            <w:shd w:val="clear" w:color="auto" w:fill="auto"/>
            <w:noWrap/>
            <w:vAlign w:val="center"/>
          </w:tcPr>
          <w:p w14:paraId="26736CE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学习桌</w:t>
            </w:r>
          </w:p>
        </w:tc>
        <w:tc>
          <w:tcPr>
            <w:tcW w:w="8731" w:type="dxa"/>
            <w:shd w:val="clear" w:color="auto" w:fill="auto"/>
            <w:vAlign w:val="center"/>
          </w:tcPr>
          <w:p w14:paraId="4047F51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1.尺寸：≥140*35*76cm；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2.材料：采用≥E1级中纤板，表面贴有天然胡桃色木皮；桌面厚度≥30mm，侧边≥25mm；正面挡板16mm（全遮挡设计）；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3.油漆采用环保漆；</w:t>
            </w:r>
          </w:p>
        </w:tc>
        <w:tc>
          <w:tcPr>
            <w:tcW w:w="400" w:type="dxa"/>
            <w:shd w:val="clear" w:color="auto" w:fill="auto"/>
            <w:noWrap/>
            <w:vAlign w:val="center"/>
          </w:tcPr>
          <w:p w14:paraId="4D9BA203">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4EE9BD57">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81</w:t>
            </w:r>
          </w:p>
        </w:tc>
        <w:tc>
          <w:tcPr>
            <w:tcW w:w="1577" w:type="dxa"/>
            <w:shd w:val="clear" w:color="auto" w:fill="auto"/>
            <w:noWrap/>
            <w:vAlign w:val="center"/>
          </w:tcPr>
          <w:p w14:paraId="4F50DD9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5280" behindDoc="0" locked="0" layoutInCell="1" allowOverlap="1">
                  <wp:simplePos x="0" y="0"/>
                  <wp:positionH relativeFrom="column">
                    <wp:posOffset>81915</wp:posOffset>
                  </wp:positionH>
                  <wp:positionV relativeFrom="paragraph">
                    <wp:posOffset>222250</wp:posOffset>
                  </wp:positionV>
                  <wp:extent cx="758190" cy="534035"/>
                  <wp:effectExtent l="0" t="0" r="3810" b="14605"/>
                  <wp:wrapNone/>
                  <wp:docPr id="52" name="图片_13"/>
                  <wp:cNvGraphicFramePr/>
                  <a:graphic xmlns:a="http://schemas.openxmlformats.org/drawingml/2006/main">
                    <a:graphicData uri="http://schemas.openxmlformats.org/drawingml/2006/picture">
                      <pic:pic xmlns:pic="http://schemas.openxmlformats.org/drawingml/2006/picture">
                        <pic:nvPicPr>
                          <pic:cNvPr id="52" name="图片_13"/>
                          <pic:cNvPicPr/>
                        </pic:nvPicPr>
                        <pic:blipFill>
                          <a:blip r:embed="rId34"/>
                          <a:stretch>
                            <a:fillRect/>
                          </a:stretch>
                        </pic:blipFill>
                        <pic:spPr>
                          <a:xfrm>
                            <a:off x="0" y="0"/>
                            <a:ext cx="758190" cy="534035"/>
                          </a:xfrm>
                          <a:prstGeom prst="rect">
                            <a:avLst/>
                          </a:prstGeom>
                          <a:noFill/>
                          <a:ln>
                            <a:noFill/>
                          </a:ln>
                        </pic:spPr>
                      </pic:pic>
                    </a:graphicData>
                  </a:graphic>
                </wp:anchor>
              </w:drawing>
            </w:r>
          </w:p>
        </w:tc>
      </w:tr>
      <w:tr w14:paraId="367E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4019B776">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10E2E779">
            <w:pPr>
              <w:rPr>
                <w:rFonts w:hint="eastAsia" w:ascii="仿宋" w:hAnsi="仿宋" w:eastAsia="仿宋" w:cs="仿宋"/>
                <w:b/>
                <w:bCs/>
                <w:color w:val="auto"/>
                <w:sz w:val="24"/>
                <w:szCs w:val="24"/>
              </w:rPr>
            </w:pPr>
          </w:p>
        </w:tc>
        <w:tc>
          <w:tcPr>
            <w:tcW w:w="700" w:type="dxa"/>
            <w:shd w:val="clear" w:color="auto" w:fill="auto"/>
            <w:noWrap/>
            <w:vAlign w:val="center"/>
          </w:tcPr>
          <w:p w14:paraId="5DF1897D">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折叠座椅</w:t>
            </w:r>
          </w:p>
        </w:tc>
        <w:tc>
          <w:tcPr>
            <w:tcW w:w="8731" w:type="dxa"/>
            <w:shd w:val="clear" w:color="auto" w:fill="auto"/>
            <w:vAlign w:val="center"/>
          </w:tcPr>
          <w:p w14:paraId="7CF23CC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 座内宽：≥500mm；座深：≥450mm；座高：≥450mm；全高：≥900mm；椅面折叠后尺寸可做50cm厚，节省占用空间；</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2.规格：座框架：采用（≥1.5mm厚）优质冷轧钢板，经模具冲压焊接组合成型，铁框+夹板结构，承托力更强，不易变形断裂，更坚固耐用。</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座外板：采用多层硬木成型板，常规厚度≥15mm，表面压木皮，经高周波，高压制成，承托力强，抗变形。两边弯曲圆滑设计，造型特别，美观大方。油漆颜色可选择；</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背内板：采用优质多层板经模具成型，具有曲线设计；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背外板：采用多层硬木成型板，常规厚度15mm，表面压木皮，经高周波，高压制成，承托力强。两边弯曲圆滑设计。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3.海绵:椅背采用高密度冷发泡定型绵，舒适耐用，密度高达45 -60 kg/m3；座海绵：采用高密度冷发泡定型绵，舒适耐用，密度高达50-60 kg/m3；</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椅座 座海绵：采用高密度冷发泡定型绵，舒适耐用，密度高达50-60 kg/m3；</w:t>
            </w:r>
          </w:p>
        </w:tc>
        <w:tc>
          <w:tcPr>
            <w:tcW w:w="400" w:type="dxa"/>
            <w:shd w:val="clear" w:color="auto" w:fill="auto"/>
            <w:noWrap/>
            <w:vAlign w:val="center"/>
          </w:tcPr>
          <w:p w14:paraId="22C3ED7C">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组</w:t>
            </w:r>
          </w:p>
        </w:tc>
        <w:tc>
          <w:tcPr>
            <w:tcW w:w="440" w:type="dxa"/>
            <w:shd w:val="clear" w:color="auto" w:fill="auto"/>
            <w:noWrap/>
            <w:vAlign w:val="center"/>
          </w:tcPr>
          <w:p w14:paraId="39DEC14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144</w:t>
            </w:r>
          </w:p>
        </w:tc>
        <w:tc>
          <w:tcPr>
            <w:tcW w:w="1577" w:type="dxa"/>
            <w:shd w:val="clear" w:color="auto" w:fill="auto"/>
            <w:noWrap/>
            <w:vAlign w:val="center"/>
          </w:tcPr>
          <w:p w14:paraId="40F177F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8112" behindDoc="0" locked="0" layoutInCell="1" allowOverlap="1">
                  <wp:simplePos x="0" y="0"/>
                  <wp:positionH relativeFrom="column">
                    <wp:posOffset>202565</wp:posOffset>
                  </wp:positionH>
                  <wp:positionV relativeFrom="paragraph">
                    <wp:posOffset>452120</wp:posOffset>
                  </wp:positionV>
                  <wp:extent cx="288925" cy="512445"/>
                  <wp:effectExtent l="0" t="0" r="635" b="5715"/>
                  <wp:wrapNone/>
                  <wp:docPr id="43" name="图片_40"/>
                  <wp:cNvGraphicFramePr/>
                  <a:graphic xmlns:a="http://schemas.openxmlformats.org/drawingml/2006/main">
                    <a:graphicData uri="http://schemas.openxmlformats.org/drawingml/2006/picture">
                      <pic:pic xmlns:pic="http://schemas.openxmlformats.org/drawingml/2006/picture">
                        <pic:nvPicPr>
                          <pic:cNvPr id="43" name="图片_40"/>
                          <pic:cNvPicPr/>
                        </pic:nvPicPr>
                        <pic:blipFill>
                          <a:blip r:embed="rId35"/>
                          <a:stretch>
                            <a:fillRect/>
                          </a:stretch>
                        </pic:blipFill>
                        <pic:spPr>
                          <a:xfrm>
                            <a:off x="0" y="0"/>
                            <a:ext cx="288925" cy="512445"/>
                          </a:xfrm>
                          <a:prstGeom prst="rect">
                            <a:avLst/>
                          </a:prstGeom>
                          <a:noFill/>
                          <a:ln>
                            <a:noFill/>
                          </a:ln>
                        </pic:spPr>
                      </pic:pic>
                    </a:graphicData>
                  </a:graphic>
                </wp:anchor>
              </w:drawing>
            </w:r>
          </w:p>
        </w:tc>
      </w:tr>
      <w:tr w14:paraId="7581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19DD2733">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5D920EB6">
            <w:pPr>
              <w:rPr>
                <w:rFonts w:hint="eastAsia" w:ascii="仿宋" w:hAnsi="仿宋" w:eastAsia="仿宋" w:cs="仿宋"/>
                <w:b/>
                <w:bCs/>
                <w:color w:val="auto"/>
                <w:sz w:val="24"/>
                <w:szCs w:val="24"/>
              </w:rPr>
            </w:pPr>
          </w:p>
        </w:tc>
        <w:tc>
          <w:tcPr>
            <w:tcW w:w="700" w:type="dxa"/>
            <w:shd w:val="clear" w:color="auto" w:fill="auto"/>
            <w:noWrap/>
            <w:vAlign w:val="center"/>
          </w:tcPr>
          <w:p w14:paraId="0A78557B">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接待柜</w:t>
            </w:r>
          </w:p>
        </w:tc>
        <w:tc>
          <w:tcPr>
            <w:tcW w:w="8731" w:type="dxa"/>
            <w:shd w:val="clear" w:color="auto" w:fill="auto"/>
            <w:vAlign w:val="center"/>
          </w:tcPr>
          <w:p w14:paraId="30FC591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1.尺寸：≥80*40*86cm；2.材质及规格：台面采用≥E1级中纤板贴木皮，顶板厚度≥25mm；2门2抽设计，方便物品收纳；3.采用环保漆喷涂；4.功能五金：门铰、滑轨等采用优质五金；5、玻璃柜门，采用优质钢化玻璃。</w:t>
            </w:r>
          </w:p>
        </w:tc>
        <w:tc>
          <w:tcPr>
            <w:tcW w:w="400" w:type="dxa"/>
            <w:shd w:val="clear" w:color="auto" w:fill="auto"/>
            <w:noWrap/>
            <w:vAlign w:val="center"/>
          </w:tcPr>
          <w:p w14:paraId="6E6003C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40B4F9F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1B62BC5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39136" behindDoc="0" locked="0" layoutInCell="1" allowOverlap="1">
                  <wp:simplePos x="0" y="0"/>
                  <wp:positionH relativeFrom="column">
                    <wp:posOffset>207645</wp:posOffset>
                  </wp:positionH>
                  <wp:positionV relativeFrom="paragraph">
                    <wp:posOffset>83185</wp:posOffset>
                  </wp:positionV>
                  <wp:extent cx="611505" cy="611505"/>
                  <wp:effectExtent l="0" t="0" r="13335" b="13335"/>
                  <wp:wrapNone/>
                  <wp:docPr id="44" name="图片_41"/>
                  <wp:cNvGraphicFramePr/>
                  <a:graphic xmlns:a="http://schemas.openxmlformats.org/drawingml/2006/main">
                    <a:graphicData uri="http://schemas.openxmlformats.org/drawingml/2006/picture">
                      <pic:pic xmlns:pic="http://schemas.openxmlformats.org/drawingml/2006/picture">
                        <pic:nvPicPr>
                          <pic:cNvPr id="44" name="图片_41"/>
                          <pic:cNvPicPr/>
                        </pic:nvPicPr>
                        <pic:blipFill>
                          <a:blip r:embed="rId36"/>
                          <a:stretch>
                            <a:fillRect/>
                          </a:stretch>
                        </pic:blipFill>
                        <pic:spPr>
                          <a:xfrm>
                            <a:off x="0" y="0"/>
                            <a:ext cx="611505" cy="611505"/>
                          </a:xfrm>
                          <a:prstGeom prst="rect">
                            <a:avLst/>
                          </a:prstGeom>
                          <a:noFill/>
                          <a:ln>
                            <a:noFill/>
                          </a:ln>
                        </pic:spPr>
                      </pic:pic>
                    </a:graphicData>
                  </a:graphic>
                </wp:anchor>
              </w:drawing>
            </w:r>
          </w:p>
        </w:tc>
      </w:tr>
      <w:tr w14:paraId="50C3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146A0446">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9DF9DF9">
            <w:pPr>
              <w:rPr>
                <w:rFonts w:hint="eastAsia" w:ascii="仿宋" w:hAnsi="仿宋" w:eastAsia="仿宋" w:cs="仿宋"/>
                <w:b/>
                <w:bCs/>
                <w:color w:val="auto"/>
                <w:sz w:val="24"/>
                <w:szCs w:val="24"/>
              </w:rPr>
            </w:pPr>
          </w:p>
        </w:tc>
        <w:tc>
          <w:tcPr>
            <w:tcW w:w="700" w:type="dxa"/>
            <w:shd w:val="clear" w:color="auto" w:fill="auto"/>
            <w:noWrap/>
            <w:vAlign w:val="center"/>
          </w:tcPr>
          <w:p w14:paraId="67D20CB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主席台</w:t>
            </w:r>
          </w:p>
        </w:tc>
        <w:tc>
          <w:tcPr>
            <w:tcW w:w="8731" w:type="dxa"/>
            <w:shd w:val="clear" w:color="auto" w:fill="auto"/>
            <w:vAlign w:val="center"/>
          </w:tcPr>
          <w:p w14:paraId="4A124CD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1.尺寸：≥140*60*76cm；2.材料：采用≥E1级中纤板，表面贴有天然胡桃色木皮；桌面厚度≥50mm，侧边≥25mm；正面≥16mm；带穿线孔；3.油漆采用环保漆；</w:t>
            </w:r>
          </w:p>
        </w:tc>
        <w:tc>
          <w:tcPr>
            <w:tcW w:w="400" w:type="dxa"/>
            <w:shd w:val="clear" w:color="auto" w:fill="auto"/>
            <w:noWrap/>
            <w:vAlign w:val="center"/>
          </w:tcPr>
          <w:p w14:paraId="163F037B">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0F927DFE">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w:t>
            </w:r>
          </w:p>
        </w:tc>
        <w:tc>
          <w:tcPr>
            <w:tcW w:w="1577" w:type="dxa"/>
            <w:shd w:val="clear" w:color="auto" w:fill="auto"/>
            <w:noWrap/>
            <w:vAlign w:val="center"/>
          </w:tcPr>
          <w:p w14:paraId="23EF4DD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2208" behindDoc="0" locked="0" layoutInCell="1" allowOverlap="1">
                  <wp:simplePos x="0" y="0"/>
                  <wp:positionH relativeFrom="column">
                    <wp:posOffset>219075</wp:posOffset>
                  </wp:positionH>
                  <wp:positionV relativeFrom="paragraph">
                    <wp:posOffset>153670</wp:posOffset>
                  </wp:positionV>
                  <wp:extent cx="509905" cy="489585"/>
                  <wp:effectExtent l="0" t="0" r="8255" b="13335"/>
                  <wp:wrapNone/>
                  <wp:docPr id="48" name="图片_3"/>
                  <wp:cNvGraphicFramePr/>
                  <a:graphic xmlns:a="http://schemas.openxmlformats.org/drawingml/2006/main">
                    <a:graphicData uri="http://schemas.openxmlformats.org/drawingml/2006/picture">
                      <pic:pic xmlns:pic="http://schemas.openxmlformats.org/drawingml/2006/picture">
                        <pic:nvPicPr>
                          <pic:cNvPr id="48" name="图片_3"/>
                          <pic:cNvPicPr/>
                        </pic:nvPicPr>
                        <pic:blipFill>
                          <a:blip r:embed="rId37"/>
                          <a:stretch>
                            <a:fillRect/>
                          </a:stretch>
                        </pic:blipFill>
                        <pic:spPr>
                          <a:xfrm>
                            <a:off x="0" y="0"/>
                            <a:ext cx="509905" cy="489585"/>
                          </a:xfrm>
                          <a:prstGeom prst="rect">
                            <a:avLst/>
                          </a:prstGeom>
                          <a:noFill/>
                          <a:ln>
                            <a:noFill/>
                          </a:ln>
                        </pic:spPr>
                      </pic:pic>
                    </a:graphicData>
                  </a:graphic>
                </wp:anchor>
              </w:drawing>
            </w:r>
          </w:p>
        </w:tc>
      </w:tr>
      <w:tr w14:paraId="5EA3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1F28969E">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243B1B8">
            <w:pPr>
              <w:rPr>
                <w:rFonts w:hint="eastAsia" w:ascii="仿宋" w:hAnsi="仿宋" w:eastAsia="仿宋" w:cs="仿宋"/>
                <w:b/>
                <w:bCs/>
                <w:color w:val="auto"/>
                <w:sz w:val="24"/>
                <w:szCs w:val="24"/>
              </w:rPr>
            </w:pPr>
          </w:p>
        </w:tc>
        <w:tc>
          <w:tcPr>
            <w:tcW w:w="700" w:type="dxa"/>
            <w:shd w:val="clear" w:color="auto" w:fill="auto"/>
            <w:noWrap/>
            <w:vAlign w:val="center"/>
          </w:tcPr>
          <w:p w14:paraId="647503E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主席台椅</w:t>
            </w:r>
          </w:p>
        </w:tc>
        <w:tc>
          <w:tcPr>
            <w:tcW w:w="8731" w:type="dxa"/>
            <w:shd w:val="clear" w:color="auto" w:fill="auto"/>
            <w:vAlign w:val="center"/>
          </w:tcPr>
          <w:p w14:paraId="666761A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外形尺寸：≥65*67*115cm；2.采用实木框架，皮质软包设计，座位前部进行软包，防止久坐导致腿部供血不足出现的腿麻等情况出现；3.材料：木材选用优质橡胶木，头层黄牛皮或优质西皮饰面，40密度优质原生海绵，回弹性好；4.采用环保油漆。</w:t>
            </w:r>
          </w:p>
        </w:tc>
        <w:tc>
          <w:tcPr>
            <w:tcW w:w="400" w:type="dxa"/>
            <w:shd w:val="clear" w:color="auto" w:fill="auto"/>
            <w:noWrap/>
            <w:vAlign w:val="center"/>
          </w:tcPr>
          <w:p w14:paraId="5535BA91">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499A06CC">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9</w:t>
            </w:r>
          </w:p>
        </w:tc>
        <w:tc>
          <w:tcPr>
            <w:tcW w:w="1577" w:type="dxa"/>
            <w:shd w:val="clear" w:color="auto" w:fill="auto"/>
            <w:noWrap/>
            <w:vAlign w:val="center"/>
          </w:tcPr>
          <w:p w14:paraId="17C7470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41184" behindDoc="0" locked="0" layoutInCell="1" allowOverlap="1">
                  <wp:simplePos x="0" y="0"/>
                  <wp:positionH relativeFrom="column">
                    <wp:posOffset>129540</wp:posOffset>
                  </wp:positionH>
                  <wp:positionV relativeFrom="paragraph">
                    <wp:posOffset>85090</wp:posOffset>
                  </wp:positionV>
                  <wp:extent cx="588645" cy="589915"/>
                  <wp:effectExtent l="0" t="0" r="5715" b="4445"/>
                  <wp:wrapNone/>
                  <wp:docPr id="47" name="图片_19"/>
                  <wp:cNvGraphicFramePr/>
                  <a:graphic xmlns:a="http://schemas.openxmlformats.org/drawingml/2006/main">
                    <a:graphicData uri="http://schemas.openxmlformats.org/drawingml/2006/picture">
                      <pic:pic xmlns:pic="http://schemas.openxmlformats.org/drawingml/2006/picture">
                        <pic:nvPicPr>
                          <pic:cNvPr id="47" name="图片_19"/>
                          <pic:cNvPicPr/>
                        </pic:nvPicPr>
                        <pic:blipFill>
                          <a:blip r:embed="rId33"/>
                          <a:stretch>
                            <a:fillRect/>
                          </a:stretch>
                        </pic:blipFill>
                        <pic:spPr>
                          <a:xfrm>
                            <a:off x="0" y="0"/>
                            <a:ext cx="588645" cy="589915"/>
                          </a:xfrm>
                          <a:prstGeom prst="rect">
                            <a:avLst/>
                          </a:prstGeom>
                          <a:noFill/>
                          <a:ln>
                            <a:noFill/>
                          </a:ln>
                        </pic:spPr>
                      </pic:pic>
                    </a:graphicData>
                  </a:graphic>
                </wp:anchor>
              </w:drawing>
            </w:r>
          </w:p>
        </w:tc>
      </w:tr>
      <w:tr w14:paraId="6910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noWrap/>
            <w:vAlign w:val="center"/>
          </w:tcPr>
          <w:p w14:paraId="5B56289F">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8</w:t>
            </w:r>
          </w:p>
        </w:tc>
        <w:tc>
          <w:tcPr>
            <w:tcW w:w="693" w:type="dxa"/>
            <w:vMerge w:val="restart"/>
            <w:shd w:val="clear" w:color="auto" w:fill="auto"/>
            <w:vAlign w:val="center"/>
          </w:tcPr>
          <w:p w14:paraId="49272E07">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研讨室房间号（201、203、205、207、209、211、405、407）</w:t>
            </w:r>
          </w:p>
        </w:tc>
        <w:tc>
          <w:tcPr>
            <w:tcW w:w="700" w:type="dxa"/>
            <w:shd w:val="clear" w:color="auto" w:fill="auto"/>
            <w:vAlign w:val="center"/>
          </w:tcPr>
          <w:p w14:paraId="3AF3548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研讨组合桌</w:t>
            </w:r>
          </w:p>
        </w:tc>
        <w:tc>
          <w:tcPr>
            <w:tcW w:w="8731" w:type="dxa"/>
            <w:shd w:val="clear" w:color="auto" w:fill="auto"/>
            <w:vAlign w:val="center"/>
          </w:tcPr>
          <w:p w14:paraId="0E3F398C">
            <w:pPr>
              <w:widowControl/>
              <w:jc w:val="left"/>
              <w:textAlignment w:val="center"/>
              <w:rPr>
                <w:rFonts w:hint="eastAsia" w:ascii="仿宋" w:hAnsi="仿宋" w:eastAsia="仿宋" w:cs="仿宋"/>
                <w:color w:val="auto"/>
                <w:sz w:val="24"/>
                <w:szCs w:val="24"/>
              </w:rPr>
            </w:pPr>
            <w:r>
              <w:rPr>
                <w:rStyle w:val="7"/>
                <w:rFonts w:hint="eastAsia" w:ascii="仿宋" w:hAnsi="仿宋" w:eastAsia="仿宋" w:cs="仿宋"/>
                <w:color w:val="auto"/>
                <w:sz w:val="24"/>
                <w:szCs w:val="24"/>
                <w:lang w:bidi="ar"/>
              </w:rPr>
              <w:t>1.桌面：≥E1级高密度板台面，厚度为≥25MM，内材经过防虫、防腐的化学处理，强度高、钢性好、不变形、比重合理；封边：PVC胶边；</w:t>
            </w:r>
            <w:r>
              <w:rPr>
                <w:rStyle w:val="7"/>
                <w:rFonts w:hint="eastAsia" w:ascii="仿宋" w:hAnsi="仿宋" w:eastAsia="仿宋" w:cs="仿宋"/>
                <w:color w:val="auto"/>
                <w:sz w:val="24"/>
                <w:szCs w:val="24"/>
                <w:lang w:bidi="ar"/>
              </w:rPr>
              <w:br w:type="textWrapping"/>
            </w:r>
            <w:r>
              <w:rPr>
                <w:rStyle w:val="7"/>
                <w:rFonts w:hint="eastAsia" w:ascii="仿宋" w:hAnsi="仿宋" w:eastAsia="仿宋" w:cs="仿宋"/>
                <w:color w:val="auto"/>
                <w:sz w:val="24"/>
                <w:szCs w:val="24"/>
                <w:lang w:bidi="ar"/>
              </w:rPr>
              <w:t>2.桌架采用蛋管冷轧钢立柱厚度≥1.2mm，冷轧钢横梁，表面高温静电喷涂，经久耐用；底部可配置静音滑轮或固定式脚垫（根据业主需求选用）</w:t>
            </w:r>
            <w:r>
              <w:rPr>
                <w:rStyle w:val="7"/>
                <w:rFonts w:hint="eastAsia" w:ascii="仿宋" w:hAnsi="仿宋" w:eastAsia="仿宋" w:cs="仿宋"/>
                <w:color w:val="auto"/>
                <w:sz w:val="24"/>
                <w:szCs w:val="24"/>
                <w:lang w:bidi="ar"/>
              </w:rPr>
              <w:br w:type="textWrapping"/>
            </w:r>
            <w:r>
              <w:rPr>
                <w:rStyle w:val="7"/>
                <w:rFonts w:hint="eastAsia" w:ascii="仿宋" w:hAnsi="仿宋" w:eastAsia="仿宋" w:cs="仿宋"/>
                <w:color w:val="auto"/>
                <w:sz w:val="24"/>
                <w:szCs w:val="24"/>
                <w:lang w:bidi="ar"/>
              </w:rPr>
              <w:t>3.书网：材料为</w:t>
            </w:r>
            <w:r>
              <w:rPr>
                <w:rFonts w:hint="eastAsia" w:ascii="仿宋" w:hAnsi="仿宋" w:eastAsia="仿宋" w:cs="仿宋"/>
                <w:color w:val="auto"/>
                <w:kern w:val="0"/>
                <w:sz w:val="24"/>
                <w:szCs w:val="24"/>
                <w:lang w:bidi="ar"/>
              </w:rPr>
              <w:t>≥</w:t>
            </w:r>
            <w:r>
              <w:rPr>
                <w:rStyle w:val="7"/>
                <w:rFonts w:hint="eastAsia" w:ascii="仿宋" w:hAnsi="仿宋" w:eastAsia="仿宋" w:cs="仿宋"/>
                <w:color w:val="auto"/>
                <w:sz w:val="24"/>
                <w:szCs w:val="24"/>
                <w:lang w:bidi="ar"/>
              </w:rPr>
              <w:t>0.8mm冷轧钢架，表面高温静电喷涂；</w:t>
            </w:r>
            <w:r>
              <w:rPr>
                <w:rStyle w:val="7"/>
                <w:rFonts w:hint="eastAsia" w:ascii="仿宋" w:hAnsi="仿宋" w:eastAsia="仿宋" w:cs="仿宋"/>
                <w:color w:val="auto"/>
                <w:sz w:val="24"/>
                <w:szCs w:val="24"/>
                <w:lang w:bidi="ar"/>
              </w:rPr>
              <w:br w:type="textWrapping"/>
            </w:r>
            <w:r>
              <w:rPr>
                <w:rStyle w:val="7"/>
                <w:rFonts w:hint="eastAsia" w:ascii="仿宋" w:hAnsi="仿宋" w:eastAsia="仿宋" w:cs="仿宋"/>
                <w:color w:val="auto"/>
                <w:sz w:val="24"/>
                <w:szCs w:val="24"/>
                <w:lang w:bidi="ar"/>
              </w:rPr>
              <w:t>▲4.所投产品提供针对冷轧钢架抗细菌性能的测试，依据抗菌、除菌、净化功能 抗菌材料的特殊要求 附录A：抗细菌性能试验方法1（贴膜法）及效果评价，提供检测项目为抗细菌性能（大肠杆菌 AS 1.90、金黄色葡萄球菌 AS 1.89)，测试结果抗菌率≥90%，</w:t>
            </w:r>
            <w:r>
              <w:rPr>
                <w:rStyle w:val="7"/>
                <w:rFonts w:hint="eastAsia" w:ascii="仿宋" w:hAnsi="仿宋" w:eastAsia="仿宋" w:cs="仿宋"/>
                <w:b/>
                <w:bCs/>
                <w:color w:val="auto"/>
                <w:sz w:val="24"/>
                <w:szCs w:val="24"/>
                <w:lang w:bidi="ar"/>
              </w:rPr>
              <w:t>提供具有抗细菌作用的</w:t>
            </w:r>
            <w:r>
              <w:rPr>
                <w:rFonts w:hint="eastAsia" w:ascii="仿宋" w:hAnsi="仿宋" w:eastAsia="仿宋" w:cs="仿宋"/>
                <w:b/>
                <w:bCs/>
                <w:color w:val="auto"/>
                <w:kern w:val="0"/>
                <w:sz w:val="24"/>
                <w:szCs w:val="24"/>
                <w:lang w:bidi="ar"/>
              </w:rPr>
              <w:t>检测报告</w:t>
            </w:r>
            <w:r>
              <w:rPr>
                <w:rStyle w:val="7"/>
                <w:rFonts w:hint="eastAsia" w:ascii="仿宋" w:hAnsi="仿宋" w:eastAsia="仿宋" w:cs="仿宋"/>
                <w:b/>
                <w:bCs/>
                <w:color w:val="auto"/>
                <w:sz w:val="24"/>
                <w:szCs w:val="24"/>
                <w:lang w:bidi="ar"/>
              </w:rPr>
              <w:t>。</w:t>
            </w:r>
            <w:r>
              <w:rPr>
                <w:rStyle w:val="7"/>
                <w:rFonts w:hint="eastAsia" w:ascii="仿宋" w:hAnsi="仿宋" w:eastAsia="仿宋" w:cs="仿宋"/>
                <w:color w:val="auto"/>
                <w:sz w:val="24"/>
                <w:szCs w:val="24"/>
                <w:lang w:bidi="ar"/>
              </w:rPr>
              <w:br w:type="textWrapping"/>
            </w:r>
            <w:r>
              <w:rPr>
                <w:rStyle w:val="7"/>
                <w:rFonts w:hint="eastAsia" w:ascii="仿宋" w:hAnsi="仿宋" w:eastAsia="仿宋" w:cs="仿宋"/>
                <w:color w:val="auto"/>
                <w:sz w:val="24"/>
                <w:szCs w:val="24"/>
                <w:lang w:bidi="ar"/>
              </w:rPr>
              <w:t>6.挡板：挡板≥E1级高密度板采用≥15MM，封边：PVC胶边。</w:t>
            </w:r>
            <w:r>
              <w:rPr>
                <w:rStyle w:val="7"/>
                <w:rFonts w:hint="eastAsia" w:ascii="仿宋" w:hAnsi="仿宋" w:eastAsia="仿宋" w:cs="仿宋"/>
                <w:color w:val="auto"/>
                <w:sz w:val="24"/>
                <w:szCs w:val="24"/>
                <w:lang w:bidi="ar"/>
              </w:rPr>
              <w:br w:type="textWrapping"/>
            </w:r>
            <w:r>
              <w:rPr>
                <w:rStyle w:val="7"/>
                <w:rFonts w:hint="eastAsia" w:ascii="仿宋" w:hAnsi="仿宋" w:eastAsia="仿宋" w:cs="仿宋"/>
                <w:color w:val="auto"/>
                <w:sz w:val="24"/>
                <w:szCs w:val="24"/>
                <w:lang w:bidi="ar"/>
              </w:rPr>
              <w:t>7.折叠：整个桌子可折叠，节省空间。</w:t>
            </w:r>
            <w:r>
              <w:rPr>
                <w:rStyle w:val="7"/>
                <w:rFonts w:hint="eastAsia" w:ascii="仿宋" w:hAnsi="仿宋" w:eastAsia="仿宋" w:cs="仿宋"/>
                <w:color w:val="auto"/>
                <w:sz w:val="24"/>
                <w:szCs w:val="24"/>
                <w:lang w:bidi="ar"/>
              </w:rPr>
              <w:br w:type="textWrapping"/>
            </w:r>
            <w:r>
              <w:rPr>
                <w:rStyle w:val="7"/>
                <w:rFonts w:hint="eastAsia" w:ascii="仿宋" w:hAnsi="仿宋" w:eastAsia="仿宋" w:cs="仿宋"/>
                <w:color w:val="auto"/>
                <w:sz w:val="24"/>
                <w:szCs w:val="24"/>
                <w:lang w:bidi="ar"/>
              </w:rPr>
              <w:t>8.木板颜色：多色可选或提供样品色定制；</w:t>
            </w:r>
            <w:r>
              <w:rPr>
                <w:rStyle w:val="7"/>
                <w:rFonts w:hint="eastAsia" w:ascii="仿宋" w:hAnsi="仿宋" w:eastAsia="仿宋" w:cs="仿宋"/>
                <w:color w:val="auto"/>
                <w:sz w:val="24"/>
                <w:szCs w:val="24"/>
                <w:lang w:bidi="ar"/>
              </w:rPr>
              <w:br w:type="textWrapping"/>
            </w:r>
            <w:r>
              <w:rPr>
                <w:rStyle w:val="7"/>
                <w:rFonts w:hint="eastAsia" w:ascii="仿宋" w:hAnsi="仿宋" w:eastAsia="仿宋" w:cs="仿宋"/>
                <w:color w:val="auto"/>
                <w:sz w:val="24"/>
                <w:szCs w:val="24"/>
                <w:lang w:bidi="ar"/>
              </w:rPr>
              <w:t>9.平衡码：1）可固定拼接、整体移动，2）可固定桌面平整；尺寸：≥1400*500*750mm</w:t>
            </w:r>
            <w:r>
              <w:rPr>
                <w:rStyle w:val="7"/>
                <w:rFonts w:hint="eastAsia" w:ascii="仿宋" w:hAnsi="仿宋" w:eastAsia="仿宋" w:cs="仿宋"/>
                <w:color w:val="auto"/>
                <w:sz w:val="24"/>
                <w:szCs w:val="24"/>
                <w:lang w:bidi="ar"/>
              </w:rPr>
              <w:br w:type="textWrapping"/>
            </w:r>
            <w:r>
              <w:rPr>
                <w:rStyle w:val="7"/>
                <w:rFonts w:hint="eastAsia" w:ascii="仿宋" w:hAnsi="仿宋" w:eastAsia="仿宋" w:cs="仿宋"/>
                <w:color w:val="auto"/>
                <w:sz w:val="24"/>
                <w:szCs w:val="24"/>
                <w:lang w:bidi="ar"/>
              </w:rPr>
              <w:t>▲10.</w:t>
            </w:r>
            <w:r>
              <w:rPr>
                <w:rStyle w:val="7"/>
                <w:rFonts w:hint="eastAsia" w:ascii="仿宋" w:hAnsi="仿宋" w:eastAsia="仿宋" w:cs="仿宋"/>
                <w:b/>
                <w:bCs/>
                <w:color w:val="auto"/>
                <w:sz w:val="24"/>
                <w:szCs w:val="24"/>
                <w:lang w:bidi="ar"/>
              </w:rPr>
              <w:t>提供所投产品需提供GB/T36021-2018标准，测试时项目：锑、砷、钡、硒、六价铬的含量检测，符合限量要求的</w:t>
            </w:r>
            <w:r>
              <w:rPr>
                <w:rFonts w:hint="eastAsia" w:ascii="仿宋" w:hAnsi="仿宋" w:eastAsia="仿宋" w:cs="仿宋"/>
                <w:b/>
                <w:bCs/>
                <w:color w:val="auto"/>
                <w:kern w:val="0"/>
                <w:sz w:val="24"/>
                <w:szCs w:val="24"/>
                <w:lang w:bidi="ar"/>
              </w:rPr>
              <w:t>检测报告</w:t>
            </w:r>
            <w:r>
              <w:rPr>
                <w:rStyle w:val="7"/>
                <w:rFonts w:hint="eastAsia" w:ascii="仿宋" w:hAnsi="仿宋" w:eastAsia="仿宋" w:cs="仿宋"/>
                <w:b/>
                <w:bCs/>
                <w:color w:val="auto"/>
                <w:sz w:val="24"/>
                <w:szCs w:val="24"/>
                <w:lang w:bidi="ar"/>
              </w:rPr>
              <w:t>；依据GB/T35607-2017标准中甲醛释放量≦0.02mg/m³，苯、甲苯、二甲苯未检出，符合限量要求的检测报告；总挥发性有机化合物TVOC≦0.04mg/m³，符合GB/T31106-2014标准限量要求的</w:t>
            </w:r>
            <w:r>
              <w:rPr>
                <w:rFonts w:hint="eastAsia" w:ascii="仿宋" w:hAnsi="仿宋" w:eastAsia="仿宋" w:cs="仿宋"/>
                <w:b/>
                <w:bCs/>
                <w:color w:val="auto"/>
                <w:kern w:val="0"/>
                <w:sz w:val="24"/>
                <w:szCs w:val="24"/>
                <w:lang w:bidi="ar"/>
              </w:rPr>
              <w:t>检测报告</w:t>
            </w:r>
            <w:r>
              <w:rPr>
                <w:rStyle w:val="7"/>
                <w:rFonts w:hint="eastAsia" w:ascii="仿宋" w:hAnsi="仿宋" w:eastAsia="仿宋" w:cs="仿宋"/>
                <w:b/>
                <w:bCs/>
                <w:color w:val="auto"/>
                <w:sz w:val="24"/>
                <w:szCs w:val="24"/>
                <w:lang w:bidi="ar"/>
              </w:rPr>
              <w:t>。</w:t>
            </w:r>
          </w:p>
        </w:tc>
        <w:tc>
          <w:tcPr>
            <w:tcW w:w="400" w:type="dxa"/>
            <w:shd w:val="clear" w:color="auto" w:fill="auto"/>
            <w:noWrap/>
            <w:vAlign w:val="center"/>
          </w:tcPr>
          <w:p w14:paraId="1F1F28D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6C57914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88</w:t>
            </w:r>
          </w:p>
        </w:tc>
        <w:tc>
          <w:tcPr>
            <w:tcW w:w="1577" w:type="dxa"/>
            <w:shd w:val="clear" w:color="auto" w:fill="auto"/>
            <w:noWrap/>
            <w:vAlign w:val="center"/>
          </w:tcPr>
          <w:p w14:paraId="76FF320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drawing>
                <wp:inline distT="0" distB="0" distL="114300" distR="114300">
                  <wp:extent cx="847725" cy="1130935"/>
                  <wp:effectExtent l="0" t="0" r="5715" b="12065"/>
                  <wp:docPr id="11" name="图片 11" descr="afd262409dd6158a64f3cc5dae8e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fd262409dd6158a64f3cc5dae8e6f4"/>
                          <pic:cNvPicPr>
                            <a:picLocks noChangeAspect="1"/>
                          </pic:cNvPicPr>
                        </pic:nvPicPr>
                        <pic:blipFill>
                          <a:blip r:embed="rId38"/>
                          <a:stretch>
                            <a:fillRect/>
                          </a:stretch>
                        </pic:blipFill>
                        <pic:spPr>
                          <a:xfrm>
                            <a:off x="0" y="0"/>
                            <a:ext cx="847725" cy="1130935"/>
                          </a:xfrm>
                          <a:prstGeom prst="rect">
                            <a:avLst/>
                          </a:prstGeom>
                        </pic:spPr>
                      </pic:pic>
                    </a:graphicData>
                  </a:graphic>
                </wp:inline>
              </w:drawing>
            </w:r>
          </w:p>
        </w:tc>
      </w:tr>
      <w:tr w14:paraId="0415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2EB99B42">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01503974">
            <w:pPr>
              <w:rPr>
                <w:rFonts w:hint="eastAsia" w:ascii="仿宋" w:hAnsi="仿宋" w:eastAsia="仿宋" w:cs="仿宋"/>
                <w:b/>
                <w:bCs/>
                <w:color w:val="auto"/>
                <w:sz w:val="24"/>
                <w:szCs w:val="24"/>
              </w:rPr>
            </w:pPr>
          </w:p>
        </w:tc>
        <w:tc>
          <w:tcPr>
            <w:tcW w:w="700" w:type="dxa"/>
            <w:shd w:val="clear" w:color="auto" w:fill="auto"/>
            <w:noWrap/>
            <w:vAlign w:val="center"/>
          </w:tcPr>
          <w:p w14:paraId="6CD59B7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研讨椅</w:t>
            </w:r>
          </w:p>
        </w:tc>
        <w:tc>
          <w:tcPr>
            <w:tcW w:w="8731" w:type="dxa"/>
            <w:shd w:val="clear" w:color="auto" w:fill="auto"/>
            <w:vAlign w:val="center"/>
          </w:tcPr>
          <w:p w14:paraId="371A0A12">
            <w:pPr>
              <w:widowControl/>
              <w:numPr>
                <w:ilvl w:val="0"/>
                <w:numId w:val="3"/>
              </w:numPr>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尺寸：总高≥93cm；扶手宽距≥60cm；椅面≥50cm；椅背高≥55cm，宽≥50cm；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2、面料：采用优质网布面料，防磨防污性好；颜色可选；</w:t>
            </w:r>
          </w:p>
          <w:p w14:paraId="3D62889F">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2、椅面面料：采用优质软包面料绒布；</w:t>
            </w:r>
          </w:p>
          <w:p w14:paraId="2178A0D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3、辅料：采用≥35高密度、高弹力聚氨脂海绵，可防氧化、防碎，软硬适中，回弹性良好，不易变形；</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 xml:space="preserve">4、塑料：采用尼龙塑料，抗拉性高，一次性成型；压力可达到1050压力测试；                                                                       </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 xml:space="preserve">5、架子：采用精抛电镀≥2.0mm厚度钢管；                         </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6、腰背分离，人体工学设计，更舒适贴敷腰部。</w:t>
            </w:r>
          </w:p>
        </w:tc>
        <w:tc>
          <w:tcPr>
            <w:tcW w:w="400" w:type="dxa"/>
            <w:shd w:val="clear" w:color="auto" w:fill="auto"/>
            <w:noWrap/>
            <w:vAlign w:val="center"/>
          </w:tcPr>
          <w:p w14:paraId="5791B96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7BDE474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196</w:t>
            </w:r>
          </w:p>
        </w:tc>
        <w:tc>
          <w:tcPr>
            <w:tcW w:w="1577" w:type="dxa"/>
            <w:shd w:val="clear" w:color="auto" w:fill="auto"/>
            <w:noWrap/>
            <w:vAlign w:val="center"/>
          </w:tcPr>
          <w:p w14:paraId="4A9D006D">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0400" behindDoc="0" locked="0" layoutInCell="1" allowOverlap="1">
                  <wp:simplePos x="0" y="0"/>
                  <wp:positionH relativeFrom="column">
                    <wp:posOffset>385445</wp:posOffset>
                  </wp:positionH>
                  <wp:positionV relativeFrom="paragraph">
                    <wp:posOffset>203835</wp:posOffset>
                  </wp:positionV>
                  <wp:extent cx="417830" cy="537210"/>
                  <wp:effectExtent l="0" t="0" r="8890" b="11430"/>
                  <wp:wrapNone/>
                  <wp:docPr id="13" name="图片_50"/>
                  <wp:cNvGraphicFramePr/>
                  <a:graphic xmlns:a="http://schemas.openxmlformats.org/drawingml/2006/main">
                    <a:graphicData uri="http://schemas.openxmlformats.org/drawingml/2006/picture">
                      <pic:pic xmlns:pic="http://schemas.openxmlformats.org/drawingml/2006/picture">
                        <pic:nvPicPr>
                          <pic:cNvPr id="13" name="图片_50"/>
                          <pic:cNvPicPr/>
                        </pic:nvPicPr>
                        <pic:blipFill>
                          <a:blip r:embed="rId39"/>
                          <a:stretch>
                            <a:fillRect/>
                          </a:stretch>
                        </pic:blipFill>
                        <pic:spPr>
                          <a:xfrm>
                            <a:off x="0" y="0"/>
                            <a:ext cx="417830" cy="537210"/>
                          </a:xfrm>
                          <a:prstGeom prst="rect">
                            <a:avLst/>
                          </a:prstGeom>
                          <a:noFill/>
                          <a:ln>
                            <a:noFill/>
                          </a:ln>
                        </pic:spPr>
                      </pic:pic>
                    </a:graphicData>
                  </a:graphic>
                </wp:anchor>
              </w:drawing>
            </w:r>
          </w:p>
        </w:tc>
      </w:tr>
      <w:tr w14:paraId="0FE0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62" w:type="dxa"/>
            <w:vMerge w:val="continue"/>
            <w:shd w:val="clear" w:color="auto" w:fill="auto"/>
            <w:noWrap/>
            <w:vAlign w:val="center"/>
          </w:tcPr>
          <w:p w14:paraId="5060AC81">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52272552">
            <w:pPr>
              <w:rPr>
                <w:rFonts w:hint="eastAsia" w:ascii="仿宋" w:hAnsi="仿宋" w:eastAsia="仿宋" w:cs="仿宋"/>
                <w:b/>
                <w:bCs/>
                <w:color w:val="auto"/>
                <w:sz w:val="24"/>
                <w:szCs w:val="24"/>
              </w:rPr>
            </w:pPr>
          </w:p>
        </w:tc>
        <w:tc>
          <w:tcPr>
            <w:tcW w:w="700" w:type="dxa"/>
            <w:shd w:val="clear" w:color="auto" w:fill="auto"/>
            <w:vAlign w:val="center"/>
          </w:tcPr>
          <w:p w14:paraId="6FC621E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移动研讨椅</w:t>
            </w:r>
          </w:p>
        </w:tc>
        <w:tc>
          <w:tcPr>
            <w:tcW w:w="8731" w:type="dxa"/>
            <w:shd w:val="clear" w:color="auto" w:fill="auto"/>
            <w:vAlign w:val="center"/>
          </w:tcPr>
          <w:p w14:paraId="7C117C6E">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1、尺寸：总高≥110cm（可升高10cm）；座面宽≥50cm；椅背高≥55cm，宽度≥50cm；</w:t>
            </w:r>
          </w:p>
          <w:p w14:paraId="2AD22392">
            <w:pPr>
              <w:rPr>
                <w:rFonts w:hint="eastAsia" w:ascii="仿宋" w:hAnsi="仿宋" w:eastAsia="仿宋" w:cs="仿宋"/>
                <w:color w:val="auto"/>
                <w:kern w:val="0"/>
                <w:sz w:val="24"/>
                <w:szCs w:val="24"/>
                <w:lang w:bidi="ar"/>
              </w:rPr>
            </w:pPr>
            <w:r>
              <w:rPr>
                <w:rStyle w:val="7"/>
                <w:rFonts w:hint="eastAsia" w:ascii="仿宋" w:hAnsi="仿宋" w:eastAsia="仿宋" w:cs="仿宋"/>
                <w:color w:val="auto"/>
                <w:sz w:val="24"/>
                <w:szCs w:val="24"/>
                <w:lang w:bidi="ar"/>
              </w:rPr>
              <w:t>▲</w:t>
            </w:r>
            <w:r>
              <w:rPr>
                <w:rFonts w:hint="eastAsia" w:ascii="仿宋" w:hAnsi="仿宋" w:eastAsia="仿宋" w:cs="仿宋"/>
                <w:color w:val="auto"/>
                <w:kern w:val="0"/>
                <w:sz w:val="24"/>
                <w:szCs w:val="24"/>
                <w:lang w:bidi="ar"/>
              </w:rPr>
              <w:t>2、面料：采用优质网布网布（双层尼龙网布）；</w:t>
            </w:r>
            <w:r>
              <w:rPr>
                <w:rFonts w:hint="eastAsia" w:ascii="仿宋" w:hAnsi="仿宋" w:eastAsia="仿宋" w:cs="仿宋"/>
                <w:b/>
                <w:bCs/>
                <w:color w:val="auto"/>
                <w:kern w:val="0"/>
                <w:sz w:val="24"/>
                <w:szCs w:val="24"/>
                <w:lang w:bidi="ar"/>
              </w:rPr>
              <w:t>网布需提供测试项目：甲醛含量≤20mg/kg，pH值在6.0-7，染色牢度（耐水、耐酸汗渍、耐碱汗渍、耐干摩擦、耐唾液）均达到5级标准，无异味，未检出可分解芳香胺染料含量的检测报告；家具制品装饰用织物需提供测试项目：燃烧性能B1级检验合格，燃烧滴落物未引起脱脂棉燃烧或阴燃、损毁长度≤125mm，阴燃时间≤8s，续燃时间≤3s，氧指数0I≥34%的检测报告</w:t>
            </w:r>
            <w:r>
              <w:rPr>
                <w:rFonts w:hint="eastAsia" w:ascii="仿宋" w:hAnsi="仿宋" w:eastAsia="仿宋" w:cs="仿宋"/>
                <w:color w:val="auto"/>
                <w:kern w:val="0"/>
                <w:sz w:val="24"/>
                <w:szCs w:val="24"/>
                <w:lang w:bidi="ar"/>
              </w:rPr>
              <w:t>；</w:t>
            </w:r>
          </w:p>
          <w:p w14:paraId="63EBD76E">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3、辅料：采用≥35高密度、高弹力聚氨脂海绵，可防氧化、防碎，软硬适中，回弹性良好，不易变形；</w:t>
            </w:r>
          </w:p>
          <w:p w14:paraId="00A66D83">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4、塑料：采用尼龙塑料，抗拉性高，一次性成型；压力可达到1050压力测试；                                                  </w:t>
            </w:r>
          </w:p>
          <w:p w14:paraId="7B62CEF0">
            <w:pPr>
              <w:jc w:val="lef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5、功能：可高低调节、带滑轮组，具有锁定功能； 固定扶手；                                                     </w:t>
            </w:r>
            <w:r>
              <w:rPr>
                <w:rStyle w:val="7"/>
                <w:rFonts w:hint="eastAsia" w:ascii="仿宋" w:hAnsi="仿宋" w:eastAsia="仿宋" w:cs="仿宋"/>
                <w:color w:val="auto"/>
                <w:sz w:val="24"/>
                <w:szCs w:val="24"/>
                <w:lang w:bidi="ar"/>
              </w:rPr>
              <w:t>▲</w:t>
            </w:r>
            <w:r>
              <w:rPr>
                <w:rFonts w:hint="eastAsia" w:ascii="仿宋" w:hAnsi="仿宋" w:eastAsia="仿宋" w:cs="仿宋"/>
                <w:color w:val="auto"/>
                <w:kern w:val="0"/>
                <w:sz w:val="24"/>
                <w:szCs w:val="24"/>
                <w:lang w:bidi="ar"/>
              </w:rPr>
              <w:t>6、气杆：采用三级及以上检测气杆，可终身保修气杆。</w:t>
            </w:r>
            <w:r>
              <w:rPr>
                <w:rFonts w:hint="eastAsia" w:ascii="仿宋" w:hAnsi="仿宋" w:eastAsia="仿宋" w:cs="仿宋"/>
                <w:b/>
                <w:bCs/>
                <w:color w:val="auto"/>
                <w:kern w:val="0"/>
                <w:sz w:val="24"/>
                <w:szCs w:val="24"/>
                <w:lang w:bidi="ar"/>
              </w:rPr>
              <w:t>气杆需提供符合GB/T29525-2013标准，测试项目：气弹簧锁定在任意位置，经72h常温储存后，活塞杆未产生位移；耐高低温性能：气弹簧经-30℃和60℃高低温差储存后，公称力和Fa衰减量应不大于2%，经高低温性能试验后的气弹簧，再经60000次的循环寿命试验后，公称力Fa的总衰减量不大于6%测试结果的检测报告</w:t>
            </w:r>
            <w:r>
              <w:rPr>
                <w:rFonts w:hint="eastAsia" w:ascii="仿宋" w:hAnsi="仿宋" w:eastAsia="仿宋" w:cs="仿宋"/>
                <w:color w:val="auto"/>
                <w:kern w:val="0"/>
                <w:sz w:val="24"/>
                <w:szCs w:val="24"/>
                <w:lang w:bidi="ar"/>
              </w:rPr>
              <w:t xml:space="preserve">。                                                                                      7、底盘：2.5mm蝴蝶底盘 ；                       </w:t>
            </w:r>
          </w:p>
          <w:p w14:paraId="4C590C08">
            <w:pP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8、头枕：3D头枕隐藏按钮设计，前后伸缩，上下任意角度锁定调节，含衣架。                                                                              </w:t>
            </w:r>
          </w:p>
          <w:p w14:paraId="7CE79F45">
            <w:pP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9、腰背分离，人体工学设计，更舒适贴敷腰部。</w:t>
            </w:r>
          </w:p>
        </w:tc>
        <w:tc>
          <w:tcPr>
            <w:tcW w:w="400" w:type="dxa"/>
            <w:shd w:val="clear" w:color="auto" w:fill="auto"/>
            <w:noWrap/>
            <w:vAlign w:val="center"/>
          </w:tcPr>
          <w:p w14:paraId="626E5DA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718A93E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25</w:t>
            </w:r>
          </w:p>
        </w:tc>
        <w:tc>
          <w:tcPr>
            <w:tcW w:w="1577" w:type="dxa"/>
            <w:shd w:val="clear" w:color="auto" w:fill="auto"/>
            <w:noWrap/>
            <w:vAlign w:val="center"/>
          </w:tcPr>
          <w:p w14:paraId="4FE294F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2448" behindDoc="0" locked="0" layoutInCell="1" allowOverlap="1">
                  <wp:simplePos x="0" y="0"/>
                  <wp:positionH relativeFrom="column">
                    <wp:posOffset>302260</wp:posOffset>
                  </wp:positionH>
                  <wp:positionV relativeFrom="paragraph">
                    <wp:posOffset>633095</wp:posOffset>
                  </wp:positionV>
                  <wp:extent cx="412115" cy="568325"/>
                  <wp:effectExtent l="0" t="0" r="14605" b="10795"/>
                  <wp:wrapNone/>
                  <wp:docPr id="22" name="图片_49"/>
                  <wp:cNvGraphicFramePr/>
                  <a:graphic xmlns:a="http://schemas.openxmlformats.org/drawingml/2006/main">
                    <a:graphicData uri="http://schemas.openxmlformats.org/drawingml/2006/picture">
                      <pic:pic xmlns:pic="http://schemas.openxmlformats.org/drawingml/2006/picture">
                        <pic:nvPicPr>
                          <pic:cNvPr id="22" name="图片_49"/>
                          <pic:cNvPicPr/>
                        </pic:nvPicPr>
                        <pic:blipFill>
                          <a:blip r:embed="rId40"/>
                          <a:stretch>
                            <a:fillRect/>
                          </a:stretch>
                        </pic:blipFill>
                        <pic:spPr>
                          <a:xfrm>
                            <a:off x="0" y="0"/>
                            <a:ext cx="412115" cy="568325"/>
                          </a:xfrm>
                          <a:prstGeom prst="rect">
                            <a:avLst/>
                          </a:prstGeom>
                          <a:noFill/>
                          <a:ln>
                            <a:noFill/>
                          </a:ln>
                        </pic:spPr>
                      </pic:pic>
                    </a:graphicData>
                  </a:graphic>
                </wp:anchor>
              </w:drawing>
            </w:r>
          </w:p>
        </w:tc>
      </w:tr>
      <w:tr w14:paraId="698D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4C3F5200">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456AF8CD">
            <w:pPr>
              <w:rPr>
                <w:rFonts w:hint="eastAsia" w:ascii="仿宋" w:hAnsi="仿宋" w:eastAsia="仿宋" w:cs="仿宋"/>
                <w:b/>
                <w:bCs/>
                <w:color w:val="auto"/>
                <w:sz w:val="24"/>
                <w:szCs w:val="24"/>
              </w:rPr>
            </w:pPr>
          </w:p>
        </w:tc>
        <w:tc>
          <w:tcPr>
            <w:tcW w:w="700" w:type="dxa"/>
            <w:shd w:val="clear" w:color="auto" w:fill="auto"/>
            <w:noWrap/>
            <w:vAlign w:val="center"/>
          </w:tcPr>
          <w:p w14:paraId="6C8EDB4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接待柜</w:t>
            </w:r>
          </w:p>
        </w:tc>
        <w:tc>
          <w:tcPr>
            <w:tcW w:w="8731" w:type="dxa"/>
            <w:shd w:val="clear" w:color="auto" w:fill="auto"/>
            <w:vAlign w:val="center"/>
          </w:tcPr>
          <w:p w14:paraId="3EAA183D">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1.尺寸：≥80*40*86cm；2.材质及规格：台面采用≥E1级中纤板贴木皮，顶板厚度≥25mm；2门2抽设计，方便物品收纳；3.油漆采用漆喷涂；4.玻璃柜门，采用优质钢化玻璃</w:t>
            </w:r>
          </w:p>
        </w:tc>
        <w:tc>
          <w:tcPr>
            <w:tcW w:w="400" w:type="dxa"/>
            <w:shd w:val="clear" w:color="auto" w:fill="auto"/>
            <w:noWrap/>
            <w:vAlign w:val="center"/>
          </w:tcPr>
          <w:p w14:paraId="5131AA0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35A944E3">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w:t>
            </w:r>
          </w:p>
        </w:tc>
        <w:tc>
          <w:tcPr>
            <w:tcW w:w="1577" w:type="dxa"/>
            <w:shd w:val="clear" w:color="auto" w:fill="auto"/>
            <w:noWrap/>
            <w:vAlign w:val="center"/>
          </w:tcPr>
          <w:p w14:paraId="7AD6893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1424" behindDoc="0" locked="0" layoutInCell="1" allowOverlap="1">
                  <wp:simplePos x="0" y="0"/>
                  <wp:positionH relativeFrom="column">
                    <wp:posOffset>222885</wp:posOffset>
                  </wp:positionH>
                  <wp:positionV relativeFrom="paragraph">
                    <wp:posOffset>85090</wp:posOffset>
                  </wp:positionV>
                  <wp:extent cx="611505" cy="611505"/>
                  <wp:effectExtent l="0" t="0" r="13335" b="13335"/>
                  <wp:wrapNone/>
                  <wp:docPr id="20" name="图片_35"/>
                  <wp:cNvGraphicFramePr/>
                  <a:graphic xmlns:a="http://schemas.openxmlformats.org/drawingml/2006/main">
                    <a:graphicData uri="http://schemas.openxmlformats.org/drawingml/2006/picture">
                      <pic:pic xmlns:pic="http://schemas.openxmlformats.org/drawingml/2006/picture">
                        <pic:nvPicPr>
                          <pic:cNvPr id="20" name="图片_35"/>
                          <pic:cNvPicPr/>
                        </pic:nvPicPr>
                        <pic:blipFill>
                          <a:blip r:embed="rId36"/>
                          <a:stretch>
                            <a:fillRect/>
                          </a:stretch>
                        </pic:blipFill>
                        <pic:spPr>
                          <a:xfrm>
                            <a:off x="0" y="0"/>
                            <a:ext cx="611505" cy="611505"/>
                          </a:xfrm>
                          <a:prstGeom prst="rect">
                            <a:avLst/>
                          </a:prstGeom>
                          <a:noFill/>
                          <a:ln>
                            <a:noFill/>
                          </a:ln>
                        </pic:spPr>
                      </pic:pic>
                    </a:graphicData>
                  </a:graphic>
                </wp:anchor>
              </w:drawing>
            </w:r>
          </w:p>
        </w:tc>
      </w:tr>
      <w:tr w14:paraId="55D5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099AD33C">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57DCD8B">
            <w:pPr>
              <w:rPr>
                <w:rFonts w:hint="eastAsia" w:ascii="仿宋" w:hAnsi="仿宋" w:eastAsia="仿宋" w:cs="仿宋"/>
                <w:b/>
                <w:bCs/>
                <w:color w:val="auto"/>
                <w:sz w:val="24"/>
                <w:szCs w:val="24"/>
              </w:rPr>
            </w:pPr>
          </w:p>
        </w:tc>
        <w:tc>
          <w:tcPr>
            <w:tcW w:w="700" w:type="dxa"/>
            <w:shd w:val="clear" w:color="auto" w:fill="auto"/>
            <w:noWrap/>
            <w:vAlign w:val="center"/>
          </w:tcPr>
          <w:p w14:paraId="6E35C6E0">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移动书写板</w:t>
            </w:r>
          </w:p>
        </w:tc>
        <w:tc>
          <w:tcPr>
            <w:tcW w:w="8731" w:type="dxa"/>
            <w:shd w:val="clear" w:color="auto" w:fill="auto"/>
            <w:vAlign w:val="center"/>
          </w:tcPr>
          <w:p w14:paraId="35837D59">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1、规格及外观：外径≥1600mm*1000mm，尺寸并可根据用户实际情况进行调整；支架采用壁厚≥1.0mm椭圆形钢管，配有四个万向脚轮。</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2、书写面板：采用搪瓷板，厚度≥0.3mm，整板无拼接；颜色：一面白色，一面墨绿色；</w:t>
            </w:r>
          </w:p>
          <w:p w14:paraId="184FE35A">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▲3、产品采用环保型胶水，胶合牢固，不鼓包，不脱胶，</w:t>
            </w:r>
            <w:r>
              <w:rPr>
                <w:rFonts w:hint="eastAsia" w:ascii="仿宋" w:hAnsi="仿宋" w:eastAsia="仿宋" w:cs="仿宋"/>
                <w:b/>
                <w:bCs/>
                <w:color w:val="auto"/>
                <w:kern w:val="0"/>
                <w:sz w:val="24"/>
                <w:szCs w:val="24"/>
                <w:lang w:bidi="ar"/>
              </w:rPr>
              <w:t>整板需提供有害物质，甲醛释放量未检出的检测报告；</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▲4、配 2 支干擦拭成膜白板笔 2 支及 1 瓶墨水（黑）。</w:t>
            </w:r>
            <w:r>
              <w:rPr>
                <w:rFonts w:hint="eastAsia" w:ascii="仿宋" w:hAnsi="仿宋" w:eastAsia="仿宋" w:cs="仿宋"/>
                <w:b/>
                <w:bCs/>
                <w:color w:val="auto"/>
                <w:kern w:val="0"/>
                <w:sz w:val="24"/>
                <w:szCs w:val="24"/>
                <w:lang w:bidi="ar"/>
              </w:rPr>
              <w:t>提供墨水中的重金属铅 (Pb)锑(Sb)砷 (As)钡 (Ba)镉(Cd)铬 (Cr)汞(Hg)硒 (Se)及邻苯物质含量未检出的检测报告。</w:t>
            </w:r>
          </w:p>
        </w:tc>
        <w:tc>
          <w:tcPr>
            <w:tcW w:w="400" w:type="dxa"/>
            <w:shd w:val="clear" w:color="auto" w:fill="auto"/>
            <w:noWrap/>
            <w:vAlign w:val="center"/>
          </w:tcPr>
          <w:p w14:paraId="0FE58AEE">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62323986">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w:t>
            </w:r>
          </w:p>
        </w:tc>
        <w:tc>
          <w:tcPr>
            <w:tcW w:w="1577" w:type="dxa"/>
            <w:shd w:val="clear" w:color="auto" w:fill="auto"/>
            <w:noWrap/>
            <w:vAlign w:val="center"/>
          </w:tcPr>
          <w:p w14:paraId="6733F07B">
            <w:pPr>
              <w:widowControl/>
              <w:jc w:val="left"/>
              <w:textAlignment w:val="center"/>
              <w:rPr>
                <w:rFonts w:hint="eastAsia" w:ascii="仿宋" w:hAnsi="仿宋" w:eastAsia="仿宋" w:cs="仿宋"/>
                <w:color w:val="auto"/>
                <w:kern w:val="0"/>
                <w:sz w:val="24"/>
                <w:szCs w:val="24"/>
                <w:bdr w:val="single" w:color="000000" w:sz="4" w:space="0"/>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63712" behindDoc="0" locked="0" layoutInCell="1" allowOverlap="1">
                  <wp:simplePos x="0" y="0"/>
                  <wp:positionH relativeFrom="column">
                    <wp:posOffset>160020</wp:posOffset>
                  </wp:positionH>
                  <wp:positionV relativeFrom="paragraph">
                    <wp:posOffset>380365</wp:posOffset>
                  </wp:positionV>
                  <wp:extent cx="741680" cy="494665"/>
                  <wp:effectExtent l="0" t="0" r="5080" b="8255"/>
                  <wp:wrapNone/>
                  <wp:docPr id="940078431" name="图片_68"/>
                  <wp:cNvGraphicFramePr/>
                  <a:graphic xmlns:a="http://schemas.openxmlformats.org/drawingml/2006/main">
                    <a:graphicData uri="http://schemas.openxmlformats.org/drawingml/2006/picture">
                      <pic:pic xmlns:pic="http://schemas.openxmlformats.org/drawingml/2006/picture">
                        <pic:nvPicPr>
                          <pic:cNvPr id="940078431" name="图片_68"/>
                          <pic:cNvPicPr/>
                        </pic:nvPicPr>
                        <pic:blipFill>
                          <a:blip r:embed="rId41"/>
                          <a:stretch>
                            <a:fillRect/>
                          </a:stretch>
                        </pic:blipFill>
                        <pic:spPr>
                          <a:xfrm>
                            <a:off x="0" y="0"/>
                            <a:ext cx="741680" cy="494665"/>
                          </a:xfrm>
                          <a:prstGeom prst="rect">
                            <a:avLst/>
                          </a:prstGeom>
                          <a:noFill/>
                          <a:ln>
                            <a:noFill/>
                          </a:ln>
                        </pic:spPr>
                      </pic:pic>
                    </a:graphicData>
                  </a:graphic>
                </wp:anchor>
              </w:drawing>
            </w:r>
          </w:p>
        </w:tc>
      </w:tr>
      <w:tr w14:paraId="6574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noWrap/>
            <w:vAlign w:val="center"/>
          </w:tcPr>
          <w:p w14:paraId="77C9413B">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9</w:t>
            </w:r>
          </w:p>
        </w:tc>
        <w:tc>
          <w:tcPr>
            <w:tcW w:w="693" w:type="dxa"/>
            <w:vMerge w:val="restart"/>
            <w:shd w:val="clear" w:color="auto" w:fill="auto"/>
            <w:vAlign w:val="center"/>
          </w:tcPr>
          <w:p w14:paraId="2611AA35">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档</w:t>
            </w:r>
            <w:r>
              <w:rPr>
                <w:rFonts w:hint="eastAsia" w:ascii="仿宋" w:hAnsi="仿宋" w:eastAsia="仿宋" w:cs="仿宋"/>
                <w:b/>
                <w:bCs/>
                <w:color w:val="auto"/>
                <w:kern w:val="0"/>
                <w:sz w:val="24"/>
                <w:szCs w:val="24"/>
                <w:lang w:bidi="ar"/>
              </w:rPr>
              <w:br w:type="textWrapping"/>
            </w:r>
            <w:r>
              <w:rPr>
                <w:rFonts w:hint="eastAsia" w:ascii="仿宋" w:hAnsi="仿宋" w:eastAsia="仿宋" w:cs="仿宋"/>
                <w:b/>
                <w:bCs/>
                <w:color w:val="auto"/>
                <w:kern w:val="0"/>
                <w:sz w:val="24"/>
                <w:szCs w:val="24"/>
                <w:lang w:bidi="ar"/>
              </w:rPr>
              <w:t>案</w:t>
            </w:r>
            <w:r>
              <w:rPr>
                <w:rFonts w:hint="eastAsia" w:ascii="仿宋" w:hAnsi="仿宋" w:eastAsia="仿宋" w:cs="仿宋"/>
                <w:b/>
                <w:bCs/>
                <w:color w:val="auto"/>
                <w:kern w:val="0"/>
                <w:sz w:val="24"/>
                <w:szCs w:val="24"/>
                <w:lang w:bidi="ar"/>
              </w:rPr>
              <w:br w:type="textWrapping"/>
            </w:r>
            <w:r>
              <w:rPr>
                <w:rFonts w:hint="eastAsia" w:ascii="仿宋" w:hAnsi="仿宋" w:eastAsia="仿宋" w:cs="仿宋"/>
                <w:b/>
                <w:bCs/>
                <w:color w:val="auto"/>
                <w:kern w:val="0"/>
                <w:sz w:val="24"/>
                <w:szCs w:val="24"/>
                <w:lang w:bidi="ar"/>
              </w:rPr>
              <w:t>房间（302）</w:t>
            </w:r>
          </w:p>
        </w:tc>
        <w:tc>
          <w:tcPr>
            <w:tcW w:w="700" w:type="dxa"/>
            <w:shd w:val="clear" w:color="auto" w:fill="auto"/>
            <w:vAlign w:val="center"/>
          </w:tcPr>
          <w:p w14:paraId="7F14E06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手动档案架</w:t>
            </w:r>
          </w:p>
        </w:tc>
        <w:tc>
          <w:tcPr>
            <w:tcW w:w="8731" w:type="dxa"/>
            <w:shd w:val="clear" w:color="auto" w:fill="auto"/>
            <w:vAlign w:val="center"/>
          </w:tcPr>
          <w:p w14:paraId="2CED35D4">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架体结构</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1、底盘：采用≥2.5mm优质热轧钢板一体成型工艺，中段向外凸出形成U型加强筋防鼠结构。</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2、立柱：采用≥1.3mm优质冷轧钢板，架体结实、坚固、设计新颖、安装规范、层数和间距自由调整，表面喷塑。</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3、挂板：采用≥0.9mm优质冷轧钢板，一体冲压成型。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4、搁板：采用≥0.9mm优质冷轧钢板，一次冲压成型工艺生产，搁板能沿中立板垂直方向随意调整高度。</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5、侧面板：采用≥0.8mm优质冷轧钢板冲压成型，侧板表面亚光喷塑，强度高正面按压不变形。</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6、隔棒(挡书条)≥0.8mm，采用一次冲压成型工艺生产，中隔棒(挡书条)的宽度不小于 20mm。四折弯，挂钩挡棒一体成形，三面各压一条筋，与挂板紧密相连不易松动脱落。</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7、门板平整，采用≥0.8mm优质冷轧钢板冲压成型。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8、顶板、防尘板采用≥0.8mm优质冷轧钢板，经双面二次折弯，四角对焊，使其成框架结构。起到防尘、防水的作用。</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9、轨道柜导轨：轨道采用合金钢一次铸造成型，成型数据精准，底部宽≥190mm，有效确保档案书梯的通过，中间采用实心≥20*20mm实心钢。</w:t>
            </w:r>
          </w:p>
          <w:p w14:paraId="6161010F">
            <w:pPr>
              <w:pStyle w:val="3"/>
              <w:rPr>
                <w:rFonts w:hint="eastAsia" w:ascii="仿宋" w:hAnsi="仿宋" w:eastAsia="仿宋" w:cs="仿宋"/>
                <w:color w:val="auto"/>
                <w:lang w:val="en-US" w:bidi="ar"/>
              </w:rPr>
            </w:pPr>
            <w:r>
              <w:rPr>
                <w:rFonts w:hint="eastAsia" w:ascii="仿宋" w:hAnsi="仿宋" w:eastAsia="仿宋" w:cs="仿宋"/>
                <w:color w:val="auto"/>
                <w:kern w:val="0"/>
                <w:sz w:val="24"/>
                <w:lang w:val="en-US" w:bidi="ar"/>
              </w:rPr>
              <w:t>10、一排六组，五排组合安装方式</w:t>
            </w:r>
          </w:p>
        </w:tc>
        <w:tc>
          <w:tcPr>
            <w:tcW w:w="400" w:type="dxa"/>
            <w:shd w:val="clear" w:color="auto" w:fill="auto"/>
            <w:noWrap/>
            <w:vAlign w:val="center"/>
          </w:tcPr>
          <w:p w14:paraId="5872409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组</w:t>
            </w:r>
          </w:p>
        </w:tc>
        <w:tc>
          <w:tcPr>
            <w:tcW w:w="440" w:type="dxa"/>
            <w:shd w:val="clear" w:color="auto" w:fill="auto"/>
            <w:noWrap/>
            <w:vAlign w:val="center"/>
          </w:tcPr>
          <w:p w14:paraId="69A7275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30</w:t>
            </w:r>
          </w:p>
        </w:tc>
        <w:tc>
          <w:tcPr>
            <w:tcW w:w="1577" w:type="dxa"/>
            <w:shd w:val="clear" w:color="auto" w:fill="auto"/>
            <w:noWrap/>
            <w:vAlign w:val="center"/>
          </w:tcPr>
          <w:p w14:paraId="63D37CD8">
            <w:pPr>
              <w:rPr>
                <w:rFonts w:hint="eastAsia" w:ascii="仿宋" w:hAnsi="仿宋" w:eastAsia="仿宋" w:cs="仿宋"/>
                <w:color w:val="auto"/>
                <w:sz w:val="24"/>
                <w:szCs w:val="24"/>
              </w:rPr>
            </w:pPr>
          </w:p>
        </w:tc>
      </w:tr>
      <w:tr w14:paraId="4E82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4AF3F4DB">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47D83CEC">
            <w:pPr>
              <w:rPr>
                <w:rFonts w:hint="eastAsia" w:ascii="仿宋" w:hAnsi="仿宋" w:eastAsia="仿宋" w:cs="仿宋"/>
                <w:b/>
                <w:bCs/>
                <w:color w:val="auto"/>
                <w:sz w:val="24"/>
                <w:szCs w:val="24"/>
              </w:rPr>
            </w:pPr>
          </w:p>
        </w:tc>
        <w:tc>
          <w:tcPr>
            <w:tcW w:w="700" w:type="dxa"/>
            <w:shd w:val="clear" w:color="auto" w:fill="auto"/>
            <w:vAlign w:val="center"/>
          </w:tcPr>
          <w:p w14:paraId="35A3C95C">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恒湿净化一体机</w:t>
            </w:r>
          </w:p>
        </w:tc>
        <w:tc>
          <w:tcPr>
            <w:tcW w:w="8731" w:type="dxa"/>
            <w:shd w:val="clear" w:color="auto" w:fill="auto"/>
          </w:tcPr>
          <w:p w14:paraId="01776655">
            <w:pPr>
              <w:widowControl/>
              <w:jc w:val="left"/>
              <w:textAlignment w:val="top"/>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一、基本参数：</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 采用≥8寸全彩触控触摸屏，实现人机交互，实时掌控设备运行状态、参数；温度、湿度参数监测；设备工作状态监测；控制参数自由设定，24小时定时开关机；故障自动巡检并报警；</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2、加湿功能与除湿功能合二为一。</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3、具备湿度设定系统，湿度可调范围在 00-99%。</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4、具备温湿度现场校准功能，免去传感器定期校准的不方便性。</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5、具备无级变速功能，风量从 0-1600 任意设定。</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6、实时存储温湿度、PM2.5，支持年月周日数字报表，最长存储可达 12 个月。</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7、可查询报警记录、维护运行依据数据实时调整。</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8、具备 12V 输出功能，任意联动启动动力环境设备，便于集中联网管理。</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9、具备缺水、正常、水满提示功能。</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10、具备报警显示区功能：显示溢水、漏水等报警信息。</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11、具备断电自动重启功能,重要信息存储功能,信息掉电保护后无需重新设置。</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12、标配除尘功能（99%去除空气中的PM2.5、PM10）。</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13、标配除二氧化硫功能（99%去除档案库房二氧化硫）</w:t>
            </w:r>
          </w:p>
        </w:tc>
        <w:tc>
          <w:tcPr>
            <w:tcW w:w="400" w:type="dxa"/>
            <w:shd w:val="clear" w:color="auto" w:fill="auto"/>
            <w:noWrap/>
            <w:vAlign w:val="center"/>
          </w:tcPr>
          <w:p w14:paraId="249C926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c>
          <w:tcPr>
            <w:tcW w:w="440" w:type="dxa"/>
            <w:shd w:val="clear" w:color="auto" w:fill="auto"/>
            <w:noWrap/>
            <w:vAlign w:val="center"/>
          </w:tcPr>
          <w:p w14:paraId="64D565C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1653A357">
            <w:pPr>
              <w:rPr>
                <w:rFonts w:hint="eastAsia" w:ascii="仿宋" w:hAnsi="仿宋" w:eastAsia="仿宋" w:cs="仿宋"/>
                <w:color w:val="auto"/>
                <w:sz w:val="24"/>
                <w:szCs w:val="24"/>
              </w:rPr>
            </w:pPr>
          </w:p>
        </w:tc>
      </w:tr>
      <w:tr w14:paraId="573F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638CEAE0">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9B95200">
            <w:pPr>
              <w:rPr>
                <w:rFonts w:hint="eastAsia" w:ascii="仿宋" w:hAnsi="仿宋" w:eastAsia="仿宋" w:cs="仿宋"/>
                <w:b/>
                <w:bCs/>
                <w:color w:val="auto"/>
                <w:sz w:val="24"/>
                <w:szCs w:val="24"/>
              </w:rPr>
            </w:pPr>
          </w:p>
        </w:tc>
        <w:tc>
          <w:tcPr>
            <w:tcW w:w="700" w:type="dxa"/>
            <w:shd w:val="clear" w:color="auto" w:fill="auto"/>
            <w:vAlign w:val="center"/>
          </w:tcPr>
          <w:p w14:paraId="764665E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空气消毒一体机</w:t>
            </w:r>
          </w:p>
        </w:tc>
        <w:tc>
          <w:tcPr>
            <w:tcW w:w="8731" w:type="dxa"/>
            <w:shd w:val="clear" w:color="auto" w:fill="auto"/>
            <w:vAlign w:val="center"/>
          </w:tcPr>
          <w:p w14:paraId="6C5DEE01">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1、采用等离子体技术；壁挂式；产品尺寸：≥900*280*200mm；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2、适用面积：≥80m2</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3、噪音≤65db；</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4、具有手动、定时两种工作模式，三档风速可调；</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eastAsia="zh" w:bidi="ar"/>
                <w:woUserID w:val="1"/>
              </w:rPr>
              <w:t>▲5、空气净化消毒运行过程中不得产生对人身健康有影响的有害物质，提供符合GB/T18202-2000标准，测试项目：开机过程中空气中臭氧含量须≤0.003mg/m³的检测报告。</w:t>
            </w:r>
            <w:r>
              <w:rPr>
                <w:rFonts w:hint="eastAsia" w:ascii="仿宋" w:hAnsi="仿宋" w:eastAsia="仿宋" w:cs="仿宋"/>
                <w:b/>
                <w:bCs/>
                <w:color w:val="auto"/>
                <w:kern w:val="0"/>
                <w:sz w:val="24"/>
                <w:szCs w:val="24"/>
                <w:lang w:bidi="ar"/>
              </w:rPr>
              <w:br w:type="textWrapping"/>
            </w:r>
            <w:r>
              <w:rPr>
                <w:rFonts w:hint="eastAsia" w:ascii="仿宋" w:hAnsi="仿宋" w:eastAsia="仿宋" w:cs="仿宋"/>
                <w:b/>
                <w:bCs/>
                <w:color w:val="auto"/>
                <w:kern w:val="0"/>
                <w:sz w:val="24"/>
                <w:szCs w:val="24"/>
                <w:lang w:bidi="ar"/>
              </w:rPr>
              <w:t>▲6、需提供等离子体密度分布≥5.2×10的19/立方米的检测报告；</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7、二甲苯降解率≥95%；</w:t>
            </w:r>
          </w:p>
          <w:p w14:paraId="0221D51C">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8、白色葡萄球菌杀灭率≥95%</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9、大肠杆菌杀灭率≥95%</w:t>
            </w:r>
          </w:p>
        </w:tc>
        <w:tc>
          <w:tcPr>
            <w:tcW w:w="400" w:type="dxa"/>
            <w:shd w:val="clear" w:color="auto" w:fill="auto"/>
            <w:noWrap/>
            <w:vAlign w:val="center"/>
          </w:tcPr>
          <w:p w14:paraId="2A3BDD0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c>
          <w:tcPr>
            <w:tcW w:w="440" w:type="dxa"/>
            <w:shd w:val="clear" w:color="auto" w:fill="auto"/>
            <w:noWrap/>
            <w:vAlign w:val="center"/>
          </w:tcPr>
          <w:p w14:paraId="435E8E24">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7225536D">
            <w:pPr>
              <w:rPr>
                <w:rFonts w:hint="eastAsia" w:ascii="仿宋" w:hAnsi="仿宋" w:eastAsia="仿宋" w:cs="仿宋"/>
                <w:color w:val="auto"/>
                <w:sz w:val="24"/>
                <w:szCs w:val="24"/>
              </w:rPr>
            </w:pPr>
          </w:p>
        </w:tc>
      </w:tr>
      <w:tr w14:paraId="3426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7D270F96">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6F48E4CC">
            <w:pPr>
              <w:rPr>
                <w:rFonts w:hint="eastAsia" w:ascii="仿宋" w:hAnsi="仿宋" w:eastAsia="仿宋" w:cs="仿宋"/>
                <w:b/>
                <w:bCs/>
                <w:color w:val="auto"/>
                <w:sz w:val="24"/>
                <w:szCs w:val="24"/>
              </w:rPr>
            </w:pPr>
          </w:p>
        </w:tc>
        <w:tc>
          <w:tcPr>
            <w:tcW w:w="700" w:type="dxa"/>
            <w:shd w:val="clear" w:color="auto" w:fill="auto"/>
            <w:noWrap/>
            <w:vAlign w:val="center"/>
          </w:tcPr>
          <w:p w14:paraId="1EFFD54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驱鼠器</w:t>
            </w:r>
          </w:p>
        </w:tc>
        <w:tc>
          <w:tcPr>
            <w:tcW w:w="8731" w:type="dxa"/>
            <w:shd w:val="clear" w:color="auto" w:fill="auto"/>
            <w:vAlign w:val="center"/>
          </w:tcPr>
          <w:p w14:paraId="29C9513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采用现代微电子技术手段,可以同时间歇交替地产生超低频电磁波和两种不同类型的超声波，作用于老鼠的听觉系统和神经系统,使其产生不适和不快,而逃离现场。</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电源电压: AC220V/50HZ；</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消耗功率: 小于15W；</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频率范围: 极低频电磁波：0.8HZ----8HZ；</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超声波: 20---55KHz/35 KHz；</w:t>
            </w:r>
          </w:p>
        </w:tc>
        <w:tc>
          <w:tcPr>
            <w:tcW w:w="400" w:type="dxa"/>
            <w:shd w:val="clear" w:color="auto" w:fill="auto"/>
            <w:noWrap/>
            <w:vAlign w:val="center"/>
          </w:tcPr>
          <w:p w14:paraId="58D84443">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140B914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3C0A4955">
            <w:pPr>
              <w:rPr>
                <w:rFonts w:hint="eastAsia" w:ascii="仿宋" w:hAnsi="仿宋" w:eastAsia="仿宋" w:cs="仿宋"/>
                <w:color w:val="auto"/>
                <w:sz w:val="24"/>
                <w:szCs w:val="24"/>
              </w:rPr>
            </w:pPr>
          </w:p>
        </w:tc>
      </w:tr>
      <w:tr w14:paraId="46AF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2" w:type="dxa"/>
            <w:vMerge w:val="continue"/>
            <w:shd w:val="clear" w:color="auto" w:fill="auto"/>
            <w:noWrap/>
            <w:vAlign w:val="center"/>
          </w:tcPr>
          <w:p w14:paraId="08F20909">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0D186AAD">
            <w:pPr>
              <w:rPr>
                <w:rFonts w:hint="eastAsia" w:ascii="仿宋" w:hAnsi="仿宋" w:eastAsia="仿宋" w:cs="仿宋"/>
                <w:b/>
                <w:bCs/>
                <w:color w:val="auto"/>
                <w:sz w:val="24"/>
                <w:szCs w:val="24"/>
              </w:rPr>
            </w:pPr>
          </w:p>
        </w:tc>
        <w:tc>
          <w:tcPr>
            <w:tcW w:w="700" w:type="dxa"/>
            <w:shd w:val="clear" w:color="auto" w:fill="auto"/>
            <w:vAlign w:val="center"/>
          </w:tcPr>
          <w:p w14:paraId="53C20287">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七氟丙烷灭火剂瓶组</w:t>
            </w:r>
          </w:p>
        </w:tc>
        <w:tc>
          <w:tcPr>
            <w:tcW w:w="8731" w:type="dxa"/>
            <w:shd w:val="clear" w:color="auto" w:fill="auto"/>
          </w:tcPr>
          <w:p w14:paraId="7E56D238">
            <w:pPr>
              <w:widowControl/>
              <w:jc w:val="left"/>
              <w:textAlignment w:val="top"/>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1.充装量：≥150KG</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2.灭火剂名称 ：七氟丙烷</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3.执行标准：GB16670-2006</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4.最大工作压力（50℃）：4.2MP</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5.贮存压力（20℃）：2.5MP</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6.工作温度范围：0℃~+50℃</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7.充装压力2.5MP</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8.启动方式：自动、手动、机械应急</w:t>
            </w:r>
          </w:p>
        </w:tc>
        <w:tc>
          <w:tcPr>
            <w:tcW w:w="400" w:type="dxa"/>
            <w:shd w:val="clear" w:color="auto" w:fill="auto"/>
            <w:noWrap/>
            <w:vAlign w:val="center"/>
          </w:tcPr>
          <w:p w14:paraId="65DF0ED7">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组</w:t>
            </w:r>
          </w:p>
        </w:tc>
        <w:tc>
          <w:tcPr>
            <w:tcW w:w="440" w:type="dxa"/>
            <w:shd w:val="clear" w:color="auto" w:fill="auto"/>
            <w:noWrap/>
            <w:vAlign w:val="center"/>
          </w:tcPr>
          <w:p w14:paraId="5AFD7F48">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2239C07F">
            <w:pPr>
              <w:rPr>
                <w:rFonts w:hint="eastAsia" w:ascii="仿宋" w:hAnsi="仿宋" w:eastAsia="仿宋" w:cs="仿宋"/>
                <w:color w:val="auto"/>
                <w:sz w:val="24"/>
                <w:szCs w:val="24"/>
              </w:rPr>
            </w:pPr>
          </w:p>
        </w:tc>
      </w:tr>
      <w:tr w14:paraId="2B51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5F704000">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1134E779">
            <w:pPr>
              <w:rPr>
                <w:rFonts w:hint="eastAsia" w:ascii="仿宋" w:hAnsi="仿宋" w:eastAsia="仿宋" w:cs="仿宋"/>
                <w:b/>
                <w:bCs/>
                <w:color w:val="auto"/>
                <w:sz w:val="24"/>
                <w:szCs w:val="24"/>
              </w:rPr>
            </w:pPr>
          </w:p>
        </w:tc>
        <w:tc>
          <w:tcPr>
            <w:tcW w:w="700" w:type="dxa"/>
            <w:shd w:val="clear" w:color="auto" w:fill="auto"/>
            <w:vAlign w:val="center"/>
          </w:tcPr>
          <w:p w14:paraId="7248AE1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七氟丙烷药剂</w:t>
            </w:r>
          </w:p>
        </w:tc>
        <w:tc>
          <w:tcPr>
            <w:tcW w:w="8731" w:type="dxa"/>
            <w:shd w:val="clear" w:color="auto" w:fill="auto"/>
            <w:vAlign w:val="center"/>
          </w:tcPr>
          <w:p w14:paraId="716861DE">
            <w:pPr>
              <w:widowControl/>
              <w:textAlignment w:val="top"/>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灭火剂贮存压力：2.5MPa（20℃）</w:t>
            </w:r>
          </w:p>
        </w:tc>
        <w:tc>
          <w:tcPr>
            <w:tcW w:w="400" w:type="dxa"/>
            <w:shd w:val="clear" w:color="auto" w:fill="auto"/>
            <w:noWrap/>
            <w:vAlign w:val="center"/>
          </w:tcPr>
          <w:p w14:paraId="6395255D">
            <w:pPr>
              <w:jc w:val="center"/>
              <w:rPr>
                <w:rFonts w:hint="eastAsia" w:ascii="仿宋" w:hAnsi="仿宋" w:eastAsia="仿宋" w:cs="仿宋"/>
                <w:color w:val="auto"/>
                <w:sz w:val="24"/>
                <w:szCs w:val="24"/>
              </w:rPr>
            </w:pPr>
          </w:p>
        </w:tc>
        <w:tc>
          <w:tcPr>
            <w:tcW w:w="440" w:type="dxa"/>
            <w:shd w:val="clear" w:color="auto" w:fill="auto"/>
            <w:noWrap/>
            <w:vAlign w:val="center"/>
          </w:tcPr>
          <w:p w14:paraId="4520979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150</w:t>
            </w:r>
          </w:p>
        </w:tc>
        <w:tc>
          <w:tcPr>
            <w:tcW w:w="1577" w:type="dxa"/>
            <w:shd w:val="clear" w:color="auto" w:fill="auto"/>
            <w:noWrap/>
            <w:vAlign w:val="center"/>
          </w:tcPr>
          <w:p w14:paraId="5A6C20FC">
            <w:pPr>
              <w:rPr>
                <w:rFonts w:hint="eastAsia" w:ascii="仿宋" w:hAnsi="仿宋" w:eastAsia="仿宋" w:cs="仿宋"/>
                <w:color w:val="auto"/>
                <w:sz w:val="24"/>
                <w:szCs w:val="24"/>
              </w:rPr>
            </w:pPr>
          </w:p>
        </w:tc>
      </w:tr>
      <w:tr w14:paraId="4B1A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62" w:type="dxa"/>
            <w:vMerge w:val="continue"/>
            <w:shd w:val="clear" w:color="auto" w:fill="auto"/>
            <w:noWrap/>
            <w:vAlign w:val="center"/>
          </w:tcPr>
          <w:p w14:paraId="577BCE7D">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2E34A1E6">
            <w:pPr>
              <w:rPr>
                <w:rFonts w:hint="eastAsia" w:ascii="仿宋" w:hAnsi="仿宋" w:eastAsia="仿宋" w:cs="仿宋"/>
                <w:b/>
                <w:bCs/>
                <w:color w:val="auto"/>
                <w:sz w:val="24"/>
                <w:szCs w:val="24"/>
              </w:rPr>
            </w:pPr>
          </w:p>
        </w:tc>
        <w:tc>
          <w:tcPr>
            <w:tcW w:w="700" w:type="dxa"/>
            <w:shd w:val="clear" w:color="auto" w:fill="auto"/>
            <w:vAlign w:val="center"/>
          </w:tcPr>
          <w:p w14:paraId="41F4D82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泄压口</w:t>
            </w:r>
          </w:p>
        </w:tc>
        <w:tc>
          <w:tcPr>
            <w:tcW w:w="8731" w:type="dxa"/>
            <w:shd w:val="clear" w:color="auto" w:fill="auto"/>
          </w:tcPr>
          <w:p w14:paraId="20953D97">
            <w:pPr>
              <w:widowControl/>
              <w:jc w:val="left"/>
              <w:textAlignment w:val="top"/>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在常温条件下，泄压装置在进出口压差达到1048Pa时能立即开启释放压力，开启延迟时间≤2s。当压力低于开启压力时，泄压装置能关闭≥，其关闭延迟时间≤2s。</w:t>
            </w:r>
          </w:p>
        </w:tc>
        <w:tc>
          <w:tcPr>
            <w:tcW w:w="400" w:type="dxa"/>
            <w:shd w:val="clear" w:color="auto" w:fill="auto"/>
            <w:noWrap/>
            <w:vAlign w:val="center"/>
          </w:tcPr>
          <w:p w14:paraId="229DC101">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6FFC7A04">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042BD24B">
            <w:pPr>
              <w:rPr>
                <w:rFonts w:hint="eastAsia" w:ascii="仿宋" w:hAnsi="仿宋" w:eastAsia="仿宋" w:cs="仿宋"/>
                <w:color w:val="auto"/>
                <w:sz w:val="24"/>
                <w:szCs w:val="24"/>
              </w:rPr>
            </w:pPr>
          </w:p>
        </w:tc>
      </w:tr>
      <w:tr w14:paraId="1E37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Merge w:val="continue"/>
            <w:shd w:val="clear" w:color="auto" w:fill="auto"/>
            <w:noWrap/>
            <w:vAlign w:val="center"/>
          </w:tcPr>
          <w:p w14:paraId="5EB50EBE">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5F636B82">
            <w:pPr>
              <w:rPr>
                <w:rFonts w:hint="eastAsia" w:ascii="仿宋" w:hAnsi="仿宋" w:eastAsia="仿宋" w:cs="仿宋"/>
                <w:b/>
                <w:bCs/>
                <w:color w:val="auto"/>
                <w:sz w:val="24"/>
                <w:szCs w:val="24"/>
              </w:rPr>
            </w:pPr>
          </w:p>
        </w:tc>
        <w:tc>
          <w:tcPr>
            <w:tcW w:w="700" w:type="dxa"/>
            <w:shd w:val="clear" w:color="auto" w:fill="auto"/>
            <w:vAlign w:val="center"/>
          </w:tcPr>
          <w:p w14:paraId="2D5F304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点型光电感烟探测器</w:t>
            </w:r>
          </w:p>
        </w:tc>
        <w:tc>
          <w:tcPr>
            <w:tcW w:w="8731" w:type="dxa"/>
            <w:shd w:val="clear" w:color="auto" w:fill="auto"/>
            <w:vAlign w:val="center"/>
          </w:tcPr>
          <w:p w14:paraId="57EBEC0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总线工作电压：DC24V 脉动电压；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报警确认灯：红色，巡检闪亮/红色，报警常亮；</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风速 ＜5m/s；</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监视电流 ＜0.35mA；</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报警电流 ＜0.8mA；</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线制：两总线，无极性；</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总线长度 ≤2000m；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外壳护等级 ≥IP30；</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使用环境温度 －10℃～+50℃；</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使用环境湿度  ≤95%RH（不凝露）。</w:t>
            </w:r>
          </w:p>
        </w:tc>
        <w:tc>
          <w:tcPr>
            <w:tcW w:w="400" w:type="dxa"/>
            <w:shd w:val="clear" w:color="auto" w:fill="auto"/>
            <w:noWrap/>
            <w:vAlign w:val="center"/>
          </w:tcPr>
          <w:p w14:paraId="4B74789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15E6CA4C">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1577" w:type="dxa"/>
            <w:shd w:val="clear" w:color="auto" w:fill="auto"/>
            <w:noWrap/>
            <w:vAlign w:val="center"/>
          </w:tcPr>
          <w:p w14:paraId="099EB814">
            <w:pPr>
              <w:rPr>
                <w:rFonts w:hint="eastAsia" w:ascii="仿宋" w:hAnsi="仿宋" w:eastAsia="仿宋" w:cs="仿宋"/>
                <w:color w:val="auto"/>
                <w:sz w:val="24"/>
                <w:szCs w:val="24"/>
              </w:rPr>
            </w:pPr>
          </w:p>
        </w:tc>
      </w:tr>
      <w:tr w14:paraId="166D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62" w:type="dxa"/>
            <w:vMerge w:val="continue"/>
            <w:shd w:val="clear" w:color="auto" w:fill="auto"/>
            <w:noWrap/>
            <w:vAlign w:val="center"/>
          </w:tcPr>
          <w:p w14:paraId="7B05A1E9">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06B598CD">
            <w:pPr>
              <w:rPr>
                <w:rFonts w:hint="eastAsia" w:ascii="仿宋" w:hAnsi="仿宋" w:eastAsia="仿宋" w:cs="仿宋"/>
                <w:b/>
                <w:bCs/>
                <w:color w:val="auto"/>
                <w:sz w:val="24"/>
                <w:szCs w:val="24"/>
              </w:rPr>
            </w:pPr>
          </w:p>
        </w:tc>
        <w:tc>
          <w:tcPr>
            <w:tcW w:w="700" w:type="dxa"/>
            <w:shd w:val="clear" w:color="auto" w:fill="auto"/>
            <w:vAlign w:val="center"/>
          </w:tcPr>
          <w:p w14:paraId="327EBD4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点型感温火灾探测器</w:t>
            </w:r>
          </w:p>
        </w:tc>
        <w:tc>
          <w:tcPr>
            <w:tcW w:w="8731" w:type="dxa"/>
            <w:shd w:val="clear" w:color="auto" w:fill="auto"/>
            <w:vAlign w:val="center"/>
          </w:tcPr>
          <w:p w14:paraId="129CF2DD">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使用环境温度：－10 ℃ ～ +50 ℃  </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使用环境湿度：≤95%RH（不凝露）</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总线工作电压：DC24V脉动电压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动 作 温 度：56℃ ～ 66℃（出厂设置为56℃）</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 xml:space="preserve">报警确认灯：红色，巡检闪亮，报警常亮  </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外壳防护等级：≥IP30</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执行标准：GB 4716-2005《点型感温火灾探测器》</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 xml:space="preserve">监视电流：＜0.35mA              </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 xml:space="preserve">报警电流：＜0.8mA   </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线    制：两总线，无极性</w:t>
            </w:r>
          </w:p>
        </w:tc>
        <w:tc>
          <w:tcPr>
            <w:tcW w:w="400" w:type="dxa"/>
            <w:shd w:val="clear" w:color="auto" w:fill="auto"/>
            <w:noWrap/>
            <w:vAlign w:val="center"/>
          </w:tcPr>
          <w:p w14:paraId="10B53F4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1E2024FB">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1577" w:type="dxa"/>
            <w:shd w:val="clear" w:color="auto" w:fill="auto"/>
            <w:noWrap/>
            <w:vAlign w:val="center"/>
          </w:tcPr>
          <w:p w14:paraId="32BF47FE">
            <w:pPr>
              <w:rPr>
                <w:rFonts w:hint="eastAsia" w:ascii="仿宋" w:hAnsi="仿宋" w:eastAsia="仿宋" w:cs="仿宋"/>
                <w:color w:val="auto"/>
                <w:sz w:val="24"/>
                <w:szCs w:val="24"/>
              </w:rPr>
            </w:pPr>
          </w:p>
        </w:tc>
      </w:tr>
      <w:tr w14:paraId="5C4E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7A294598">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3683128C">
            <w:pPr>
              <w:rPr>
                <w:rFonts w:hint="eastAsia" w:ascii="仿宋" w:hAnsi="仿宋" w:eastAsia="仿宋" w:cs="仿宋"/>
                <w:b/>
                <w:bCs/>
                <w:color w:val="auto"/>
                <w:sz w:val="24"/>
                <w:szCs w:val="24"/>
              </w:rPr>
            </w:pPr>
          </w:p>
        </w:tc>
        <w:tc>
          <w:tcPr>
            <w:tcW w:w="700" w:type="dxa"/>
            <w:shd w:val="clear" w:color="auto" w:fill="auto"/>
            <w:vAlign w:val="center"/>
          </w:tcPr>
          <w:p w14:paraId="6B94861B">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火灾声光警报器</w:t>
            </w:r>
          </w:p>
        </w:tc>
        <w:tc>
          <w:tcPr>
            <w:tcW w:w="8731" w:type="dxa"/>
            <w:shd w:val="clear" w:color="auto" w:fill="auto"/>
            <w:vAlign w:val="center"/>
          </w:tcPr>
          <w:p w14:paraId="798D639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使用环境温度 -10℃～55℃；相对湿度：≤95RH (不凝露)</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动作电流 ≤75mA（平均值）</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报警声压级 距正前方3m处≥ 75dB（A计权）；</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变调周期：1.5s～2.5s</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基本闪光频率 60～90次/分</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线制电源（无极性）</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 xml:space="preserve">外壳防护等级≥IP30 </w:t>
            </w:r>
          </w:p>
        </w:tc>
        <w:tc>
          <w:tcPr>
            <w:tcW w:w="400" w:type="dxa"/>
            <w:shd w:val="clear" w:color="auto" w:fill="auto"/>
            <w:noWrap/>
            <w:vAlign w:val="center"/>
          </w:tcPr>
          <w:p w14:paraId="19C48643">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388F293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6D79E004">
            <w:pPr>
              <w:rPr>
                <w:rFonts w:hint="eastAsia" w:ascii="仿宋" w:hAnsi="仿宋" w:eastAsia="仿宋" w:cs="仿宋"/>
                <w:color w:val="auto"/>
                <w:sz w:val="24"/>
                <w:szCs w:val="24"/>
              </w:rPr>
            </w:pPr>
          </w:p>
        </w:tc>
      </w:tr>
      <w:tr w14:paraId="07A1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62B24F32">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2F878F83">
            <w:pPr>
              <w:rPr>
                <w:rFonts w:hint="eastAsia" w:ascii="仿宋" w:hAnsi="仿宋" w:eastAsia="仿宋" w:cs="仿宋"/>
                <w:b/>
                <w:bCs/>
                <w:color w:val="auto"/>
                <w:sz w:val="24"/>
                <w:szCs w:val="24"/>
              </w:rPr>
            </w:pPr>
          </w:p>
        </w:tc>
        <w:tc>
          <w:tcPr>
            <w:tcW w:w="700" w:type="dxa"/>
            <w:shd w:val="clear" w:color="auto" w:fill="auto"/>
            <w:vAlign w:val="center"/>
          </w:tcPr>
          <w:p w14:paraId="50D5AB32">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安全用电空开控制器</w:t>
            </w:r>
          </w:p>
        </w:tc>
        <w:tc>
          <w:tcPr>
            <w:tcW w:w="8731" w:type="dxa"/>
            <w:shd w:val="clear" w:color="auto" w:fill="auto"/>
            <w:vAlign w:val="center"/>
          </w:tcPr>
          <w:p w14:paraId="515699DB">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一、 技术要求</w:t>
            </w:r>
          </w:p>
          <w:p w14:paraId="2E4B91FB">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硬件模块：</w:t>
            </w:r>
          </w:p>
          <w:p w14:paraId="0E5419C5">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1、机械电气寿命：记录断路器合分闸次数，监测断路器使用寿命。机械寿命：≥10000次，电气寿命：≥4000次。</w:t>
            </w:r>
          </w:p>
          <w:p w14:paraId="783AA98C">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2、信息采集：电流、电压、有功功率、无功功率、频率。</w:t>
            </w:r>
          </w:p>
          <w:p w14:paraId="1A563F51">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3、支持电源网关软件模块功能：</w:t>
            </w:r>
          </w:p>
          <w:p w14:paraId="44954CAD">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▲1、智能安全用电控制器需支持BIM智能用电安全管理平台软件、设备与平台端口兼容，无需二次开发端口；提供基于BIM的智能用电安全管理系统软件的登录界面截图或软件产品的检测报告或著作权。</w:t>
            </w:r>
          </w:p>
          <w:p w14:paraId="2D057A90">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 软件平台常用功能模块包含：设备管理、告警系统、远程控制、定时开关、网关管理、网络检测管理、电流管理、大屏展示、用电安全、统计管理、监控管理、BIM模型管理、消息中心等功能。提供软件功能截图加盖公章。</w:t>
            </w:r>
          </w:p>
          <w:p w14:paraId="00052668">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▲3、用户管理功能可实现新增、修改、删除，用户名查询，支持导入导出功能，用户管理、系统设置、工作流程；提供软件功能截图加盖公章。</w:t>
            </w:r>
          </w:p>
        </w:tc>
        <w:tc>
          <w:tcPr>
            <w:tcW w:w="400" w:type="dxa"/>
            <w:shd w:val="clear" w:color="auto" w:fill="auto"/>
            <w:noWrap/>
            <w:vAlign w:val="center"/>
          </w:tcPr>
          <w:p w14:paraId="00B0A38A">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套</w:t>
            </w:r>
          </w:p>
        </w:tc>
        <w:tc>
          <w:tcPr>
            <w:tcW w:w="440" w:type="dxa"/>
            <w:shd w:val="clear" w:color="auto" w:fill="auto"/>
            <w:noWrap/>
            <w:vAlign w:val="center"/>
          </w:tcPr>
          <w:p w14:paraId="796A17F9">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0027A97D">
            <w:pPr>
              <w:rPr>
                <w:rFonts w:hint="eastAsia" w:ascii="仿宋" w:hAnsi="仿宋" w:eastAsia="仿宋" w:cs="仿宋"/>
                <w:color w:val="auto"/>
                <w:sz w:val="24"/>
                <w:szCs w:val="24"/>
              </w:rPr>
            </w:pPr>
          </w:p>
        </w:tc>
      </w:tr>
      <w:tr w14:paraId="5419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10081238">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2CDBF5D9">
            <w:pPr>
              <w:rPr>
                <w:rFonts w:hint="eastAsia" w:ascii="仿宋" w:hAnsi="仿宋" w:eastAsia="仿宋" w:cs="仿宋"/>
                <w:b/>
                <w:bCs/>
                <w:color w:val="auto"/>
                <w:sz w:val="24"/>
                <w:szCs w:val="24"/>
              </w:rPr>
            </w:pPr>
          </w:p>
        </w:tc>
        <w:tc>
          <w:tcPr>
            <w:tcW w:w="700" w:type="dxa"/>
            <w:shd w:val="clear" w:color="auto" w:fill="auto"/>
            <w:vAlign w:val="center"/>
          </w:tcPr>
          <w:p w14:paraId="68C1AF9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气体启停按钮</w:t>
            </w:r>
          </w:p>
        </w:tc>
        <w:tc>
          <w:tcPr>
            <w:tcW w:w="8731" w:type="dxa"/>
            <w:shd w:val="clear" w:color="auto" w:fill="auto"/>
            <w:vAlign w:val="center"/>
          </w:tcPr>
          <w:p w14:paraId="4EB4D1FD">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工作电压： DC24 V</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工作环境：温度：-10℃~+55℃</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相对湿度：≤95％（相对40％）</w:t>
            </w:r>
          </w:p>
        </w:tc>
        <w:tc>
          <w:tcPr>
            <w:tcW w:w="400" w:type="dxa"/>
            <w:shd w:val="clear" w:color="auto" w:fill="auto"/>
            <w:noWrap/>
            <w:vAlign w:val="center"/>
          </w:tcPr>
          <w:p w14:paraId="10D0F03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4A6D6201">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2119673B">
            <w:pPr>
              <w:rPr>
                <w:rFonts w:hint="eastAsia" w:ascii="仿宋" w:hAnsi="仿宋" w:eastAsia="仿宋" w:cs="仿宋"/>
                <w:color w:val="auto"/>
                <w:sz w:val="24"/>
                <w:szCs w:val="24"/>
              </w:rPr>
            </w:pPr>
          </w:p>
        </w:tc>
      </w:tr>
      <w:tr w14:paraId="535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2244600F">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1CB13C38">
            <w:pPr>
              <w:rPr>
                <w:rFonts w:hint="eastAsia" w:ascii="仿宋" w:hAnsi="仿宋" w:eastAsia="仿宋" w:cs="仿宋"/>
                <w:b/>
                <w:bCs/>
                <w:color w:val="auto"/>
                <w:sz w:val="24"/>
                <w:szCs w:val="24"/>
              </w:rPr>
            </w:pPr>
          </w:p>
        </w:tc>
        <w:tc>
          <w:tcPr>
            <w:tcW w:w="700" w:type="dxa"/>
            <w:shd w:val="clear" w:color="auto" w:fill="auto"/>
            <w:vAlign w:val="center"/>
          </w:tcPr>
          <w:p w14:paraId="1B43F63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气体释放警示灯</w:t>
            </w:r>
          </w:p>
        </w:tc>
        <w:tc>
          <w:tcPr>
            <w:tcW w:w="8731" w:type="dxa"/>
            <w:shd w:val="clear" w:color="auto" w:fill="auto"/>
            <w:vAlign w:val="center"/>
          </w:tcPr>
          <w:p w14:paraId="059EE8A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工作电压：DC24</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额定电流：60mA</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环境温度：-10℃+55℃</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环境湿度：≤95%.</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闪光强度：≥1.2WS</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发光次数：≥120次/分钟</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闪光灯频闪寿命：≥30000次</w:t>
            </w:r>
          </w:p>
        </w:tc>
        <w:tc>
          <w:tcPr>
            <w:tcW w:w="400" w:type="dxa"/>
            <w:shd w:val="clear" w:color="auto" w:fill="auto"/>
            <w:noWrap/>
            <w:vAlign w:val="center"/>
          </w:tcPr>
          <w:p w14:paraId="09FAB4C1">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796CF953">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55C3FF1D">
            <w:pPr>
              <w:rPr>
                <w:rFonts w:hint="eastAsia" w:ascii="仿宋" w:hAnsi="仿宋" w:eastAsia="仿宋" w:cs="仿宋"/>
                <w:color w:val="auto"/>
                <w:sz w:val="24"/>
                <w:szCs w:val="24"/>
              </w:rPr>
            </w:pPr>
          </w:p>
        </w:tc>
      </w:tr>
      <w:tr w14:paraId="5C9D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62" w:type="dxa"/>
            <w:vMerge w:val="continue"/>
            <w:shd w:val="clear" w:color="auto" w:fill="auto"/>
            <w:noWrap/>
            <w:vAlign w:val="center"/>
          </w:tcPr>
          <w:p w14:paraId="3A62428D">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5D647707">
            <w:pPr>
              <w:rPr>
                <w:rFonts w:hint="eastAsia" w:ascii="仿宋" w:hAnsi="仿宋" w:eastAsia="仿宋" w:cs="仿宋"/>
                <w:b/>
                <w:bCs/>
                <w:color w:val="auto"/>
                <w:sz w:val="24"/>
                <w:szCs w:val="24"/>
              </w:rPr>
            </w:pPr>
          </w:p>
        </w:tc>
        <w:tc>
          <w:tcPr>
            <w:tcW w:w="700" w:type="dxa"/>
            <w:shd w:val="clear" w:color="auto" w:fill="auto"/>
            <w:vAlign w:val="center"/>
          </w:tcPr>
          <w:p w14:paraId="1259A11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气体灭火控制器</w:t>
            </w:r>
          </w:p>
        </w:tc>
        <w:tc>
          <w:tcPr>
            <w:tcW w:w="8731" w:type="dxa"/>
            <w:shd w:val="clear" w:color="auto" w:fill="auto"/>
          </w:tcPr>
          <w:p w14:paraId="7A28DD29">
            <w:pPr>
              <w:widowControl/>
              <w:jc w:val="left"/>
              <w:textAlignment w:val="top"/>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工作电压：AC220V 50HZ（AC187V～AC242V）</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通讯方式：二总线通讯</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功耗：控制器总带载≤150W</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系统容量：容量可支持4个气体灭火分区，每区128地址点（根据现场要求适配）</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带载能力：单区气体阀门驱动电流≤1.8A，单区联动电源带载≤1A，控制器总带载≤6A</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备用电池：12V/7AH 2节</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液晶屏规格：≥128x64点，可同屏显示32个汉字信息</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使用环境：工作温度：0℃～+40℃ 相对湿度：≤95%RH（不凝露）</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符合标准：GB 16806-2006《消防联动控制系统》</w:t>
            </w:r>
          </w:p>
        </w:tc>
        <w:tc>
          <w:tcPr>
            <w:tcW w:w="400" w:type="dxa"/>
            <w:shd w:val="clear" w:color="auto" w:fill="auto"/>
            <w:noWrap/>
            <w:vAlign w:val="center"/>
          </w:tcPr>
          <w:p w14:paraId="0732F77D">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671BCDC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1577" w:type="dxa"/>
            <w:shd w:val="clear" w:color="auto" w:fill="auto"/>
            <w:noWrap/>
            <w:vAlign w:val="center"/>
          </w:tcPr>
          <w:p w14:paraId="741A74CB">
            <w:pPr>
              <w:rPr>
                <w:rFonts w:hint="eastAsia" w:ascii="仿宋" w:hAnsi="仿宋" w:eastAsia="仿宋" w:cs="仿宋"/>
                <w:color w:val="auto"/>
                <w:sz w:val="24"/>
                <w:szCs w:val="24"/>
              </w:rPr>
            </w:pPr>
          </w:p>
        </w:tc>
      </w:tr>
      <w:tr w14:paraId="189C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vAlign w:val="center"/>
          </w:tcPr>
          <w:p w14:paraId="73D0CC6A">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10</w:t>
            </w:r>
          </w:p>
        </w:tc>
        <w:tc>
          <w:tcPr>
            <w:tcW w:w="693" w:type="dxa"/>
            <w:vMerge w:val="restart"/>
            <w:shd w:val="clear" w:color="auto" w:fill="auto"/>
            <w:vAlign w:val="center"/>
          </w:tcPr>
          <w:p w14:paraId="353E0429">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会议室房间号（304、308、401、403）</w:t>
            </w:r>
          </w:p>
        </w:tc>
        <w:tc>
          <w:tcPr>
            <w:tcW w:w="700" w:type="dxa"/>
            <w:shd w:val="clear" w:color="auto" w:fill="auto"/>
            <w:noWrap/>
            <w:vAlign w:val="center"/>
          </w:tcPr>
          <w:p w14:paraId="15EF231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会议桌</w:t>
            </w:r>
          </w:p>
        </w:tc>
        <w:tc>
          <w:tcPr>
            <w:tcW w:w="8731" w:type="dxa"/>
            <w:shd w:val="clear" w:color="auto" w:fill="auto"/>
            <w:vAlign w:val="center"/>
          </w:tcPr>
          <w:p w14:paraId="25FF060B">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1.外形尺寸：≥750*220*76cm；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2.材料：≥E1级标准的MDF板，贴天然胡桃木皮；台面厚度≥85mm，主立柱材料厚度≥85mm，连接拐角处采用≥16mm板材做造型；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3.桌面设计有隐藏式插排，方便会议设备进行通电；</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4.采用环保油漆；</w:t>
            </w:r>
          </w:p>
        </w:tc>
        <w:tc>
          <w:tcPr>
            <w:tcW w:w="400" w:type="dxa"/>
            <w:shd w:val="clear" w:color="auto" w:fill="auto"/>
            <w:noWrap/>
            <w:vAlign w:val="center"/>
          </w:tcPr>
          <w:p w14:paraId="2CA7B35E">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7B74844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1577" w:type="dxa"/>
            <w:shd w:val="clear" w:color="auto" w:fill="auto"/>
            <w:noWrap/>
            <w:vAlign w:val="center"/>
          </w:tcPr>
          <w:p w14:paraId="4159560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7568" behindDoc="0" locked="0" layoutInCell="1" allowOverlap="1">
                  <wp:simplePos x="0" y="0"/>
                  <wp:positionH relativeFrom="column">
                    <wp:posOffset>165735</wp:posOffset>
                  </wp:positionH>
                  <wp:positionV relativeFrom="paragraph">
                    <wp:posOffset>158750</wp:posOffset>
                  </wp:positionV>
                  <wp:extent cx="501650" cy="503555"/>
                  <wp:effectExtent l="0" t="0" r="1270" b="14605"/>
                  <wp:wrapNone/>
                  <wp:docPr id="17" name="图片_4"/>
                  <wp:cNvGraphicFramePr/>
                  <a:graphic xmlns:a="http://schemas.openxmlformats.org/drawingml/2006/main">
                    <a:graphicData uri="http://schemas.openxmlformats.org/drawingml/2006/picture">
                      <pic:pic xmlns:pic="http://schemas.openxmlformats.org/drawingml/2006/picture">
                        <pic:nvPicPr>
                          <pic:cNvPr id="17" name="图片_4"/>
                          <pic:cNvPicPr/>
                        </pic:nvPicPr>
                        <pic:blipFill>
                          <a:blip r:embed="rId42"/>
                          <a:stretch>
                            <a:fillRect/>
                          </a:stretch>
                        </pic:blipFill>
                        <pic:spPr>
                          <a:xfrm>
                            <a:off x="0" y="0"/>
                            <a:ext cx="501650" cy="503555"/>
                          </a:xfrm>
                          <a:prstGeom prst="rect">
                            <a:avLst/>
                          </a:prstGeom>
                          <a:noFill/>
                          <a:ln>
                            <a:noFill/>
                          </a:ln>
                        </pic:spPr>
                      </pic:pic>
                    </a:graphicData>
                  </a:graphic>
                </wp:anchor>
              </w:drawing>
            </w:r>
          </w:p>
        </w:tc>
      </w:tr>
      <w:tr w14:paraId="6472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vAlign w:val="center"/>
          </w:tcPr>
          <w:p w14:paraId="6F64077F">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5CE2B463">
            <w:pPr>
              <w:rPr>
                <w:rFonts w:hint="eastAsia" w:ascii="仿宋" w:hAnsi="仿宋" w:eastAsia="仿宋" w:cs="仿宋"/>
                <w:b/>
                <w:bCs/>
                <w:color w:val="auto"/>
                <w:sz w:val="24"/>
                <w:szCs w:val="24"/>
              </w:rPr>
            </w:pPr>
          </w:p>
        </w:tc>
        <w:tc>
          <w:tcPr>
            <w:tcW w:w="700" w:type="dxa"/>
            <w:shd w:val="clear" w:color="auto" w:fill="auto"/>
            <w:noWrap/>
            <w:vAlign w:val="center"/>
          </w:tcPr>
          <w:p w14:paraId="71ECFFB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会议椅</w:t>
            </w:r>
          </w:p>
        </w:tc>
        <w:tc>
          <w:tcPr>
            <w:tcW w:w="8731" w:type="dxa"/>
            <w:shd w:val="clear" w:color="auto" w:fill="auto"/>
            <w:vAlign w:val="center"/>
          </w:tcPr>
          <w:p w14:paraId="2D4BF7BD">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1.尺寸：≥69*68*110cm；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▲2.框架及座垫材料：橡胶木材质；座垫采用≥11.8mm多层曲木板热压成型；曲木板需</w:t>
            </w:r>
            <w:r>
              <w:rPr>
                <w:rFonts w:hint="eastAsia" w:ascii="仿宋" w:hAnsi="仿宋" w:eastAsia="仿宋" w:cs="仿宋"/>
                <w:b/>
                <w:bCs/>
                <w:color w:val="auto"/>
                <w:kern w:val="0"/>
                <w:sz w:val="24"/>
                <w:szCs w:val="24"/>
                <w:lang w:bidi="ar"/>
              </w:rPr>
              <w:t>提供依据GB/T34722-2017，GB/T39600-2021，GB/T35601-2017标准测试项目：横向静曲强度（平均值：≥35.0MPa，最小值：≥35.0MPa），表面耐水蒸气达到5级，甲醛释放量（1m³气候箱法）≤0.010mg/m³，挥发性有机化合物（苯，甲苯，二甲苯，TVOC）均未检出；金黄色葡萄球菌、大肠杆菌抗菌率达到99%的检测报告；</w:t>
            </w:r>
            <w:r>
              <w:rPr>
                <w:rFonts w:hint="eastAsia" w:ascii="仿宋" w:hAnsi="仿宋" w:eastAsia="仿宋" w:cs="仿宋"/>
                <w:b/>
                <w:bCs/>
                <w:color w:val="auto"/>
                <w:kern w:val="0"/>
                <w:sz w:val="24"/>
                <w:szCs w:val="24"/>
                <w:lang w:bidi="ar"/>
              </w:rPr>
              <w:br w:type="textWrapping"/>
            </w:r>
            <w:r>
              <w:rPr>
                <w:rFonts w:hint="eastAsia" w:ascii="仿宋" w:hAnsi="仿宋" w:eastAsia="仿宋" w:cs="仿宋"/>
                <w:color w:val="auto"/>
                <w:kern w:val="0"/>
                <w:sz w:val="24"/>
                <w:szCs w:val="24"/>
                <w:lang w:bidi="ar"/>
              </w:rPr>
              <w:t>3.设计：靠背及座面采用优质西皮材料软包设计；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4.油漆采用环保漆 ；</w:t>
            </w:r>
          </w:p>
        </w:tc>
        <w:tc>
          <w:tcPr>
            <w:tcW w:w="400" w:type="dxa"/>
            <w:shd w:val="clear" w:color="auto" w:fill="auto"/>
            <w:noWrap/>
            <w:vAlign w:val="center"/>
          </w:tcPr>
          <w:p w14:paraId="7614C2F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47F08D5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104</w:t>
            </w:r>
          </w:p>
        </w:tc>
        <w:tc>
          <w:tcPr>
            <w:tcW w:w="1577" w:type="dxa"/>
            <w:shd w:val="clear" w:color="auto" w:fill="auto"/>
            <w:noWrap/>
            <w:vAlign w:val="center"/>
          </w:tcPr>
          <w:p w14:paraId="0C04040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5520" behindDoc="0" locked="0" layoutInCell="1" allowOverlap="1">
                  <wp:simplePos x="0" y="0"/>
                  <wp:positionH relativeFrom="column">
                    <wp:posOffset>164465</wp:posOffset>
                  </wp:positionH>
                  <wp:positionV relativeFrom="paragraph">
                    <wp:posOffset>170180</wp:posOffset>
                  </wp:positionV>
                  <wp:extent cx="504825" cy="560705"/>
                  <wp:effectExtent l="0" t="0" r="13335" b="3175"/>
                  <wp:wrapNone/>
                  <wp:docPr id="15" name="图片_36"/>
                  <wp:cNvGraphicFramePr/>
                  <a:graphic xmlns:a="http://schemas.openxmlformats.org/drawingml/2006/main">
                    <a:graphicData uri="http://schemas.openxmlformats.org/drawingml/2006/picture">
                      <pic:pic xmlns:pic="http://schemas.openxmlformats.org/drawingml/2006/picture">
                        <pic:nvPicPr>
                          <pic:cNvPr id="15" name="图片_36"/>
                          <pic:cNvPicPr/>
                        </pic:nvPicPr>
                        <pic:blipFill>
                          <a:blip r:embed="rId43"/>
                          <a:stretch>
                            <a:fillRect/>
                          </a:stretch>
                        </pic:blipFill>
                        <pic:spPr>
                          <a:xfrm>
                            <a:off x="0" y="0"/>
                            <a:ext cx="504825" cy="560705"/>
                          </a:xfrm>
                          <a:prstGeom prst="rect">
                            <a:avLst/>
                          </a:prstGeom>
                          <a:noFill/>
                          <a:ln>
                            <a:noFill/>
                          </a:ln>
                        </pic:spPr>
                      </pic:pic>
                    </a:graphicData>
                  </a:graphic>
                </wp:anchor>
              </w:drawing>
            </w:r>
          </w:p>
        </w:tc>
      </w:tr>
      <w:tr w14:paraId="1BF7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vAlign w:val="center"/>
          </w:tcPr>
          <w:p w14:paraId="57E24928">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3B0E409E">
            <w:pPr>
              <w:rPr>
                <w:rFonts w:hint="eastAsia" w:ascii="仿宋" w:hAnsi="仿宋" w:eastAsia="仿宋" w:cs="仿宋"/>
                <w:b/>
                <w:bCs/>
                <w:color w:val="auto"/>
                <w:sz w:val="24"/>
                <w:szCs w:val="24"/>
              </w:rPr>
            </w:pPr>
          </w:p>
        </w:tc>
        <w:tc>
          <w:tcPr>
            <w:tcW w:w="700" w:type="dxa"/>
            <w:shd w:val="clear" w:color="auto" w:fill="auto"/>
            <w:noWrap/>
            <w:vAlign w:val="center"/>
          </w:tcPr>
          <w:p w14:paraId="3A6516E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课桌</w:t>
            </w:r>
          </w:p>
        </w:tc>
        <w:tc>
          <w:tcPr>
            <w:tcW w:w="8731" w:type="dxa"/>
            <w:shd w:val="clear" w:color="auto" w:fill="auto"/>
            <w:vAlign w:val="center"/>
          </w:tcPr>
          <w:p w14:paraId="5FA37357">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1.尺寸：≥120*44*76cm；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2.材料：采用≥E1级中纤板，表面贴有天然胡桃色木皮；桌面厚度≥30mm，侧边≥25mm；正面挡板≥16mm（全遮挡设计）；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3.采用环保漆喷涂；</w:t>
            </w:r>
          </w:p>
        </w:tc>
        <w:tc>
          <w:tcPr>
            <w:tcW w:w="400" w:type="dxa"/>
            <w:shd w:val="clear" w:color="auto" w:fill="auto"/>
            <w:noWrap/>
            <w:vAlign w:val="center"/>
          </w:tcPr>
          <w:p w14:paraId="7D28CCC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221C2FC1">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38</w:t>
            </w:r>
          </w:p>
        </w:tc>
        <w:tc>
          <w:tcPr>
            <w:tcW w:w="1577" w:type="dxa"/>
            <w:shd w:val="clear" w:color="auto" w:fill="auto"/>
            <w:noWrap/>
            <w:vAlign w:val="center"/>
          </w:tcPr>
          <w:p w14:paraId="7CAD792D">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9616" behindDoc="0" locked="0" layoutInCell="1" allowOverlap="1">
                  <wp:simplePos x="0" y="0"/>
                  <wp:positionH relativeFrom="column">
                    <wp:posOffset>113665</wp:posOffset>
                  </wp:positionH>
                  <wp:positionV relativeFrom="paragraph">
                    <wp:posOffset>207010</wp:posOffset>
                  </wp:positionV>
                  <wp:extent cx="758190" cy="534035"/>
                  <wp:effectExtent l="0" t="0" r="3810" b="14605"/>
                  <wp:wrapNone/>
                  <wp:docPr id="21" name="图片_70"/>
                  <wp:cNvGraphicFramePr/>
                  <a:graphic xmlns:a="http://schemas.openxmlformats.org/drawingml/2006/main">
                    <a:graphicData uri="http://schemas.openxmlformats.org/drawingml/2006/picture">
                      <pic:pic xmlns:pic="http://schemas.openxmlformats.org/drawingml/2006/picture">
                        <pic:nvPicPr>
                          <pic:cNvPr id="21" name="图片_70"/>
                          <pic:cNvPicPr/>
                        </pic:nvPicPr>
                        <pic:blipFill>
                          <a:blip r:embed="rId44"/>
                          <a:stretch>
                            <a:fillRect/>
                          </a:stretch>
                        </pic:blipFill>
                        <pic:spPr>
                          <a:xfrm>
                            <a:off x="0" y="0"/>
                            <a:ext cx="758190" cy="534035"/>
                          </a:xfrm>
                          <a:prstGeom prst="rect">
                            <a:avLst/>
                          </a:prstGeom>
                          <a:noFill/>
                          <a:ln>
                            <a:noFill/>
                          </a:ln>
                        </pic:spPr>
                      </pic:pic>
                    </a:graphicData>
                  </a:graphic>
                </wp:anchor>
              </w:drawing>
            </w:r>
          </w:p>
        </w:tc>
      </w:tr>
      <w:tr w14:paraId="773B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Merge w:val="continue"/>
            <w:shd w:val="clear" w:color="auto" w:fill="auto"/>
            <w:vAlign w:val="center"/>
          </w:tcPr>
          <w:p w14:paraId="39AD1F56">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3D7B2965">
            <w:pPr>
              <w:rPr>
                <w:rFonts w:hint="eastAsia" w:ascii="仿宋" w:hAnsi="仿宋" w:eastAsia="仿宋" w:cs="仿宋"/>
                <w:b/>
                <w:bCs/>
                <w:color w:val="auto"/>
                <w:sz w:val="24"/>
                <w:szCs w:val="24"/>
              </w:rPr>
            </w:pPr>
          </w:p>
        </w:tc>
        <w:tc>
          <w:tcPr>
            <w:tcW w:w="700" w:type="dxa"/>
            <w:shd w:val="clear" w:color="auto" w:fill="auto"/>
            <w:noWrap/>
            <w:vAlign w:val="center"/>
          </w:tcPr>
          <w:p w14:paraId="612D659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培训椅</w:t>
            </w:r>
          </w:p>
        </w:tc>
        <w:tc>
          <w:tcPr>
            <w:tcW w:w="8731" w:type="dxa"/>
            <w:shd w:val="clear" w:color="auto" w:fill="auto"/>
            <w:vAlign w:val="center"/>
          </w:tcPr>
          <w:p w14:paraId="4CB3D7E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1.尺寸：≥46*60*90cm；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2.框架材料：实木橡胶木材质，通过1.5mm厚多层热压成型技术，提高材料强度；</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3.设计：靠背及座面采用优质西皮材料软包设计；靠背通过6点固定；内置固定式木削加固设计，防止靠背与椅架分离的隐患发生；靠背厚度：40-50mm±5％；椅面厚度：≥40mm；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4.油漆采用环保漆；</w:t>
            </w:r>
          </w:p>
        </w:tc>
        <w:tc>
          <w:tcPr>
            <w:tcW w:w="400" w:type="dxa"/>
            <w:shd w:val="clear" w:color="auto" w:fill="auto"/>
            <w:noWrap/>
            <w:vAlign w:val="center"/>
          </w:tcPr>
          <w:p w14:paraId="6AF56716">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425E62C4">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76</w:t>
            </w:r>
          </w:p>
        </w:tc>
        <w:tc>
          <w:tcPr>
            <w:tcW w:w="1577" w:type="dxa"/>
            <w:shd w:val="clear" w:color="auto" w:fill="auto"/>
            <w:noWrap/>
            <w:vAlign w:val="center"/>
          </w:tcPr>
          <w:p w14:paraId="3641D5F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3472" behindDoc="0" locked="0" layoutInCell="1" allowOverlap="1">
                  <wp:simplePos x="0" y="0"/>
                  <wp:positionH relativeFrom="column">
                    <wp:posOffset>266700</wp:posOffset>
                  </wp:positionH>
                  <wp:positionV relativeFrom="paragraph">
                    <wp:posOffset>115570</wp:posOffset>
                  </wp:positionV>
                  <wp:extent cx="541020" cy="539750"/>
                  <wp:effectExtent l="0" t="0" r="7620" b="8890"/>
                  <wp:wrapNone/>
                  <wp:docPr id="12" name="图片_69"/>
                  <wp:cNvGraphicFramePr/>
                  <a:graphic xmlns:a="http://schemas.openxmlformats.org/drawingml/2006/main">
                    <a:graphicData uri="http://schemas.openxmlformats.org/drawingml/2006/picture">
                      <pic:pic xmlns:pic="http://schemas.openxmlformats.org/drawingml/2006/picture">
                        <pic:nvPicPr>
                          <pic:cNvPr id="12" name="图片_69"/>
                          <pic:cNvPicPr/>
                        </pic:nvPicPr>
                        <pic:blipFill>
                          <a:blip r:embed="rId45"/>
                          <a:stretch>
                            <a:fillRect/>
                          </a:stretch>
                        </pic:blipFill>
                        <pic:spPr>
                          <a:xfrm>
                            <a:off x="0" y="0"/>
                            <a:ext cx="541020" cy="539750"/>
                          </a:xfrm>
                          <a:prstGeom prst="rect">
                            <a:avLst/>
                          </a:prstGeom>
                          <a:noFill/>
                          <a:ln>
                            <a:noFill/>
                          </a:ln>
                        </pic:spPr>
                      </pic:pic>
                    </a:graphicData>
                  </a:graphic>
                </wp:anchor>
              </w:drawing>
            </w:r>
          </w:p>
        </w:tc>
      </w:tr>
      <w:tr w14:paraId="7B40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vAlign w:val="center"/>
          </w:tcPr>
          <w:p w14:paraId="46CD8349">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488A04CA">
            <w:pPr>
              <w:rPr>
                <w:rFonts w:hint="eastAsia" w:ascii="仿宋" w:hAnsi="仿宋" w:eastAsia="仿宋" w:cs="仿宋"/>
                <w:b/>
                <w:bCs/>
                <w:color w:val="auto"/>
                <w:sz w:val="24"/>
                <w:szCs w:val="24"/>
              </w:rPr>
            </w:pPr>
          </w:p>
        </w:tc>
        <w:tc>
          <w:tcPr>
            <w:tcW w:w="700" w:type="dxa"/>
            <w:shd w:val="clear" w:color="auto" w:fill="auto"/>
            <w:noWrap/>
            <w:vAlign w:val="center"/>
          </w:tcPr>
          <w:p w14:paraId="631727A5">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接待柜</w:t>
            </w:r>
          </w:p>
        </w:tc>
        <w:tc>
          <w:tcPr>
            <w:tcW w:w="8731" w:type="dxa"/>
            <w:shd w:val="clear" w:color="auto" w:fill="auto"/>
            <w:vAlign w:val="center"/>
          </w:tcPr>
          <w:p w14:paraId="3E78D3C8">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1.尺寸：≥80*40*86cm；2.材质及规格：台面采用≥E1级中纤板贴木皮，顶板厚度≥25mm；2门2抽设计，方便物品收纳；3.油漆采用环保漆喷涂；4.玻璃柜门，采用优质钢化玻璃材料；</w:t>
            </w:r>
          </w:p>
        </w:tc>
        <w:tc>
          <w:tcPr>
            <w:tcW w:w="400" w:type="dxa"/>
            <w:shd w:val="clear" w:color="auto" w:fill="auto"/>
            <w:noWrap/>
            <w:vAlign w:val="center"/>
          </w:tcPr>
          <w:p w14:paraId="6349787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1E003B9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1577" w:type="dxa"/>
            <w:shd w:val="clear" w:color="auto" w:fill="auto"/>
            <w:noWrap/>
            <w:vAlign w:val="center"/>
          </w:tcPr>
          <w:p w14:paraId="3034427F">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8592" behindDoc="0" locked="0" layoutInCell="1" allowOverlap="1">
                  <wp:simplePos x="0" y="0"/>
                  <wp:positionH relativeFrom="column">
                    <wp:posOffset>230505</wp:posOffset>
                  </wp:positionH>
                  <wp:positionV relativeFrom="paragraph">
                    <wp:posOffset>69215</wp:posOffset>
                  </wp:positionV>
                  <wp:extent cx="518160" cy="560705"/>
                  <wp:effectExtent l="0" t="0" r="0" b="3175"/>
                  <wp:wrapNone/>
                  <wp:docPr id="18" name="图片_71"/>
                  <wp:cNvGraphicFramePr/>
                  <a:graphic xmlns:a="http://schemas.openxmlformats.org/drawingml/2006/main">
                    <a:graphicData uri="http://schemas.openxmlformats.org/drawingml/2006/picture">
                      <pic:pic xmlns:pic="http://schemas.openxmlformats.org/drawingml/2006/picture">
                        <pic:nvPicPr>
                          <pic:cNvPr id="18" name="图片_71"/>
                          <pic:cNvPicPr/>
                        </pic:nvPicPr>
                        <pic:blipFill>
                          <a:blip r:embed="rId46"/>
                          <a:stretch>
                            <a:fillRect/>
                          </a:stretch>
                        </pic:blipFill>
                        <pic:spPr>
                          <a:xfrm>
                            <a:off x="0" y="0"/>
                            <a:ext cx="518160" cy="560705"/>
                          </a:xfrm>
                          <a:prstGeom prst="rect">
                            <a:avLst/>
                          </a:prstGeom>
                          <a:noFill/>
                          <a:ln>
                            <a:noFill/>
                          </a:ln>
                        </pic:spPr>
                      </pic:pic>
                    </a:graphicData>
                  </a:graphic>
                </wp:anchor>
              </w:drawing>
            </w:r>
          </w:p>
        </w:tc>
      </w:tr>
      <w:tr w14:paraId="6245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restart"/>
            <w:shd w:val="clear" w:color="auto" w:fill="auto"/>
            <w:noWrap/>
            <w:vAlign w:val="center"/>
          </w:tcPr>
          <w:p w14:paraId="4A45A5F0">
            <w:pPr>
              <w:widowControl/>
              <w:jc w:val="righ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11</w:t>
            </w:r>
          </w:p>
        </w:tc>
        <w:tc>
          <w:tcPr>
            <w:tcW w:w="693" w:type="dxa"/>
            <w:vMerge w:val="restart"/>
            <w:shd w:val="clear" w:color="auto" w:fill="auto"/>
            <w:vAlign w:val="center"/>
          </w:tcPr>
          <w:p w14:paraId="6F48E3ED">
            <w:pPr>
              <w:widowControl/>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教</w:t>
            </w:r>
            <w:r>
              <w:rPr>
                <w:rFonts w:hint="eastAsia" w:ascii="仿宋" w:hAnsi="仿宋" w:eastAsia="仿宋" w:cs="仿宋"/>
                <w:b/>
                <w:bCs/>
                <w:color w:val="auto"/>
                <w:kern w:val="0"/>
                <w:sz w:val="24"/>
                <w:szCs w:val="24"/>
                <w:lang w:bidi="ar"/>
              </w:rPr>
              <w:br w:type="textWrapping"/>
            </w:r>
            <w:r>
              <w:rPr>
                <w:rFonts w:hint="eastAsia" w:ascii="仿宋" w:hAnsi="仿宋" w:eastAsia="仿宋" w:cs="仿宋"/>
                <w:b/>
                <w:bCs/>
                <w:color w:val="auto"/>
                <w:kern w:val="0"/>
                <w:sz w:val="24"/>
                <w:szCs w:val="24"/>
                <w:lang w:bidi="ar"/>
              </w:rPr>
              <w:t>室房间（204、206、310、404、406）</w:t>
            </w:r>
          </w:p>
        </w:tc>
        <w:tc>
          <w:tcPr>
            <w:tcW w:w="700" w:type="dxa"/>
            <w:shd w:val="clear" w:color="auto" w:fill="auto"/>
            <w:noWrap/>
            <w:vAlign w:val="center"/>
          </w:tcPr>
          <w:p w14:paraId="2354ED1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教师桌</w:t>
            </w:r>
          </w:p>
        </w:tc>
        <w:tc>
          <w:tcPr>
            <w:tcW w:w="8731" w:type="dxa"/>
            <w:shd w:val="clear" w:color="auto" w:fill="auto"/>
            <w:vAlign w:val="center"/>
          </w:tcPr>
          <w:p w14:paraId="39C0F53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1.尺寸：≥140*50*76cm；2.材料：采用≥E1级中纤板，表面贴有天然胡桃色木皮；桌面厚度≥30mm，侧边≥25mm；正面≥16mm；带穿线孔；3.油漆采用环保漆喷涂；</w:t>
            </w:r>
          </w:p>
        </w:tc>
        <w:tc>
          <w:tcPr>
            <w:tcW w:w="400" w:type="dxa"/>
            <w:shd w:val="clear" w:color="auto" w:fill="auto"/>
            <w:noWrap/>
            <w:vAlign w:val="center"/>
          </w:tcPr>
          <w:p w14:paraId="156BBA2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22829197">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1577" w:type="dxa"/>
            <w:shd w:val="clear" w:color="auto" w:fill="auto"/>
            <w:noWrap/>
            <w:vAlign w:val="center"/>
          </w:tcPr>
          <w:p w14:paraId="03F8A352">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6544" behindDoc="0" locked="0" layoutInCell="1" allowOverlap="1">
                  <wp:simplePos x="0" y="0"/>
                  <wp:positionH relativeFrom="column">
                    <wp:posOffset>123825</wp:posOffset>
                  </wp:positionH>
                  <wp:positionV relativeFrom="paragraph">
                    <wp:posOffset>90805</wp:posOffset>
                  </wp:positionV>
                  <wp:extent cx="692785" cy="521970"/>
                  <wp:effectExtent l="0" t="0" r="8255" b="11430"/>
                  <wp:wrapNone/>
                  <wp:docPr id="16" name="图片_80"/>
                  <wp:cNvGraphicFramePr/>
                  <a:graphic xmlns:a="http://schemas.openxmlformats.org/drawingml/2006/main">
                    <a:graphicData uri="http://schemas.openxmlformats.org/drawingml/2006/picture">
                      <pic:pic xmlns:pic="http://schemas.openxmlformats.org/drawingml/2006/picture">
                        <pic:nvPicPr>
                          <pic:cNvPr id="16" name="图片_80"/>
                          <pic:cNvPicPr/>
                        </pic:nvPicPr>
                        <pic:blipFill>
                          <a:blip r:embed="rId47"/>
                          <a:stretch>
                            <a:fillRect/>
                          </a:stretch>
                        </pic:blipFill>
                        <pic:spPr>
                          <a:xfrm>
                            <a:off x="0" y="0"/>
                            <a:ext cx="692785" cy="521970"/>
                          </a:xfrm>
                          <a:prstGeom prst="rect">
                            <a:avLst/>
                          </a:prstGeom>
                          <a:noFill/>
                          <a:ln>
                            <a:noFill/>
                          </a:ln>
                        </pic:spPr>
                      </pic:pic>
                    </a:graphicData>
                  </a:graphic>
                </wp:anchor>
              </w:drawing>
            </w:r>
          </w:p>
        </w:tc>
      </w:tr>
      <w:tr w14:paraId="2E72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5875C60C">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2CCE50F6">
            <w:pPr>
              <w:rPr>
                <w:rFonts w:hint="eastAsia" w:ascii="仿宋" w:hAnsi="仿宋" w:eastAsia="仿宋" w:cs="仿宋"/>
                <w:b/>
                <w:bCs/>
                <w:color w:val="auto"/>
                <w:sz w:val="24"/>
                <w:szCs w:val="24"/>
              </w:rPr>
            </w:pPr>
          </w:p>
        </w:tc>
        <w:tc>
          <w:tcPr>
            <w:tcW w:w="700" w:type="dxa"/>
            <w:shd w:val="clear" w:color="auto" w:fill="auto"/>
            <w:noWrap/>
            <w:vAlign w:val="center"/>
          </w:tcPr>
          <w:p w14:paraId="5FB093B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课桌</w:t>
            </w:r>
          </w:p>
        </w:tc>
        <w:tc>
          <w:tcPr>
            <w:tcW w:w="8731" w:type="dxa"/>
            <w:shd w:val="clear" w:color="auto" w:fill="auto"/>
            <w:vAlign w:val="center"/>
          </w:tcPr>
          <w:p w14:paraId="011B8513">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1.尺寸：≥140*45*76cm；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2.材料：采用≥E1级中纤板，表面贴有天然胡桃色木皮；桌面厚度≥30mm，侧边≥25mm；正面挡板≥16mm（全遮挡设计）；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3.油漆采用环保漆；</w:t>
            </w:r>
          </w:p>
        </w:tc>
        <w:tc>
          <w:tcPr>
            <w:tcW w:w="400" w:type="dxa"/>
            <w:shd w:val="clear" w:color="auto" w:fill="auto"/>
            <w:noWrap/>
            <w:vAlign w:val="center"/>
          </w:tcPr>
          <w:p w14:paraId="3377FA82">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张</w:t>
            </w:r>
          </w:p>
        </w:tc>
        <w:tc>
          <w:tcPr>
            <w:tcW w:w="440" w:type="dxa"/>
            <w:shd w:val="clear" w:color="auto" w:fill="auto"/>
            <w:noWrap/>
            <w:vAlign w:val="center"/>
          </w:tcPr>
          <w:p w14:paraId="0D96C409">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132</w:t>
            </w:r>
          </w:p>
        </w:tc>
        <w:tc>
          <w:tcPr>
            <w:tcW w:w="1577" w:type="dxa"/>
            <w:shd w:val="clear" w:color="auto" w:fill="auto"/>
            <w:noWrap/>
            <w:vAlign w:val="center"/>
          </w:tcPr>
          <w:p w14:paraId="7458E2D6">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60640" behindDoc="0" locked="0" layoutInCell="1" allowOverlap="1">
                  <wp:simplePos x="0" y="0"/>
                  <wp:positionH relativeFrom="column">
                    <wp:posOffset>36830</wp:posOffset>
                  </wp:positionH>
                  <wp:positionV relativeFrom="paragraph">
                    <wp:posOffset>187960</wp:posOffset>
                  </wp:positionV>
                  <wp:extent cx="758190" cy="534035"/>
                  <wp:effectExtent l="0" t="0" r="3810" b="14605"/>
                  <wp:wrapNone/>
                  <wp:docPr id="23" name="图片_81"/>
                  <wp:cNvGraphicFramePr/>
                  <a:graphic xmlns:a="http://schemas.openxmlformats.org/drawingml/2006/main">
                    <a:graphicData uri="http://schemas.openxmlformats.org/drawingml/2006/picture">
                      <pic:pic xmlns:pic="http://schemas.openxmlformats.org/drawingml/2006/picture">
                        <pic:nvPicPr>
                          <pic:cNvPr id="23" name="图片_81"/>
                          <pic:cNvPicPr/>
                        </pic:nvPicPr>
                        <pic:blipFill>
                          <a:blip r:embed="rId48"/>
                          <a:stretch>
                            <a:fillRect/>
                          </a:stretch>
                        </pic:blipFill>
                        <pic:spPr>
                          <a:xfrm>
                            <a:off x="0" y="0"/>
                            <a:ext cx="758190" cy="534035"/>
                          </a:xfrm>
                          <a:prstGeom prst="rect">
                            <a:avLst/>
                          </a:prstGeom>
                          <a:noFill/>
                          <a:ln>
                            <a:noFill/>
                          </a:ln>
                        </pic:spPr>
                      </pic:pic>
                    </a:graphicData>
                  </a:graphic>
                </wp:anchor>
              </w:drawing>
            </w:r>
          </w:p>
        </w:tc>
      </w:tr>
      <w:tr w14:paraId="163B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5F48E9C3">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3B94C1C8">
            <w:pPr>
              <w:rPr>
                <w:rFonts w:hint="eastAsia" w:ascii="仿宋" w:hAnsi="仿宋" w:eastAsia="仿宋" w:cs="仿宋"/>
                <w:b/>
                <w:bCs/>
                <w:color w:val="auto"/>
                <w:sz w:val="24"/>
                <w:szCs w:val="24"/>
              </w:rPr>
            </w:pPr>
          </w:p>
        </w:tc>
        <w:tc>
          <w:tcPr>
            <w:tcW w:w="700" w:type="dxa"/>
            <w:shd w:val="clear" w:color="auto" w:fill="auto"/>
            <w:noWrap/>
            <w:vAlign w:val="center"/>
          </w:tcPr>
          <w:p w14:paraId="3146E69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教师椅</w:t>
            </w:r>
          </w:p>
        </w:tc>
        <w:tc>
          <w:tcPr>
            <w:tcW w:w="8731" w:type="dxa"/>
            <w:shd w:val="clear" w:color="auto" w:fill="auto"/>
            <w:vAlign w:val="center"/>
          </w:tcPr>
          <w:p w14:paraId="0DEBEE8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1.尺寸：≥69*68*110cm；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2.框架：橡胶木材质；</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3.设计：靠背及座面采用优质西皮材料软包设计；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4.油漆采用环保漆。</w:t>
            </w:r>
          </w:p>
        </w:tc>
        <w:tc>
          <w:tcPr>
            <w:tcW w:w="400" w:type="dxa"/>
            <w:shd w:val="clear" w:color="auto" w:fill="auto"/>
            <w:noWrap/>
            <w:vAlign w:val="center"/>
          </w:tcPr>
          <w:p w14:paraId="193012D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573B739F">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18</w:t>
            </w:r>
          </w:p>
        </w:tc>
        <w:tc>
          <w:tcPr>
            <w:tcW w:w="1577" w:type="dxa"/>
            <w:shd w:val="clear" w:color="auto" w:fill="auto"/>
            <w:noWrap/>
            <w:vAlign w:val="center"/>
          </w:tcPr>
          <w:p w14:paraId="7FFE650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61664" behindDoc="0" locked="0" layoutInCell="1" allowOverlap="1">
                  <wp:simplePos x="0" y="0"/>
                  <wp:positionH relativeFrom="column">
                    <wp:posOffset>227330</wp:posOffset>
                  </wp:positionH>
                  <wp:positionV relativeFrom="paragraph">
                    <wp:posOffset>138430</wp:posOffset>
                  </wp:positionV>
                  <wp:extent cx="427990" cy="465455"/>
                  <wp:effectExtent l="0" t="0" r="13970" b="6985"/>
                  <wp:wrapNone/>
                  <wp:docPr id="24" name="图片_37"/>
                  <wp:cNvGraphicFramePr/>
                  <a:graphic xmlns:a="http://schemas.openxmlformats.org/drawingml/2006/main">
                    <a:graphicData uri="http://schemas.openxmlformats.org/drawingml/2006/picture">
                      <pic:pic xmlns:pic="http://schemas.openxmlformats.org/drawingml/2006/picture">
                        <pic:nvPicPr>
                          <pic:cNvPr id="24" name="图片_37"/>
                          <pic:cNvPicPr/>
                        </pic:nvPicPr>
                        <pic:blipFill>
                          <a:blip r:embed="rId49"/>
                          <a:stretch>
                            <a:fillRect/>
                          </a:stretch>
                        </pic:blipFill>
                        <pic:spPr>
                          <a:xfrm>
                            <a:off x="0" y="0"/>
                            <a:ext cx="427990" cy="465455"/>
                          </a:xfrm>
                          <a:prstGeom prst="rect">
                            <a:avLst/>
                          </a:prstGeom>
                          <a:noFill/>
                          <a:ln>
                            <a:noFill/>
                          </a:ln>
                        </pic:spPr>
                      </pic:pic>
                    </a:graphicData>
                  </a:graphic>
                </wp:anchor>
              </w:drawing>
            </w:r>
          </w:p>
        </w:tc>
      </w:tr>
      <w:tr w14:paraId="3C45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7C07B90D">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1D8F3356">
            <w:pPr>
              <w:rPr>
                <w:rFonts w:hint="eastAsia" w:ascii="仿宋" w:hAnsi="仿宋" w:eastAsia="仿宋" w:cs="仿宋"/>
                <w:b/>
                <w:bCs/>
                <w:color w:val="auto"/>
                <w:sz w:val="24"/>
                <w:szCs w:val="24"/>
              </w:rPr>
            </w:pPr>
          </w:p>
        </w:tc>
        <w:tc>
          <w:tcPr>
            <w:tcW w:w="700" w:type="dxa"/>
            <w:shd w:val="clear" w:color="auto" w:fill="auto"/>
            <w:noWrap/>
            <w:vAlign w:val="center"/>
          </w:tcPr>
          <w:p w14:paraId="72A34814">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培训椅</w:t>
            </w:r>
          </w:p>
        </w:tc>
        <w:tc>
          <w:tcPr>
            <w:tcW w:w="8731" w:type="dxa"/>
            <w:shd w:val="clear" w:color="auto" w:fill="auto"/>
            <w:vAlign w:val="center"/>
          </w:tcPr>
          <w:p w14:paraId="248C23C1">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1.尺寸：≥46*60*90cm；</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2.框架材料：实木橡胶木材质，通过≥1.5mm厚多层热压成型技术，提高材料强度；</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3.设计：靠背及座面采用优质西皮材料软包设计；靠背通过6点固定；内置固定式木削加固设计，防止靠背与椅架分离的隐患发生；靠背厚度：40-50mm±5％；椅面厚度：40mm±5％；</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 xml:space="preserve">4.油漆采用环保漆。     </w:t>
            </w:r>
          </w:p>
        </w:tc>
        <w:tc>
          <w:tcPr>
            <w:tcW w:w="400" w:type="dxa"/>
            <w:shd w:val="clear" w:color="auto" w:fill="auto"/>
            <w:noWrap/>
            <w:vAlign w:val="center"/>
          </w:tcPr>
          <w:p w14:paraId="0953D660">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c>
          <w:tcPr>
            <w:tcW w:w="440" w:type="dxa"/>
            <w:shd w:val="clear" w:color="auto" w:fill="auto"/>
            <w:noWrap/>
            <w:vAlign w:val="center"/>
          </w:tcPr>
          <w:p w14:paraId="35D64215">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264</w:t>
            </w:r>
          </w:p>
        </w:tc>
        <w:tc>
          <w:tcPr>
            <w:tcW w:w="1577" w:type="dxa"/>
            <w:shd w:val="clear" w:color="auto" w:fill="auto"/>
            <w:noWrap/>
            <w:vAlign w:val="center"/>
          </w:tcPr>
          <w:p w14:paraId="6935E60A">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54496" behindDoc="0" locked="0" layoutInCell="1" allowOverlap="1">
                  <wp:simplePos x="0" y="0"/>
                  <wp:positionH relativeFrom="column">
                    <wp:posOffset>219075</wp:posOffset>
                  </wp:positionH>
                  <wp:positionV relativeFrom="paragraph">
                    <wp:posOffset>218440</wp:posOffset>
                  </wp:positionV>
                  <wp:extent cx="541020" cy="539750"/>
                  <wp:effectExtent l="0" t="0" r="7620" b="8890"/>
                  <wp:wrapNone/>
                  <wp:docPr id="14" name="图片_82"/>
                  <wp:cNvGraphicFramePr/>
                  <a:graphic xmlns:a="http://schemas.openxmlformats.org/drawingml/2006/main">
                    <a:graphicData uri="http://schemas.openxmlformats.org/drawingml/2006/picture">
                      <pic:pic xmlns:pic="http://schemas.openxmlformats.org/drawingml/2006/picture">
                        <pic:nvPicPr>
                          <pic:cNvPr id="14" name="图片_82"/>
                          <pic:cNvPicPr/>
                        </pic:nvPicPr>
                        <pic:blipFill>
                          <a:blip r:embed="rId50"/>
                          <a:stretch>
                            <a:fillRect/>
                          </a:stretch>
                        </pic:blipFill>
                        <pic:spPr>
                          <a:xfrm>
                            <a:off x="0" y="0"/>
                            <a:ext cx="541020" cy="539750"/>
                          </a:xfrm>
                          <a:prstGeom prst="rect">
                            <a:avLst/>
                          </a:prstGeom>
                          <a:noFill/>
                          <a:ln>
                            <a:noFill/>
                          </a:ln>
                        </pic:spPr>
                      </pic:pic>
                    </a:graphicData>
                  </a:graphic>
                </wp:anchor>
              </w:drawing>
            </w:r>
          </w:p>
        </w:tc>
      </w:tr>
      <w:tr w14:paraId="7F7D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62" w:type="dxa"/>
            <w:vMerge w:val="continue"/>
            <w:shd w:val="clear" w:color="auto" w:fill="auto"/>
            <w:noWrap/>
            <w:vAlign w:val="center"/>
          </w:tcPr>
          <w:p w14:paraId="631178D4">
            <w:pPr>
              <w:jc w:val="right"/>
              <w:rPr>
                <w:rFonts w:hint="eastAsia" w:ascii="仿宋" w:hAnsi="仿宋" w:eastAsia="仿宋" w:cs="仿宋"/>
                <w:b/>
                <w:bCs/>
                <w:color w:val="auto"/>
                <w:sz w:val="24"/>
                <w:szCs w:val="24"/>
              </w:rPr>
            </w:pPr>
          </w:p>
        </w:tc>
        <w:tc>
          <w:tcPr>
            <w:tcW w:w="693" w:type="dxa"/>
            <w:vMerge w:val="continue"/>
            <w:shd w:val="clear" w:color="auto" w:fill="auto"/>
            <w:vAlign w:val="center"/>
          </w:tcPr>
          <w:p w14:paraId="736195E6">
            <w:pPr>
              <w:rPr>
                <w:rFonts w:hint="eastAsia" w:ascii="仿宋" w:hAnsi="仿宋" w:eastAsia="仿宋" w:cs="仿宋"/>
                <w:b/>
                <w:bCs/>
                <w:color w:val="auto"/>
                <w:sz w:val="24"/>
                <w:szCs w:val="24"/>
              </w:rPr>
            </w:pPr>
          </w:p>
        </w:tc>
        <w:tc>
          <w:tcPr>
            <w:tcW w:w="700" w:type="dxa"/>
            <w:shd w:val="clear" w:color="auto" w:fill="auto"/>
            <w:noWrap/>
            <w:vAlign w:val="center"/>
          </w:tcPr>
          <w:p w14:paraId="1EEC0F2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接待柜</w:t>
            </w:r>
          </w:p>
        </w:tc>
        <w:tc>
          <w:tcPr>
            <w:tcW w:w="8731" w:type="dxa"/>
            <w:shd w:val="clear" w:color="auto" w:fill="auto"/>
            <w:vAlign w:val="center"/>
          </w:tcPr>
          <w:p w14:paraId="2F9F69B0">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1.尺寸：≥80*40*86cm；2门2抽设计；2.材质及规格：台面采用≥E1级中纤板贴木皮，顶板厚度≥25mm；方便物品收纳；3.采用环保漆喷涂；4.玻璃柜门，采用钢化玻璃材料</w:t>
            </w:r>
          </w:p>
        </w:tc>
        <w:tc>
          <w:tcPr>
            <w:tcW w:w="400" w:type="dxa"/>
            <w:shd w:val="clear" w:color="auto" w:fill="auto"/>
            <w:noWrap/>
            <w:vAlign w:val="center"/>
          </w:tcPr>
          <w:p w14:paraId="05B5DEC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c>
          <w:tcPr>
            <w:tcW w:w="440" w:type="dxa"/>
            <w:shd w:val="clear" w:color="auto" w:fill="auto"/>
            <w:noWrap/>
            <w:vAlign w:val="center"/>
          </w:tcPr>
          <w:p w14:paraId="4C4530CA">
            <w:pPr>
              <w:widowControl/>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1577" w:type="dxa"/>
            <w:shd w:val="clear" w:color="auto" w:fill="auto"/>
            <w:noWrap/>
            <w:vAlign w:val="center"/>
          </w:tcPr>
          <w:p w14:paraId="48D78E99">
            <w:pPr>
              <w:widowControl/>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62688" behindDoc="0" locked="0" layoutInCell="1" allowOverlap="1">
                  <wp:simplePos x="0" y="0"/>
                  <wp:positionH relativeFrom="column">
                    <wp:posOffset>330200</wp:posOffset>
                  </wp:positionH>
                  <wp:positionV relativeFrom="paragraph">
                    <wp:posOffset>81280</wp:posOffset>
                  </wp:positionV>
                  <wp:extent cx="486410" cy="538480"/>
                  <wp:effectExtent l="0" t="0" r="1270" b="10160"/>
                  <wp:wrapNone/>
                  <wp:docPr id="34" name="图片_83"/>
                  <wp:cNvGraphicFramePr/>
                  <a:graphic xmlns:a="http://schemas.openxmlformats.org/drawingml/2006/main">
                    <a:graphicData uri="http://schemas.openxmlformats.org/drawingml/2006/picture">
                      <pic:pic xmlns:pic="http://schemas.openxmlformats.org/drawingml/2006/picture">
                        <pic:nvPicPr>
                          <pic:cNvPr id="34" name="图片_83"/>
                          <pic:cNvPicPr/>
                        </pic:nvPicPr>
                        <pic:blipFill>
                          <a:blip r:embed="rId51"/>
                          <a:stretch>
                            <a:fillRect/>
                          </a:stretch>
                        </pic:blipFill>
                        <pic:spPr>
                          <a:xfrm>
                            <a:off x="0" y="0"/>
                            <a:ext cx="486410" cy="538480"/>
                          </a:xfrm>
                          <a:prstGeom prst="rect">
                            <a:avLst/>
                          </a:prstGeom>
                          <a:noFill/>
                          <a:ln>
                            <a:noFill/>
                          </a:ln>
                        </pic:spPr>
                      </pic:pic>
                    </a:graphicData>
                  </a:graphic>
                </wp:anchor>
              </w:drawing>
            </w:r>
          </w:p>
        </w:tc>
      </w:tr>
      <w:tr w14:paraId="239F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62" w:type="dxa"/>
            <w:shd w:val="clear" w:color="auto" w:fill="auto"/>
            <w:noWrap/>
            <w:vAlign w:val="center"/>
          </w:tcPr>
          <w:p w14:paraId="6C8FC88A">
            <w:pPr>
              <w:jc w:val="right"/>
              <w:rPr>
                <w:rFonts w:hint="eastAsia" w:ascii="仿宋" w:hAnsi="仿宋" w:eastAsia="仿宋" w:cs="仿宋"/>
                <w:b/>
                <w:bCs/>
                <w:color w:val="auto"/>
                <w:sz w:val="24"/>
                <w:szCs w:val="24"/>
              </w:rPr>
            </w:pPr>
            <w:r>
              <w:rPr>
                <w:rFonts w:hint="eastAsia" w:ascii="仿宋" w:hAnsi="仿宋" w:eastAsia="仿宋" w:cs="仿宋"/>
                <w:b/>
                <w:bCs/>
                <w:color w:val="auto"/>
                <w:sz w:val="24"/>
                <w:szCs w:val="24"/>
              </w:rPr>
              <w:t>12</w:t>
            </w:r>
          </w:p>
        </w:tc>
        <w:tc>
          <w:tcPr>
            <w:tcW w:w="693" w:type="dxa"/>
            <w:shd w:val="clear" w:color="auto" w:fill="auto"/>
            <w:vAlign w:val="center"/>
          </w:tcPr>
          <w:p w14:paraId="6D1D2A5E">
            <w:pPr>
              <w:rPr>
                <w:rFonts w:hint="eastAsia" w:ascii="仿宋" w:hAnsi="仿宋" w:eastAsia="仿宋" w:cs="仿宋"/>
                <w:b/>
                <w:bCs/>
                <w:color w:val="auto"/>
                <w:sz w:val="24"/>
                <w:szCs w:val="24"/>
              </w:rPr>
            </w:pPr>
            <w:r>
              <w:rPr>
                <w:rFonts w:hint="eastAsia" w:ascii="仿宋" w:hAnsi="仿宋" w:eastAsia="仿宋" w:cs="仿宋"/>
                <w:b/>
                <w:bCs/>
                <w:color w:val="auto"/>
                <w:sz w:val="24"/>
                <w:szCs w:val="24"/>
              </w:rPr>
              <w:t>大礼堂、球馆、主教学楼1-5楼、</w:t>
            </w:r>
          </w:p>
        </w:tc>
        <w:tc>
          <w:tcPr>
            <w:tcW w:w="700" w:type="dxa"/>
            <w:shd w:val="clear" w:color="auto" w:fill="auto"/>
            <w:noWrap/>
            <w:vAlign w:val="center"/>
          </w:tcPr>
          <w:p w14:paraId="262A3E3E">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直饮水机</w:t>
            </w:r>
          </w:p>
        </w:tc>
        <w:tc>
          <w:tcPr>
            <w:tcW w:w="8731" w:type="dxa"/>
            <w:shd w:val="clear" w:color="auto" w:fill="auto"/>
            <w:vAlign w:val="center"/>
          </w:tcPr>
          <w:p w14:paraId="62986711">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1.功率：9kW 。产品水效等级不低于2级。                </w:t>
            </w:r>
          </w:p>
          <w:p w14:paraId="469C5115">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2.额定电压：≥380V/50HZ</w:t>
            </w:r>
          </w:p>
          <w:p w14:paraId="5064C31C">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3.热水胆容量：≥60升           </w:t>
            </w:r>
          </w:p>
          <w:p w14:paraId="50AABB31">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4.出水方式：一温二热开（可根据业主需求定制开水与直饮水）</w:t>
            </w:r>
          </w:p>
          <w:p w14:paraId="247B5D9F">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5.龙头：触摸按键取水。</w:t>
            </w:r>
          </w:p>
          <w:p w14:paraId="15DCC1A1">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 外形尺寸：≥98*47*170*（长x宽x高）；</w:t>
            </w:r>
          </w:p>
          <w:p w14:paraId="59AEB127">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7.产品材质：波纹管、水槽、防溅板、水嘴的材质均采用304不锈钢部件；</w:t>
            </w:r>
          </w:p>
          <w:p w14:paraId="4520C633">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8.饮水台高度≧40cm，可放热水瓶取水，满足水瓶大小不同的需求</w:t>
            </w:r>
          </w:p>
          <w:p w14:paraId="5042367D">
            <w:pPr>
              <w:widowControl/>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9.机器进水采用步进式加热技术，智能控制一次沸腾，逐层补水加热，有效提升一次性供应开水量，此外具备一键排空功能；</w:t>
            </w:r>
          </w:p>
        </w:tc>
        <w:tc>
          <w:tcPr>
            <w:tcW w:w="400" w:type="dxa"/>
            <w:shd w:val="clear" w:color="auto" w:fill="auto"/>
            <w:noWrap/>
            <w:vAlign w:val="center"/>
          </w:tcPr>
          <w:p w14:paraId="2183C39C">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台</w:t>
            </w:r>
          </w:p>
        </w:tc>
        <w:tc>
          <w:tcPr>
            <w:tcW w:w="440" w:type="dxa"/>
            <w:shd w:val="clear" w:color="auto" w:fill="auto"/>
            <w:noWrap/>
            <w:vAlign w:val="center"/>
          </w:tcPr>
          <w:p w14:paraId="57C1F6CF">
            <w:pPr>
              <w:widowControl/>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9</w:t>
            </w:r>
          </w:p>
        </w:tc>
        <w:tc>
          <w:tcPr>
            <w:tcW w:w="1577" w:type="dxa"/>
            <w:shd w:val="clear" w:color="auto" w:fill="auto"/>
            <w:noWrap/>
            <w:vAlign w:val="center"/>
          </w:tcPr>
          <w:p w14:paraId="773299D6">
            <w:pPr>
              <w:widowControl/>
              <w:jc w:val="left"/>
              <w:textAlignment w:val="center"/>
              <w:rPr>
                <w:rFonts w:hint="eastAsia" w:ascii="仿宋" w:hAnsi="仿宋" w:eastAsia="仿宋" w:cs="仿宋"/>
                <w:color w:val="auto"/>
                <w:kern w:val="0"/>
                <w:sz w:val="24"/>
                <w:szCs w:val="24"/>
                <w:bdr w:val="single" w:color="000000" w:sz="4" w:space="0"/>
                <w:lang w:bidi="ar"/>
              </w:rPr>
            </w:pPr>
          </w:p>
        </w:tc>
      </w:tr>
    </w:tbl>
    <w:p w14:paraId="3B652D8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91" w:beforeAutospacing="0" w:after="0" w:afterAutospacing="0" w:line="360" w:lineRule="auto"/>
        <w:ind w:right="0" w:rightChars="0"/>
        <w:jc w:val="left"/>
        <w:outlineLvl w:val="0"/>
        <w:rPr>
          <w:rFonts w:hint="eastAsia" w:ascii="仿宋" w:hAnsi="仿宋" w:eastAsia="仿宋" w:cs="仿宋"/>
          <w:b/>
          <w:bCs/>
          <w:color w:val="auto"/>
          <w:sz w:val="24"/>
          <w:szCs w:val="24"/>
          <w:lang w:val="en-US" w:eastAsia="zh-CN"/>
        </w:rPr>
        <w:sectPr>
          <w:footerReference r:id="rId3" w:type="default"/>
          <w:pgSz w:w="16838" w:h="11906" w:orient="landscape"/>
          <w:pgMar w:top="1803" w:right="1440" w:bottom="1803" w:left="1440" w:header="851" w:footer="992" w:gutter="0"/>
          <w:cols w:space="0" w:num="1"/>
          <w:rtlGutter w:val="0"/>
          <w:docGrid w:type="lines" w:linePitch="319" w:charSpace="0"/>
        </w:sectPr>
      </w:pPr>
    </w:p>
    <w:p w14:paraId="770D789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91" w:beforeAutospacing="0" w:after="0" w:afterAutospacing="0" w:line="360" w:lineRule="auto"/>
        <w:ind w:right="0" w:rightChars="0"/>
        <w:jc w:val="left"/>
        <w:outlineLvl w:val="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二标包：核心产品：自助借还机</w:t>
      </w:r>
    </w:p>
    <w:tbl>
      <w:tblPr>
        <w:tblStyle w:val="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3"/>
        <w:gridCol w:w="3"/>
        <w:gridCol w:w="663"/>
        <w:gridCol w:w="6293"/>
        <w:gridCol w:w="518"/>
        <w:gridCol w:w="609"/>
      </w:tblGrid>
      <w:tr w14:paraId="02259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9BC2E6"/>
            <w:vAlign w:val="center"/>
          </w:tcPr>
          <w:p w14:paraId="3ED5026F">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389" w:type="pct"/>
            <w:tcBorders>
              <w:top w:val="single" w:color="000000" w:sz="4" w:space="0"/>
              <w:left w:val="single" w:color="000000" w:sz="4" w:space="0"/>
              <w:bottom w:val="single" w:color="000000" w:sz="4" w:space="0"/>
              <w:right w:val="single" w:color="000000" w:sz="4" w:space="0"/>
            </w:tcBorders>
            <w:shd w:val="clear" w:color="auto" w:fill="9BC2E6"/>
            <w:vAlign w:val="center"/>
          </w:tcPr>
          <w:p w14:paraId="47ACE2A0">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设备名称</w:t>
            </w:r>
          </w:p>
        </w:tc>
        <w:tc>
          <w:tcPr>
            <w:tcW w:w="3693" w:type="pct"/>
            <w:tcBorders>
              <w:top w:val="single" w:color="000000" w:sz="4" w:space="0"/>
              <w:left w:val="single" w:color="000000" w:sz="4" w:space="0"/>
              <w:bottom w:val="single" w:color="000000" w:sz="4" w:space="0"/>
              <w:right w:val="single" w:color="000000" w:sz="4" w:space="0"/>
            </w:tcBorders>
            <w:shd w:val="clear" w:color="auto" w:fill="9BC2E6"/>
            <w:vAlign w:val="center"/>
          </w:tcPr>
          <w:p w14:paraId="2DFBCF3A">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推荐参数</w:t>
            </w:r>
          </w:p>
        </w:tc>
        <w:tc>
          <w:tcPr>
            <w:tcW w:w="304" w:type="pct"/>
            <w:tcBorders>
              <w:top w:val="single" w:color="000000" w:sz="4" w:space="0"/>
              <w:left w:val="single" w:color="000000" w:sz="4" w:space="0"/>
              <w:bottom w:val="single" w:color="000000" w:sz="4" w:space="0"/>
              <w:right w:val="single" w:color="000000" w:sz="4" w:space="0"/>
            </w:tcBorders>
            <w:shd w:val="clear" w:color="auto" w:fill="9BC2E6"/>
            <w:vAlign w:val="center"/>
          </w:tcPr>
          <w:p w14:paraId="670A92B6">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单位</w:t>
            </w:r>
          </w:p>
        </w:tc>
        <w:tc>
          <w:tcPr>
            <w:tcW w:w="357" w:type="pct"/>
            <w:tcBorders>
              <w:top w:val="single" w:color="000000" w:sz="4" w:space="0"/>
              <w:left w:val="single" w:color="000000" w:sz="4" w:space="0"/>
              <w:bottom w:val="single" w:color="000000" w:sz="4" w:space="0"/>
              <w:right w:val="single" w:color="000000" w:sz="4" w:space="0"/>
            </w:tcBorders>
            <w:shd w:val="clear" w:color="auto" w:fill="9BC2E6"/>
            <w:vAlign w:val="center"/>
          </w:tcPr>
          <w:p w14:paraId="684CE3B9">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数量</w:t>
            </w:r>
          </w:p>
        </w:tc>
      </w:tr>
      <w:tr w14:paraId="21856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E3A208">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一楼体育器材</w:t>
            </w:r>
          </w:p>
        </w:tc>
      </w:tr>
      <w:tr w14:paraId="65DD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A5E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051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液压篮球架</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4A65BB27">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1、产品技术规格</w:t>
            </w:r>
          </w:p>
          <w:p w14:paraId="1DE8A24A">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篮架伸臂为≥2.55M，篮圈上沿离地面高≥3.05M，球架底座尺寸：长×宽×前高×后高≥1.95×1.1×0.67×0.4（M）。</w:t>
            </w:r>
          </w:p>
          <w:p w14:paraId="57832367">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2、产品用材</w:t>
            </w:r>
          </w:p>
          <w:p w14:paraId="12A542F0">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篮球架底座采用≥6 mm的铁板在专用折边机上折边拼焊而成，底座前立柱、后立柱支撑架和油缸支撑架采用≥6 mm铁板折边制作，篮架立柱主要采用口≥200×70×3方管、口≥120×70×3方管和口≥70×70×3拼焊而成，篮架伸臂采用口≥140×140×4方管、口≥140×70×3方管和口≥70×50方管拼焊而成。篮架立柱转动部位和伸臂头部连接件均采用优质精密铸钢件制作，性能安全可靠，篮架上拉杆采用优质圆管在弯管机上一次成型，避免了电焊及焊渣易引起生锈的隐患，下拉杆采用精拉管拼焊而成。</w:t>
            </w:r>
          </w:p>
          <w:p w14:paraId="42F1C769">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3、篮板</w:t>
            </w:r>
          </w:p>
          <w:p w14:paraId="3828872A">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规格：≥1800×1050（㎜），篮板配用安全玻璃篮板。</w:t>
            </w:r>
          </w:p>
          <w:p w14:paraId="49E08FC7">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4、防护措施</w:t>
            </w:r>
          </w:p>
          <w:p w14:paraId="0A56D8C3">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篮架前立柱、底座、伸臂配备有专用护套，能有效保护运动员免受撞击，篮架底座下部设有防震垫，后部装有特制专用配重，单只配重不少于400kg，能保证在篮圈根部施加≥2700N的载荷时，篮球架不倾翻。前立柱与伸臂间装有专用保险机构，能有效保证使用时的安全性及美观性。</w:t>
            </w:r>
          </w:p>
          <w:p w14:paraId="5F5CB286">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5、产品结构原理</w:t>
            </w:r>
          </w:p>
          <w:p w14:paraId="49895397">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液压篮球架设有篮架手动升降系统篮架主体升降采用四连杆机构，使用时手动即可启动，带动油泵，油缸随即产生伸缩运动，从而使球架立柱升降和底座走轮起落。</w:t>
            </w:r>
          </w:p>
          <w:p w14:paraId="2E7B5CE1">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6、颜色供货前须与业主沟通</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1260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副</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B83B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407BE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BB7A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B21F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电子计分器</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31F7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产品尺寸：≥长180 cm*宽120cm</w:t>
            </w:r>
          </w:p>
          <w:p w14:paraId="7E496B0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通讯方式：控制台</w:t>
            </w:r>
          </w:p>
          <w:p w14:paraId="77A9BDE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产品功能：队名、比分、节数、24S计时、球权、比赛时间、暂停次数、犯规次数</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FEE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99C6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B3A7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BFE1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0FD5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室内羽毛球地胶（可移动）</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601FEFA5">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PVC运动地板总厚度≥5.0mm，耐磨层≥1.2mm，幅宽≥1.8米；</w:t>
            </w:r>
          </w:p>
          <w:p w14:paraId="5BF1324E">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1、硬度（邵A）：55-90（度）</w:t>
            </w:r>
          </w:p>
          <w:p w14:paraId="4F60D3F5">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2、拉伸强度≥1.0Mpa</w:t>
            </w:r>
          </w:p>
          <w:p w14:paraId="2239CB7D">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3、拉断伸长率≥120%</w:t>
            </w:r>
          </w:p>
          <w:p w14:paraId="2BA29585">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4、加热尺寸变化率（纵向，横向）≤0.4%耐磨性T级，体积损失≤2.0mm³</w:t>
            </w:r>
          </w:p>
          <w:p w14:paraId="7253B758">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5、防滑性(湿法)≥0.6</w:t>
            </w:r>
          </w:p>
          <w:p w14:paraId="312E4C61">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6、▲提供28天后甲苯、乙苯释放量≤50μg/m³（须提供第三方检测报告）。</w:t>
            </w:r>
          </w:p>
          <w:p w14:paraId="7AA598BB">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7、▲抗菌性能检测（大肠杆菌、金黄色葡萄球菌等5种以上细菌），抗菌率≥99.5%（须提供第三方检测报告）。</w:t>
            </w:r>
          </w:p>
          <w:p w14:paraId="67B8B795">
            <w:pPr>
              <w:keepNext w:val="0"/>
              <w:keepLines w:val="0"/>
              <w:widowControl/>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8、▲耐酸耐碱老化≥3000h，符合抗滑值平均值≥95，可溶性铅、可溶性汞未检出（须提供第三方检测报告）。</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940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平方</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EBC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108</w:t>
            </w:r>
          </w:p>
        </w:tc>
      </w:tr>
      <w:tr w14:paraId="1F3BF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170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106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移动式羽毛球柱</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65FEDC7B">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1、球柱铸铁底座：长x宽x高≥600x425x95mm；</w:t>
            </w:r>
          </w:p>
          <w:p w14:paraId="01E65556">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2、配网、配钢绳；</w:t>
            </w:r>
          </w:p>
          <w:p w14:paraId="666CEA93">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3、羽毛球柱底座设有移动轮。</w:t>
            </w:r>
          </w:p>
          <w:p w14:paraId="2409C163">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w:t>
            </w:r>
            <w:r>
              <w:rPr>
                <w:rFonts w:hint="eastAsia" w:ascii="仿宋" w:hAnsi="仿宋" w:eastAsia="仿宋" w:cs="仿宋"/>
                <w:i w:val="0"/>
                <w:iCs w:val="0"/>
                <w:color w:val="auto"/>
                <w:kern w:val="0"/>
                <w:sz w:val="24"/>
                <w:szCs w:val="24"/>
                <w:u w:val="none"/>
                <w:lang w:val="zh-CN" w:eastAsia="zh-CN" w:bidi="ar"/>
              </w:rPr>
              <w:t>、球柱直径Φ</w:t>
            </w:r>
            <w:r>
              <w:rPr>
                <w:rFonts w:hint="eastAsia" w:ascii="仿宋" w:hAnsi="仿宋" w:eastAsia="仿宋" w:cs="仿宋"/>
                <w:i w:val="0"/>
                <w:iCs w:val="0"/>
                <w:color w:val="auto"/>
                <w:kern w:val="0"/>
                <w:sz w:val="24"/>
                <w:szCs w:val="24"/>
                <w:u w:val="none"/>
                <w:lang w:val="en-US" w:eastAsia="zh-CN" w:bidi="ar"/>
              </w:rPr>
              <w:t>≥</w:t>
            </w:r>
            <w:r>
              <w:rPr>
                <w:rFonts w:hint="eastAsia" w:ascii="仿宋" w:hAnsi="仿宋" w:eastAsia="仿宋" w:cs="仿宋"/>
                <w:i w:val="0"/>
                <w:iCs w:val="0"/>
                <w:color w:val="auto"/>
                <w:kern w:val="0"/>
                <w:sz w:val="24"/>
                <w:szCs w:val="24"/>
                <w:u w:val="none"/>
                <w:lang w:val="zh-CN" w:eastAsia="zh-CN" w:bidi="ar"/>
              </w:rPr>
              <w:t>42mm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CCA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159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ABF5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A9028">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DC35F">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羽毛球拍</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515E59BF">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1、材料：碳纤维</w:t>
            </w:r>
          </w:p>
          <w:p w14:paraId="78B35A58">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2、磅数：20-28磅</w:t>
            </w:r>
          </w:p>
          <w:p w14:paraId="5CB7025F">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3、拍柄粗细：G5</w:t>
            </w:r>
          </w:p>
          <w:p w14:paraId="7675BE07">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4、拍杆硬度：适中</w:t>
            </w:r>
          </w:p>
          <w:p w14:paraId="6FC3B618">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5、适用对象：通用</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8E9C">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F835">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w:t>
            </w:r>
          </w:p>
        </w:tc>
      </w:tr>
      <w:tr w14:paraId="3929A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B7BF8">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BB73F">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羽毛球</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7B9F9">
            <w:pPr>
              <w:keepNext w:val="0"/>
              <w:keepLines w:val="0"/>
              <w:widowControl/>
              <w:numPr>
                <w:ilvl w:val="0"/>
                <w:numId w:val="4"/>
              </w:numPr>
              <w:suppressLineNumbers w:val="0"/>
              <w:jc w:val="both"/>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材质：鹅毛</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28D1">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筒</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EF004">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50</w:t>
            </w:r>
          </w:p>
        </w:tc>
      </w:tr>
      <w:tr w14:paraId="540E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B900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3E61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换衣柜</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FE61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规格：≥7800W*600D*1800H</w:t>
            </w:r>
          </w:p>
          <w:p w14:paraId="24671A74">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1、基材：采用≥E1级标准的中密度纤维板。</w:t>
            </w:r>
          </w:p>
          <w:p w14:paraId="5283338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2、封边用材：采用PVC封边条。</w:t>
            </w:r>
          </w:p>
          <w:p w14:paraId="2FB0C1E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3、热熔胶：采用环保热熔胶。</w:t>
            </w:r>
          </w:p>
          <w:p w14:paraId="6DC8031F">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4、饰面采用天然胡桃木皮。</w:t>
            </w:r>
          </w:p>
          <w:p w14:paraId="3C76731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5、木材厚度≥18mm。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5F35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6F9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3B4B8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119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9DAD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换衣软凳</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B195B">
            <w:pPr>
              <w:keepNext w:val="0"/>
              <w:keepLines w:val="0"/>
              <w:widowControl/>
              <w:numPr>
                <w:ilvl w:val="0"/>
                <w:numId w:val="5"/>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规格：≥1200*350mm*450mm    </w:t>
            </w:r>
          </w:p>
          <w:p w14:paraId="6ACD2DDB">
            <w:pPr>
              <w:keepNext w:val="0"/>
              <w:keepLines w:val="0"/>
              <w:widowControl/>
              <w:numPr>
                <w:ilvl w:val="0"/>
                <w:numId w:val="5"/>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面饰优质环保皮包优质海绵</w:t>
            </w:r>
          </w:p>
          <w:p w14:paraId="50B19F93">
            <w:pPr>
              <w:keepNext w:val="0"/>
              <w:keepLines w:val="0"/>
              <w:widowControl/>
              <w:numPr>
                <w:ilvl w:val="0"/>
                <w:numId w:val="5"/>
              </w:numPr>
              <w:suppressLineNumbers w:val="0"/>
              <w:ind w:left="0" w:leftChars="0"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优质钢制框。                        </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54EF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B1B9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7F99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9522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C48F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休息凳</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6060A8A2">
            <w:pPr>
              <w:keepNext w:val="0"/>
              <w:keepLines w:val="0"/>
              <w:widowControl/>
              <w:numPr>
                <w:ilvl w:val="0"/>
                <w:numId w:val="6"/>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钢木方凳，凳面为≥1200*300mm</w:t>
            </w:r>
          </w:p>
          <w:p w14:paraId="19866333">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2、凳腿厚度≥10mm。</w:t>
            </w:r>
          </w:p>
          <w:p w14:paraId="0DF0CA68">
            <w:pPr>
              <w:keepNext w:val="0"/>
              <w:keepLines w:val="0"/>
              <w:widowControl/>
              <w:numPr>
                <w:ilvl w:val="0"/>
                <w:numId w:val="0"/>
              </w:numPr>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3、尺寸规格：≥1200*300*400MM(长*宽*高）。</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40A6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AF0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1DD5B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000" w:type="pct"/>
            <w:gridSpan w:val="6"/>
            <w:tcBorders>
              <w:top w:val="single" w:color="000000" w:sz="4" w:space="0"/>
              <w:left w:val="single" w:color="000000" w:sz="4" w:space="0"/>
              <w:bottom w:val="single" w:color="000000" w:sz="4" w:space="0"/>
              <w:right w:val="nil"/>
            </w:tcBorders>
            <w:shd w:val="clear" w:color="auto" w:fill="auto"/>
            <w:vAlign w:val="center"/>
          </w:tcPr>
          <w:p w14:paraId="1A22C44B">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二楼公共阅读区域</w:t>
            </w:r>
          </w:p>
        </w:tc>
      </w:tr>
      <w:tr w14:paraId="27C34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6D04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E894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服务台</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489EC">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1、尺寸：≥宽度860mm，高度1000mm，≥长度2500mm*1800mm，</w:t>
            </w:r>
          </w:p>
          <w:p w14:paraId="57B894B4">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2、采用≥E1级标准的中密度纤维板板，</w:t>
            </w:r>
          </w:p>
          <w:p w14:paraId="08C3F0AB">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3、采用优质岩板铺面</w:t>
            </w:r>
          </w:p>
          <w:p w14:paraId="4C0E41D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4、L型服务台</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F74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F1E6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09A1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65569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6E46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座椅</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2C54">
            <w:pPr>
              <w:keepNext w:val="0"/>
              <w:keepLines w:val="0"/>
              <w:widowControl/>
              <w:numPr>
                <w:ilvl w:val="0"/>
                <w:numId w:val="7"/>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面料：采用阻燃网布，</w:t>
            </w:r>
          </w:p>
          <w:p w14:paraId="4F7E802B">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2、海绵：采用阻燃海绵；</w:t>
            </w:r>
          </w:p>
          <w:p w14:paraId="40830AF8">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3、油漆：采用环保油漆；</w:t>
            </w:r>
          </w:p>
          <w:p w14:paraId="40B6B618">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4、脚架：采用白蜡脚架，</w:t>
            </w:r>
          </w:p>
          <w:p w14:paraId="0FC89249">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5、规格≥600*660*925mm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187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B251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8E05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1"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5E02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BC7F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RFID安全门</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67F4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1、单片产品规格：长≥696mm*宽≥140mm*高≥1679mm；</w:t>
            </w:r>
          </w:p>
          <w:p w14:paraId="17CACF3C">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2、通道规格：单通道宽度≥100cm±3cm</w:t>
            </w:r>
          </w:p>
          <w:p w14:paraId="7A76419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3、安全门（单通道）底座：长≥925mm*宽≥690mm；</w:t>
            </w:r>
          </w:p>
          <w:p w14:paraId="2A62D9B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4、工作频率：13.56MHz；</w:t>
            </w:r>
          </w:p>
          <w:p w14:paraId="0E738A6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5、通信接口：支持以太网、RS232、RS485；</w:t>
            </w:r>
          </w:p>
          <w:p w14:paraId="6B58AD1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6、告警方式：通道具有声光报警功能；</w:t>
            </w:r>
          </w:p>
          <w:p w14:paraId="632E3628">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7、▲语音提示：要求具有自定义语音提示功能，支持MP3格式，可配置不少于5个告警、提示等语音文件，配置方式简单易操作；（须提供第三方检测报告）</w:t>
            </w:r>
          </w:p>
          <w:p w14:paraId="5A9EE16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8、喇叭功率：要求内置5W*2个扬声器，提供清晰、量感充沛的音质输出；</w:t>
            </w:r>
          </w:p>
          <w:p w14:paraId="0EF0D23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9、▲信号联动：要求每片安全门支持不少于5路数字信号联动输出，其中一路可直接控制220V电源的通断；（须提供第三方检测报告）</w:t>
            </w:r>
          </w:p>
          <w:p w14:paraId="2DBB738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10、标签识别：非接触式的快速识别粘贴在流通资料上的RFID标签；</w:t>
            </w:r>
          </w:p>
          <w:p w14:paraId="0669D56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11、▲设备系统：具有高侦测性能系统，能够进行三维监测，要求无误报，无漏报；（须提供第三方检测报告）</w:t>
            </w:r>
          </w:p>
          <w:p w14:paraId="530B4DE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12、▲人流量统计：检测人员流动，自动判别进、出方向，自动保存人流量数据，断网、断电数据不丢失；（须提供第三方检测报告）</w:t>
            </w:r>
          </w:p>
          <w:p w14:paraId="6AD2516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13、数码显示：要求每片安全门可轮流显示日期、时间和人流量等信息；</w:t>
            </w:r>
          </w:p>
          <w:p w14:paraId="57A1C82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14、自检功能：要求安全门具备上电自检功能，如有故障，可语音提示；</w:t>
            </w:r>
          </w:p>
          <w:p w14:paraId="5362E55B">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1.▲投标产品要求RFID安全门禁系统无知识产权纠纷，提供“RFID安全门禁系统”或类似系统软件著作权登记证书予以佐证；</w:t>
            </w:r>
          </w:p>
          <w:p w14:paraId="1F030FE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2.▲投标产品配套软件要求为正版软件，提供第三方软件测试报告； </w:t>
            </w:r>
          </w:p>
          <w:p w14:paraId="088EF6C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3.▲投标产品要求能在不同温度的环境中正常使用，提供由第三方检测机构出具高低温检测报告；</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30A3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片</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6982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4742D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0F7D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842D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馆员工作站</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A6A5">
            <w:pPr>
              <w:keepNext w:val="0"/>
              <w:keepLines w:val="0"/>
              <w:widowControl/>
              <w:numPr>
                <w:ilvl w:val="0"/>
                <w:numId w:val="8"/>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整机尺寸：长≥550mm，宽≥465mm，高≥448mm；天线板规格：长≥360mm，宽≥275mm，高≥15mm；</w:t>
            </w:r>
          </w:p>
          <w:p w14:paraId="053E83ED">
            <w:pPr>
              <w:keepNext w:val="0"/>
              <w:keepLines w:val="0"/>
              <w:widowControl/>
              <w:numPr>
                <w:ilvl w:val="0"/>
                <w:numId w:val="8"/>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整机规格：要求采用18.5英寸及以上屏幕尺寸，</w:t>
            </w:r>
          </w:p>
          <w:p w14:paraId="31BE1908">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3、▲材质：要求整机一体化设计，ABS工程塑料，亚克力，钣金；（须提供第三方检测报告）</w:t>
            </w:r>
          </w:p>
          <w:p w14:paraId="5C58C1DA">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4、系统配置：双核≥1.9GHz，内存≥4G，SSD固态硬盘≥64G；</w:t>
            </w:r>
          </w:p>
          <w:p w14:paraId="431E6329">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5、读卡速度：≥50张/秒；</w:t>
            </w:r>
          </w:p>
          <w:p w14:paraId="6E1A04DB">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6、工作频率：13.56MHz；</w:t>
            </w:r>
          </w:p>
          <w:p w14:paraId="3C6BBCB6">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7、图书识别：要求可识别多本；</w:t>
            </w:r>
          </w:p>
          <w:p w14:paraId="3FA113FD">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8、防冲突性：要求一次至少可有效识读8个RFID标签。</w:t>
            </w:r>
          </w:p>
          <w:p w14:paraId="1FE90450">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9、▲读者证阅读器：具备RF读者证阅读模块、ID卡；（须提供第三方检测报告）</w:t>
            </w:r>
          </w:p>
          <w:p w14:paraId="30FDCE66">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10、▲支持RFID标签非接触式地进行阅读，有读取、写入、改写RFID标签的能力，允许流通资料的相关信息快速写入标签；（须提供第三方检测报告）</w:t>
            </w:r>
          </w:p>
          <w:p w14:paraId="1EAA7846">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11、▲工作模式：要求具有管理员界面可选配馆员模式、自助借还模式、借书模式、还书模式、查询模式等多种工作模式，保证系统软件操作更便捷化；（须提供第三方检测报告）</w:t>
            </w:r>
          </w:p>
          <w:p w14:paraId="0EEE9DD1">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12、▲图书管理：要求具有图书绑定、图书列表、借还标志位、标签读取以及馆藏地迁移功能；（须提供第三方检测报告） </w:t>
            </w:r>
          </w:p>
          <w:p w14:paraId="392E0D84">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13、标签读写：要求可自动读取标签信息，支持检测和修改图书标签内相关信息以及核对标签转换是否正常；</w:t>
            </w:r>
          </w:p>
          <w:p w14:paraId="771E7FEA">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14、图书借还：要求具有借书、还书、预约功能，允许查看读者借阅记录以及读者信息；</w:t>
            </w:r>
          </w:p>
          <w:p w14:paraId="5BA94C45">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15、▲系统设置：要求具有检索读卡器、图书管理系统、功能选配、设置组织、语言设置、帮助指南等多个设置功能；（须提供第三方检测报告）</w:t>
            </w:r>
          </w:p>
          <w:p w14:paraId="7E706F52">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16、检索读卡器：要求设备开启时自动检测读卡器连接状态；  </w:t>
            </w:r>
          </w:p>
          <w:p w14:paraId="64769AC2">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17、语言选择：系统可支持中、英文切换；  </w:t>
            </w:r>
          </w:p>
          <w:p w14:paraId="3CD2134B">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18、账号管理：允许用户修改昵称，绑定电话号码及邮箱，支持修改密码；</w:t>
            </w:r>
          </w:p>
          <w:p w14:paraId="46832382">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19、▲自助借还模式：要求具有查看读者信息，允许读者自助借还书刊、查询书刊详情、馆藏位置、预借信息和借阅记录的功能；（须提供第三方检测报告）</w:t>
            </w:r>
          </w:p>
          <w:p w14:paraId="0652E908">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20、借书模式：系统可设置为仅允许读者借阅书刊模式；</w:t>
            </w:r>
          </w:p>
          <w:p w14:paraId="58142918">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21、还书模式:系统可设置为仅允许读者还书操作，提示读者还书位置，方便规范管理，减少馆员工作量；</w:t>
            </w:r>
          </w:p>
          <w:p w14:paraId="58AA9909">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22、查询模式：系统可设置为仅允许读者查询所属馆藏地的书刊位置、条码、书刊详情；</w:t>
            </w:r>
          </w:p>
          <w:p w14:paraId="36A81B0C">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1、▲投标产品RFID读写功能要求无知识产权纠纷，提供“RFID读写”或类似软件著作权登记证书复印件予以佐证；</w:t>
            </w:r>
          </w:p>
          <w:p w14:paraId="1EB61685">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2、▲投标产品要求能在不同温度的环境中正常使用，提供由第三方检测机构出具的高低温检测报告复印件予以佐证；</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0073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D0C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A653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9"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C94B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EF64">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移动盘点机</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EADC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1、外观尺寸: ≥747mm × 380mm × 1112mm (长×宽×高)；</w:t>
            </w:r>
          </w:p>
          <w:p w14:paraId="0BFE9A8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2、屏幕尺寸: ≥12英寸；</w:t>
            </w:r>
          </w:p>
          <w:p w14:paraId="4E2D56B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3、工作频率：13.56MHz；</w:t>
            </w:r>
          </w:p>
          <w:p w14:paraId="37060AE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4、连接方式：要求具备WIFI连接、蓝牙；</w:t>
            </w:r>
          </w:p>
          <w:p w14:paraId="72C1E01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5、中央处理器：主频1.8GHZ及以上；</w:t>
            </w:r>
          </w:p>
          <w:p w14:paraId="1104152B">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6、内存：4GB及以上；</w:t>
            </w:r>
          </w:p>
          <w:p w14:paraId="4ABC896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7、存储：64GB及以上 ；</w:t>
            </w:r>
          </w:p>
          <w:p w14:paraId="66BD379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8、后置摄像头：1300W及以上；</w:t>
            </w:r>
          </w:p>
          <w:p w14:paraId="31AA1B9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9、前置摄像头：500W及以上；</w:t>
            </w:r>
          </w:p>
          <w:p w14:paraId="36A8117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10、扬声器数量：8个及以上；</w:t>
            </w:r>
          </w:p>
          <w:p w14:paraId="0B8615D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11、麦克风：4个及以上；</w:t>
            </w:r>
          </w:p>
          <w:p w14:paraId="3D49EE3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12、电池容量：10000mAh及以上；</w:t>
            </w:r>
          </w:p>
          <w:p w14:paraId="7040B5E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13、快速识别：要求具有非接触式地快速识别粘贴在流通资料上的RFID标签和层标、架标，完成盘点、查找等功能。</w:t>
            </w:r>
          </w:p>
          <w:p w14:paraId="125EEAE8">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14、盘点：要求具有盘点层架上的当前书刊信息，生成在架图书列表，同时标记书刊馆藏位置信息并标记位置异常书刊、新增书刊、以及状态异常（丢失、外借、剔旧、已移除、污损）的书刊信息功能；</w:t>
            </w:r>
          </w:p>
          <w:p w14:paraId="2E500CA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15、查找：要求具有通过选择书名、条形码号、标签，查找符合搜索条件的书刊信息及位置功能；</w:t>
            </w:r>
          </w:p>
          <w:p w14:paraId="60CCB30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16、上架：要求具有层架信息与书刊信息相关联，更新书刊位置信息，对扫描到的异常状态（丢失、外借、剔旧、已移除、污损）的书刊进行标记，允许重新上架功能；</w:t>
            </w:r>
          </w:p>
          <w:p w14:paraId="407695F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17、剔旧：要求具有在管理平台上对书刊信息进行批量剔旧，生成表单下载到点检仪中，对在架图书进行盘点或上架时，遇到表单上的图书进行提示的功能；可根据显示平台拉取到的剔旧列表，扫描到列表上剔旧书刊进行移除，可以对需要剔旧的书刊直接扫描移除，上传数据； </w:t>
            </w:r>
          </w:p>
          <w:p w14:paraId="0CE6EE68">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18、统计分析：要求扫描书刊，即可显示书刊详情，借阅次数，以及借阅记录；</w:t>
            </w:r>
          </w:p>
          <w:p w14:paraId="27FA4E4C">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19、取消关联：要求具有对指定层架所绑定的书刊进行解绑的功能，可输入所需解绑位置的书刊的条码、或扫描书刊标签，对其进行解绑； </w:t>
            </w:r>
          </w:p>
          <w:p w14:paraId="4DE309F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20、清除缓存：图书上架，盘点等数据均可保存至本地，为避免长时间未操作出现数据丢失而增加工作量，要求具有清除本地缓存数据功能；</w:t>
            </w:r>
          </w:p>
          <w:p w14:paraId="6CE1CF5B">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21、上传数据：所有操作包括上架、盘点、剔除等操作数据，需点击上传数据，数据便可同步至管理平台；</w:t>
            </w:r>
          </w:p>
          <w:p w14:paraId="44222AA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22、数据下载：要求具有数据下载功能，可实时获取平台最新数据；</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C80B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E4E5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4AFAF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580A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4B15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检索查询机</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B9F96">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1、屏幕尺寸：32寸（16:9）及以上红外多点触摸LED液晶屏；</w:t>
            </w:r>
          </w:p>
          <w:p w14:paraId="2648849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2、主机配置：内存：4G DDR3及以上，系统存储：128 GSSD及以上；</w:t>
            </w:r>
          </w:p>
          <w:p w14:paraId="7C1A5B74">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3、整机功率：≤200W；</w:t>
            </w:r>
          </w:p>
          <w:p w14:paraId="5D12F0E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4、工作温度：-10℃～50℃；</w:t>
            </w:r>
          </w:p>
          <w:p w14:paraId="39396164">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5、功放：立体功效，2*10W音箱，内磁式；</w:t>
            </w:r>
          </w:p>
          <w:p w14:paraId="0E3A6DD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6、分辨率：≥1920*1080</w:t>
            </w:r>
          </w:p>
          <w:p w14:paraId="0F344FF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7、通过此系统可进行图书信息、借阅情况等的查询，该系统还具有预约、催还、续借等功能；</w:t>
            </w:r>
          </w:p>
          <w:p w14:paraId="3D30486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8、读者可以查询所有馆藏书刊的馆藏地信息、书刊信息状态。该查询系统提供了题名、著者、索取号、出版社等多个检索入口；</w:t>
            </w:r>
          </w:p>
          <w:p w14:paraId="64AAF42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9、读者可以输入证件号和密码，登陆该查询系统，查看本人的适用规则、借阅书刊信息、借阅历史等；</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A6E9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EA6F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79FB2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CC47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9F02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自助借还机</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C0E09">
            <w:pPr>
              <w:keepNext w:val="0"/>
              <w:keepLines w:val="0"/>
              <w:widowControl/>
              <w:numPr>
                <w:ilvl w:val="0"/>
                <w:numId w:val="9"/>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整机外观尺寸：长≥723mm，宽≥524mm，高≥1574mm</w:t>
            </w:r>
          </w:p>
          <w:p w14:paraId="1B89C06D">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2、主机配置：要求采用21.5英寸及以上，支持多点触摸；运行内存：2G及以上；</w:t>
            </w:r>
          </w:p>
          <w:p w14:paraId="39B00880">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3、刷卡器：要求具备RF读者证阅读模块，同时支持ID卡；</w:t>
            </w:r>
          </w:p>
          <w:p w14:paraId="694ACDCC">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4、读写器：要求具有快速防碰撞处理算法，读写距离：16~40cm；（本特性与卡片有关）；工作时自动开启射频，空闲时自动关闭射频；</w:t>
            </w:r>
          </w:p>
          <w:p w14:paraId="2DA0C194">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5、工作频率：≥13.56MHz；</w:t>
            </w:r>
          </w:p>
          <w:p w14:paraId="1A3D6EF2">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6、摄像头：设备内置200W宽动态、电动调节仰俯角摄像头，系统具有人脸识别认证，方便读者借阅；</w:t>
            </w:r>
          </w:p>
          <w:p w14:paraId="479EC38D">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7、扫码器：要求设备内置扫码器，支持二维码扫描；</w:t>
            </w:r>
          </w:p>
          <w:p w14:paraId="7181F791">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8、系统安全性：支持与图书馆端数据库进行数据交换，确保系统安全。</w:t>
            </w:r>
          </w:p>
          <w:p w14:paraId="51342FEE">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9、▲电动摄像头：要求摄像头自带电动调节功能，仅通过软件操作即可实现摄像头上下角度调节，完成人脸识别认证，方便不同身高用户使用。（须提供第三方检测报告）</w:t>
            </w:r>
          </w:p>
          <w:p w14:paraId="0B1CBDF1">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10、标签解析：要求支持图书标签解析， 支持多种数据自适应压缩算法。</w:t>
            </w:r>
          </w:p>
          <w:p w14:paraId="09FAB108">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人脸识别：要求不依托第三方平台，自建人脸数据库，可在局域网环境下实现人脸识别功能。支持管理员后台上传读者人脸照片或批量导入读者人脸特征数据；支持读者通过电脑端或手机端自主上传人脸头像；图书馆设备进行人脸注册系统自动提取人脸数据等多种获取人脸数据途径；（须提供第三方检测报告）</w:t>
            </w:r>
          </w:p>
          <w:p w14:paraId="5080E47E">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书单推荐：要求设备支持多种类书单图书推荐，包括新书推荐、热门推荐、必读书目、主席书单、课外必读等多种书单类型，各类型书单中推荐的图书均与主题呼应，各不相同，满足不同读者需求（须提供第三方检测报告）</w:t>
            </w:r>
          </w:p>
          <w:p w14:paraId="1F921443">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13、▲人脸检测屏保：设备在默认屏保状态下，摄像头检测到屏幕前有人脸时，即可自动退出屏保，无需使用者手动退出屏保。（须提供第三方检测报告）</w:t>
            </w:r>
          </w:p>
          <w:p w14:paraId="5D432A62">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自助办证：读者可在设备上直接读取读者身份证信息进行自助办理电子借阅证或实体读者证，可通过支付宝或微信押金支付方式缴纳押金；同时可配置多种读者证借阅类型，定义读者借阅规则；办证完成后可直接使用读者身份证登陆。</w:t>
            </w:r>
          </w:p>
          <w:p w14:paraId="78712A7E">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15、自助借阅：要求具有对图书标签防盗位进行复位或置位，可以一次借还多本书刊；</w:t>
            </w:r>
          </w:p>
          <w:p w14:paraId="3D60FB1E">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16、读者管理：要求允许查看读者个人信息，借阅量、在借量、超期量、借阅期限和人脸注册信息；在借书刊借阅时间以及到期时间，是否允许续借；预借到期时间和取消预借；密码管理等；</w:t>
            </w:r>
          </w:p>
          <w:p w14:paraId="470B37AF">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17、▲智能交互：要求具有图形化、语音化的人机交互友好操作界面，提供简体中文语言的视觉交互提示、搜索和查询功能；（须提供第三方检测报告）</w:t>
            </w:r>
          </w:p>
          <w:p w14:paraId="06EAF67C">
            <w:pPr>
              <w:pStyle w:val="2"/>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自助借还模式：要求具有查看读者信息，允许读者自助借还书刊、查询书刊详情、馆藏位置、预借信息和借阅记录的功能；（须提供与之相关的佐证材料，如产品检测报告或鉴定证书或产品说明书或产品彩页或产品官网截图等。）</w:t>
            </w:r>
          </w:p>
          <w:p w14:paraId="53A71DF1">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bookmarkStart w:id="1" w:name="_GoBack"/>
            <w:r>
              <w:rPr>
                <w:rFonts w:hint="eastAsia" w:ascii="仿宋" w:hAnsi="仿宋" w:eastAsia="仿宋" w:cs="仿宋"/>
                <w:i w:val="0"/>
                <w:iCs w:val="0"/>
                <w:color w:val="auto"/>
                <w:kern w:val="0"/>
                <w:sz w:val="24"/>
                <w:szCs w:val="24"/>
                <w:u w:val="none"/>
                <w:lang w:val="en-US" w:eastAsia="zh-CN" w:bidi="ar"/>
              </w:rPr>
              <w:t>1、▲投标产品人脸识别功能要求无知识产权纠纷，提供“活体检测人脸识别”或类似软件著作权登记证书复印件予以佐证；</w:t>
            </w:r>
          </w:p>
          <w:p w14:paraId="0693B94D">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2、▲投标产品要求能在不同温度的环境中正常使用（须提供与之相关的佐证材料，如产品检测报告或鉴定证书或产品说明书或产品彩页或产品官网截图等。） </w:t>
            </w:r>
          </w:p>
          <w:p w14:paraId="500994EA">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3、▲投标产品所使用的触控一体机要求对人眼直接观看无伤害，提供蓝光危害辐亮度风险等级为RG0的检测报告复印件予以佐证。</w:t>
            </w:r>
          </w:p>
          <w:p w14:paraId="1839ECC7">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4、▲投标产品所含铅、镉、汞、六价铬、多溴联苯和多溴二苯醚及邻苯二甲酸酯等有害物质要求在安全值范围内，提供检测报告及证书复印件予佐证。</w:t>
            </w:r>
            <w:bookmarkEnd w:id="1"/>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CF77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5510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884B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B10FF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5242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智能还书箱</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464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1、设备重量：≥25kg；</w:t>
            </w:r>
          </w:p>
          <w:p w14:paraId="1C5E7E1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2、平台升降高度：≤350mm；</w:t>
            </w:r>
          </w:p>
          <w:p w14:paraId="09E9EE6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3、图书容量：100册，最大承重100KG</w:t>
            </w:r>
          </w:p>
          <w:p w14:paraId="78CECAC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4、整体尺寸：≥665mm×610mm×780mm（长×宽×高） 含手柄和轮子；</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805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4245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6918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EB62C">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EC787">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智能配电箱</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78DB9">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1、工作电压范围：AC230V-AC400V；</w:t>
            </w:r>
          </w:p>
          <w:p w14:paraId="430BA821">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2、绝缘电压：≤500V，冲击耐受电压：≥4kV；</w:t>
            </w:r>
          </w:p>
          <w:p w14:paraId="36F3B2D0">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3、基准环境温度：≥+30℃；</w:t>
            </w:r>
          </w:p>
          <w:p w14:paraId="1B910ABB">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4、栅格距离：≥60mm；</w:t>
            </w:r>
          </w:p>
          <w:p w14:paraId="07003084">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5、电流范围：6A-80A；45</w:t>
            </w:r>
          </w:p>
          <w:p w14:paraId="30E5BD94">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6、短路能力：≥10000A；</w:t>
            </w:r>
          </w:p>
          <w:p w14:paraId="632255E6">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7、额定运行短路能力：≥7500A；</w:t>
            </w:r>
          </w:p>
          <w:p w14:paraId="282FD520">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8、通讯模块子单元内置 WIFI 无线模块；</w:t>
            </w:r>
          </w:p>
          <w:p w14:paraId="5A707B11">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9、高温 45±2°C、低温-5±3°C，持续时间 2h 消失，均能正常工作；</w:t>
            </w:r>
          </w:p>
          <w:p w14:paraId="7A02F0F9">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▲10、可通过手机 APP 软件和后端平台软件，监控工作状态，包括不限于电压、电流、漏电流、温度和功率（投标文件中提供能反映此参数内容的检测报告扫描件）；</w:t>
            </w:r>
          </w:p>
          <w:p w14:paraId="713E2AAC">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▲11、具备监控报警功能，当监控参数超过阈值时，可能在最长 10s 内通过指示灯发出报警信号并自动分闸，同时通过手机 APP 软件或者后端平台软件给出报警类型、报警位置和报警时间信息（投标文件中提供能反映此参数内容的检测报告扫描件）；</w:t>
            </w:r>
          </w:p>
          <w:p w14:paraId="187D08FA">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▲12、具备过压/欠压阈值检验功能，当监控电压大于AC260V或小于AC100V时，手机APP软件或者后端平台软件给出压过或欠压报警信息（投标文件中提供能反映此参数内容的检测报告扫描件）；</w:t>
            </w:r>
          </w:p>
          <w:p w14:paraId="4B3181A1">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13、符合高温实验标准，温度 45±2℃，持续时间 2h，设备属于工作状态并且能正常工作；</w:t>
            </w:r>
          </w:p>
          <w:p w14:paraId="514B2792">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14、符合低温实验标准，温度-5±3℃，持续时间 2h，设备属于工作状态并且能正常工作；</w:t>
            </w:r>
          </w:p>
          <w:p w14:paraId="1A998306">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▲15、安全防范报警设备的电源插头或电源引入端与外壳裸露金属部件之间，能承受 45Hz-65Hz 交流电压的抗电强度试验，历时 1min 应无击穿和飞弧现象（投标文件中提供能反映此参数内容的检测报告扫描件）；</w:t>
            </w:r>
          </w:p>
          <w:p w14:paraId="5BFCF315">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▲16、安全防范报警设备的电源插头或电源引入端与外壳裸露金属部件之间的绝缘电阻，经相对湿度为 91%-95%、温度为 40℃、48h 的受潮预处理后，加强绝缘的设备不小于 5MΩ，基本绝缘的设备不小于 2MΩ,III 类设备不小于1MΩ（投标文件中提供能反映此参数内容的检测报告扫描件）。</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BABFB">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D8955">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14:paraId="43D76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635C31">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10</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2B51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主控服务器</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C92A3">
            <w:pPr>
              <w:keepNext w:val="0"/>
              <w:keepLines w:val="0"/>
              <w:widowControl/>
              <w:numPr>
                <w:ilvl w:val="0"/>
                <w:numId w:val="10"/>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内存不小于16G</w:t>
            </w:r>
          </w:p>
          <w:p w14:paraId="0BB4795D">
            <w:pPr>
              <w:keepNext w:val="0"/>
              <w:keepLines w:val="0"/>
              <w:widowControl/>
              <w:numPr>
                <w:ilvl w:val="0"/>
                <w:numId w:val="10"/>
              </w:numPr>
              <w:suppressLineNumbers w:val="0"/>
              <w:ind w:left="0" w:leftChars="0"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硬盘不小于512SSD</w:t>
            </w:r>
          </w:p>
          <w:p w14:paraId="3C8A626D">
            <w:pPr>
              <w:keepNext w:val="0"/>
              <w:keepLines w:val="0"/>
              <w:widowControl/>
              <w:numPr>
                <w:ilvl w:val="0"/>
                <w:numId w:val="10"/>
              </w:numPr>
              <w:suppressLineNumbers w:val="0"/>
              <w:ind w:left="0" w:leftChars="0"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wifi6协议</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F1B3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6847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77605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BEE3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11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98F4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图书馆云管理平台</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F1DEE">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1、系统架构：管理系统功能全部基于浏览器操作，无须安装客户端，方便易用；</w:t>
            </w:r>
          </w:p>
          <w:p w14:paraId="1F75B57B">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2、▲数据安全：系统要求采用SSL传输加密、用户登录验证采用非对称加密、数据库中用户隐私数据采用密文存储，保证数据安全；（须提供相关功能截图）</w:t>
            </w:r>
          </w:p>
          <w:p w14:paraId="69BE83C7">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3、多级管理：管理平台要求采用多级分层管理，以组织/单位为顶层，以部门为最小管理单元，形成可实现多种应用需求的系统集成平台；</w:t>
            </w:r>
          </w:p>
          <w:p w14:paraId="3833AA04">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4、▲接口扩展：须无缝对接学校一卡通平台；（须提供承诺函）</w:t>
            </w:r>
          </w:p>
          <w:p w14:paraId="52812A95">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5、▲人脸识别管理：要求不依托第三方平台，自建人脸数据库，具有局域网环境下实现人脸识别功能；须支持管理员单独或批量上传、读者自主上传、设备注册等获取人脸数据途径；（须提供相关功能截图）</w:t>
            </w:r>
          </w:p>
          <w:p w14:paraId="5BBAB2BF">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6、流通管理系统：要求包括图书查询、剔旧、借还、预借、催还、超期提醒、罚款、书标打印、馆藏地迁移、图书转借、读者荐购以及图书层架标管理功能；</w:t>
            </w:r>
          </w:p>
          <w:p w14:paraId="728A5442">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7、高效采编：要求可以通过手动或扫描输入ISBN码；须提供标准模版批量导入数据，同步Marc数据，实现自动编目功能；</w:t>
            </w:r>
          </w:p>
          <w:p w14:paraId="3C9D8784">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8、图书批量管理：要求具有按批次查找书刊，并对整个批次图书进行批量删除操作，轻松处理异常入库书刊功能；须具有续借和批量借阅、归还书刊功能，按需求可查看书刊流通记录，并可导出未归还书刊、借阅记录等数据功能；</w:t>
            </w:r>
          </w:p>
          <w:p w14:paraId="0B54BB36">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 xml:space="preserve">9、书刊查询：要求具有按书刊状态（外借、在库、丢失、污损、已剔旧、异常借书、已移除、已预借）统计借阅记录，方便追踪书刊动向功能，也可对书刊信息进行变更，包括变更书刊条码、标签、价格、名称、馆藏地、状态等信息；    </w:t>
            </w:r>
          </w:p>
          <w:p w14:paraId="642CEFCD">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10、书刊预借：要求具有预借功能，可查看预借详情,直接将预借人员修改为借阅人员并批量导出表格的功能；</w:t>
            </w:r>
          </w:p>
          <w:p w14:paraId="78805C6A">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11、批量剃旧：要求具有批量图书剃旧功能，可在平台使用模板导入、点检设备上传数据和手动勾选图书进行剔旧；</w:t>
            </w:r>
          </w:p>
          <w:p w14:paraId="678B4020">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12、书刊管理：要求具有在线盘点书刊、转移书刊馆藏地、对书刊进行剔旧等功能，对已剔旧书刊将禁止流通；</w:t>
            </w:r>
          </w:p>
          <w:p w14:paraId="63BF0D5F">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13、催还、罚款：要求具有自动筛选即将到期未归还书刊，并将催还信息推送给读者；须对超期书刊自动计算罚款金额，并支持读者扫码支付罚金；</w:t>
            </w:r>
          </w:p>
          <w:p w14:paraId="73C22B4F">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14、书标打印：要求具有通过ISBN、正题名、条形码、馆藏地、批次等条件查询打印的书签功能，支持自定义书标规格；须具有按条码升降序排列打印、单选或批量打印书标功能；</w:t>
            </w:r>
          </w:p>
          <w:p w14:paraId="10544F68">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15、图书转借管理：要求具有通过组织类型、时间等查询转借信息，管理员可手动确认转借和取消订单的功能 ；</w:t>
            </w:r>
          </w:p>
          <w:p w14:paraId="7C9DE816">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16、数据统计及导出：要求具有书刊查询列表导出、书刊流通记录导出、书刊借阅排行导出、书刊超期列表导出、超期催还记录导出、罚款管理记录导出、退款审核记录导出、交易流水记录导出、读者信息列表导出、读者借阅排行导出、读者借阅率导出、流通数据排行导出、流通日志表格导出、馆藏流通率导出、借阅利用率导出、图书分类统计及图书荐购数据导出，完善的数据统计及导出Excel文档功能，便于汇总查漏补缺；</w:t>
            </w:r>
          </w:p>
          <w:p w14:paraId="54553983">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17、数据查看：要求具有查看校验短信数据功能，可按组织、验证码、验证码类型、发送日期和手机号生成记录；具有查看交易流水功能，可按组织、日期、收退款、交易类型、交易渠道、交易状态和读者证号生成记录；</w:t>
            </w:r>
          </w:p>
          <w:p w14:paraId="39F6F10E">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18、读者管理：要求具有恢复已删除读者功能（针对admin权限用户）；</w:t>
            </w:r>
          </w:p>
          <w:p w14:paraId="7536EC38">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19、自助办证记录：要求具有记录通过设备和微信办理证件的读者信息，可通过组织、日期、姓名、借阅证号、读者标签和设备码等查办证信息；</w:t>
            </w:r>
          </w:p>
          <w:p w14:paraId="76178D6A">
            <w:pPr>
              <w:keepNext w:val="0"/>
              <w:keepLines w:val="0"/>
              <w:widowControl/>
              <w:numPr>
                <w:ilvl w:val="0"/>
                <w:numId w:val="0"/>
              </w:numPr>
              <w:suppressLineNumbers w:val="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20、商品查询：要求具有按组织单位、ISBN、正题名查询在售图书详情功能；可按组织单位、时间查询已售图书的订单详情；</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5037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EED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89A6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2B8C6">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12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3D75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隔墙</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26BC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尺寸根据现场实际要求制作</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78AF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B03F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62A44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130A9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C530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书柜水晶字体、挂画</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CF068">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1、墙面水晶字体，实际尺寸根据现场实际要求制作</w:t>
            </w:r>
          </w:p>
          <w:p w14:paraId="1AC6C07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2、与整体布局协调，字的颜色、大小须与业主沟通</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4885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20EE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39A96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7752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561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柜体内部书籍、装饰</w:t>
            </w:r>
          </w:p>
        </w:tc>
        <w:tc>
          <w:tcPr>
            <w:tcW w:w="36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23B2">
            <w:pPr>
              <w:keepNext w:val="0"/>
              <w:keepLines w:val="0"/>
              <w:widowControl/>
              <w:suppressLineNumbers w:val="0"/>
              <w:jc w:val="both"/>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柜体内部上两层书籍为模型书。</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4BF9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8CDF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25BF8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C0E62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112C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阅读桌</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0F1F7">
            <w:pPr>
              <w:keepNext w:val="0"/>
              <w:keepLines w:val="0"/>
              <w:widowControl/>
              <w:numPr>
                <w:ilvl w:val="0"/>
                <w:numId w:val="11"/>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贴面材料：饰面采用天然胡桃木皮</w:t>
            </w:r>
          </w:p>
          <w:p w14:paraId="24C6E124">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基材：采用≥E1级标准的中密度纤维板板，</w:t>
            </w:r>
          </w:p>
          <w:p w14:paraId="701C37E2">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封边用材：采用PVC封边条</w:t>
            </w:r>
          </w:p>
          <w:p w14:paraId="3D826ABC">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热熔胶：采用环保热熔胶</w:t>
            </w:r>
          </w:p>
          <w:p w14:paraId="769B12CF">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五金配件：采用耐用配件</w:t>
            </w:r>
          </w:p>
          <w:p w14:paraId="011B42DF">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桌面面板为≥25mm厚度</w:t>
            </w:r>
          </w:p>
          <w:p w14:paraId="0D2581B6">
            <w:pPr>
              <w:keepNext w:val="0"/>
              <w:keepLines w:val="0"/>
              <w:widowControl/>
              <w:numPr>
                <w:ilvl w:val="0"/>
                <w:numId w:val="11"/>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规格：≥1400W*600D*760H</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353A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47E5">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20</w:t>
            </w:r>
          </w:p>
        </w:tc>
      </w:tr>
      <w:tr w14:paraId="4E529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2"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B4AA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3362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书椅（阅览椅）</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8E7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规格：≥430*380*730mm</w:t>
            </w:r>
          </w:p>
          <w:p w14:paraId="5318FF8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1、面料：采用阻燃网布，</w:t>
            </w:r>
          </w:p>
          <w:p w14:paraId="37B62F65">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lang w:val="en-US" w:eastAsia="zh-CN" w:bidi="ar"/>
              </w:rPr>
              <w:t>2、</w:t>
            </w:r>
            <w:r>
              <w:rPr>
                <w:rFonts w:hint="eastAsia" w:ascii="仿宋" w:hAnsi="仿宋" w:eastAsia="仿宋" w:cs="仿宋"/>
                <w:i w:val="0"/>
                <w:iCs w:val="0"/>
                <w:color w:val="auto"/>
                <w:kern w:val="0"/>
                <w:sz w:val="24"/>
                <w:szCs w:val="24"/>
                <w:u w:val="none"/>
                <w:lang w:val="en-US" w:eastAsia="zh-CN" w:bidi="ar"/>
              </w:rPr>
              <w:t>海绵：采用阻燃海绵；</w:t>
            </w:r>
          </w:p>
          <w:p w14:paraId="56CCA6FA">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3、油漆：采用环保油漆</w:t>
            </w:r>
          </w:p>
          <w:p w14:paraId="383656F8">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4、脚架：采用白蜡脚架</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B85E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08F2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41</w:t>
            </w:r>
          </w:p>
        </w:tc>
      </w:tr>
      <w:tr w14:paraId="744DE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7634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7273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电子阅读桌</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B4C2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1、桌子尺寸为：≥1200(长）×1400（宽）×750mm（到桌面的高度）。</w:t>
            </w:r>
          </w:p>
          <w:p w14:paraId="78E573B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2、主体钢制结构，桌架为≥30mm*40mm*1.0mm厚钢管</w:t>
            </w:r>
          </w:p>
          <w:p w14:paraId="5B971F0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3、桌面面板为≥25mm厚度</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8DC9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1303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0EA76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EA3CE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FE52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电子阅览椅</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2542A">
            <w:pPr>
              <w:keepNext w:val="0"/>
              <w:keepLines w:val="0"/>
              <w:widowControl/>
              <w:numPr>
                <w:ilvl w:val="0"/>
                <w:numId w:val="12"/>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面料：采用阻燃网布，</w:t>
            </w:r>
          </w:p>
          <w:p w14:paraId="23B19B74">
            <w:pPr>
              <w:keepNext w:val="0"/>
              <w:keepLines w:val="0"/>
              <w:widowControl/>
              <w:numPr>
                <w:ilvl w:val="0"/>
                <w:numId w:val="7"/>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海绵：采用阻燃海绵；</w:t>
            </w:r>
          </w:p>
          <w:p w14:paraId="161C84C1">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3、油漆：采用环保油漆</w:t>
            </w:r>
          </w:p>
          <w:p w14:paraId="1C4742C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4、脚架：采用白蜡脚架，</w:t>
            </w:r>
          </w:p>
          <w:p w14:paraId="2BFE366F">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5、规格：≥600*660*925mm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CC3A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把</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624F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2DB74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4D9F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895B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书柜</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B6946">
            <w:pPr>
              <w:keepNext w:val="0"/>
              <w:keepLines w:val="0"/>
              <w:widowControl/>
              <w:numPr>
                <w:ilvl w:val="0"/>
                <w:numId w:val="13"/>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基材：采用优质E1级以上板材，</w:t>
            </w:r>
          </w:p>
          <w:p w14:paraId="1FDF81D1">
            <w:pPr>
              <w:keepNext w:val="0"/>
              <w:keepLines w:val="0"/>
              <w:widowControl/>
              <w:numPr>
                <w:ilvl w:val="0"/>
                <w:numId w:val="13"/>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贴面材料：饰面采用天然胡桃木皮</w:t>
            </w:r>
          </w:p>
          <w:p w14:paraId="70C09FD6">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3、封边用材：采用PVC封边条；</w:t>
            </w:r>
          </w:p>
          <w:p w14:paraId="32D89F0B">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4、热熔胶：采用环保热熔胶，</w:t>
            </w:r>
          </w:p>
          <w:p w14:paraId="02FC5B04">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5、板材厚度≥18mm</w:t>
            </w:r>
          </w:p>
          <w:p w14:paraId="254F7292">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6、规格：≥3250W*350D*2900H</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15D9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7EB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r>
      <w:tr w14:paraId="7895B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6"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DA6F2B">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20</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247E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重点书柜</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7640A">
            <w:pPr>
              <w:keepNext w:val="0"/>
              <w:keepLines w:val="0"/>
              <w:widowControl/>
              <w:numPr>
                <w:ilvl w:val="0"/>
                <w:numId w:val="14"/>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参考规格：≥长1200*宽1100*高1000mm。</w:t>
            </w:r>
          </w:p>
          <w:p w14:paraId="255F6617">
            <w:pPr>
              <w:keepNext w:val="0"/>
              <w:keepLines w:val="0"/>
              <w:widowControl/>
              <w:numPr>
                <w:ilvl w:val="0"/>
                <w:numId w:val="14"/>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封边：优质PVC封边</w:t>
            </w:r>
          </w:p>
          <w:p w14:paraId="5D75351E">
            <w:pPr>
              <w:keepNext w:val="0"/>
              <w:keepLines w:val="0"/>
              <w:widowControl/>
              <w:numPr>
                <w:ilvl w:val="0"/>
                <w:numId w:val="14"/>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五金件：采用耐用配件</w:t>
            </w:r>
          </w:p>
          <w:p w14:paraId="5666F5AC">
            <w:pPr>
              <w:keepNext w:val="0"/>
              <w:keepLines w:val="0"/>
              <w:widowControl/>
              <w:numPr>
                <w:ilvl w:val="0"/>
                <w:numId w:val="14"/>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粘合剂材：高级环保胶粘剂。</w:t>
            </w:r>
          </w:p>
          <w:p w14:paraId="05014855">
            <w:pPr>
              <w:keepNext w:val="0"/>
              <w:keepLines w:val="0"/>
              <w:widowControl/>
              <w:numPr>
                <w:ilvl w:val="0"/>
                <w:numId w:val="14"/>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板材厚度≥18mm</w:t>
            </w:r>
          </w:p>
          <w:p w14:paraId="482DB164">
            <w:pPr>
              <w:keepNext w:val="0"/>
              <w:keepLines w:val="0"/>
              <w:widowControl/>
              <w:numPr>
                <w:ilvl w:val="0"/>
                <w:numId w:val="14"/>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分三层，用岩板铺面</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8A98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B794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3A39B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2806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E9ED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正版纸质图书</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68EC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1、采购内容 </w:t>
            </w:r>
          </w:p>
          <w:p w14:paraId="7588274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本次采购适合成人阅读的图书2557册。 详见图书清单</w:t>
            </w:r>
          </w:p>
          <w:p w14:paraId="1822774B">
            <w:pPr>
              <w:keepNext w:val="0"/>
              <w:keepLines w:val="0"/>
              <w:widowControl/>
              <w:suppressLineNumbers w:val="0"/>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 、 图 书 质 量 要 求</w:t>
            </w:r>
          </w:p>
          <w:p w14:paraId="5577C4D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（1）本次采购图书应是全新正版图 书，原则上单种图书的复本量为 1本，特殊品种可根据采购方实际要求增减复本量。 </w:t>
            </w:r>
          </w:p>
          <w:p w14:paraId="6A573178">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（2）图书的质量包括内容、编校、设计、印刷四项，每项均 应符合新闻出版总署《出版管理条例》和《图书质量管理条 例》等规定。 </w:t>
            </w:r>
          </w:p>
          <w:p w14:paraId="07FA786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（3）投标人提供的所有图书均应为 2020年 1 月 1 日以后出 版或重印，图书的纸张应在 60 克以上（含 60 克），且印装 质量同时符合标准。 </w:t>
            </w:r>
          </w:p>
          <w:p w14:paraId="0505C32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（4）所有图书不得存在国家明文规定的不适宜图书。以下图书均严禁 录入馆藏： 违反《宪法》、《刑法》、《教育法》、《著作权法》 等相关法律法规及其司法解释有关规定的侵权、盗版等非法 图书； 违反《出版管理条例》有关规定的图书； 违背党的路线方针政策，污蔑、丑化党和国家领导人和 英雄人物，戏说党史、国史、军史的图书； 存在违反宗教政策的图书； 非正规渠道的进口图书； 假借和伪称名人和外国人名义出版的伪书； 相关部门明令停止流通的图书； 违反社会主义核心价值观的图书； 世界观、人生观、价值观存在偏差的图书； 宣扬狭隘民族主义和种族主义的图书； 宣扬宗教教理、教义和教规的图书； 科学概念、原理等出现明显错误的图书； 格调低下、思想不健康的、含有恐怖、残酷、色情等内 容的图书； 内容陈旧过时，且无使用价值的图书。</w:t>
            </w:r>
          </w:p>
          <w:p w14:paraId="12604DC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3、供应商供货前须按采购人提供所供图书的明细清单供货，图书目录取得采购方同意后，方能安排供货,10 个日历日内，免费送到采购人指定地点。</w:t>
            </w:r>
          </w:p>
          <w:p w14:paraId="028365B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4、在图书到货时，采购人验收若发现有非正版图书，污损、图文不清、缺页、倒页、缺附件等质量不合格图书，以及与订单不符的图书，一律予以退货或换货，而由此造成的任何损失及费用全部由投标人承担。</w:t>
            </w:r>
          </w:p>
          <w:p w14:paraId="6B979D4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投标人必须满足图书清单中图书及数量，不得更换书目，投标文件中无须填写书目名称。</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9094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EEDF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1</w:t>
            </w:r>
          </w:p>
        </w:tc>
      </w:tr>
      <w:tr w14:paraId="78CCA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CBFA2">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44427">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书法桌</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B6041">
            <w:pPr>
              <w:keepNext w:val="0"/>
              <w:keepLines w:val="0"/>
              <w:widowControl/>
              <w:numPr>
                <w:ilvl w:val="0"/>
                <w:numId w:val="15"/>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贴面材料：饰面采用天然胡桃木皮</w:t>
            </w:r>
          </w:p>
          <w:p w14:paraId="504709A0">
            <w:pPr>
              <w:keepNext w:val="0"/>
              <w:keepLines w:val="0"/>
              <w:widowControl/>
              <w:numPr>
                <w:ilvl w:val="0"/>
                <w:numId w:val="15"/>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基材：采用≥E1级标准的中密度纤维板板，</w:t>
            </w:r>
          </w:p>
          <w:p w14:paraId="6707BE5C">
            <w:pPr>
              <w:keepNext w:val="0"/>
              <w:keepLines w:val="0"/>
              <w:widowControl/>
              <w:numPr>
                <w:ilvl w:val="0"/>
                <w:numId w:val="15"/>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封边用材：采用PVC封边条</w:t>
            </w:r>
          </w:p>
          <w:p w14:paraId="0735F652">
            <w:pPr>
              <w:keepNext w:val="0"/>
              <w:keepLines w:val="0"/>
              <w:widowControl/>
              <w:numPr>
                <w:ilvl w:val="0"/>
                <w:numId w:val="15"/>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热熔胶：采用环保热熔胶</w:t>
            </w:r>
          </w:p>
          <w:p w14:paraId="2D30A835">
            <w:pPr>
              <w:keepNext w:val="0"/>
              <w:keepLines w:val="0"/>
              <w:widowControl/>
              <w:numPr>
                <w:ilvl w:val="0"/>
                <w:numId w:val="15"/>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五金配件：采用耐用配件</w:t>
            </w:r>
          </w:p>
          <w:p w14:paraId="7266410F">
            <w:pPr>
              <w:keepNext w:val="0"/>
              <w:keepLines w:val="0"/>
              <w:widowControl/>
              <w:numPr>
                <w:ilvl w:val="0"/>
                <w:numId w:val="15"/>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桌面面板为≥25mm厚度</w:t>
            </w:r>
          </w:p>
          <w:p w14:paraId="03BC68F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规格：≥1800×600×760mm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9D514">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3B75">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14:paraId="4C103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52AF8">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05C4B">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图书及书架拆装</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3CB9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原图书馆图书及书架拆装至新图书馆并编目</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6C9B2">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项</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784F1">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14:paraId="2F982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5000" w:type="pct"/>
            <w:gridSpan w:val="6"/>
            <w:tcBorders>
              <w:top w:val="single" w:color="000000" w:sz="4" w:space="0"/>
              <w:left w:val="single" w:color="000000" w:sz="4" w:space="0"/>
              <w:bottom w:val="single" w:color="000000" w:sz="4" w:space="0"/>
              <w:right w:val="nil"/>
            </w:tcBorders>
            <w:shd w:val="clear" w:color="auto" w:fill="auto"/>
            <w:noWrap/>
            <w:vAlign w:val="center"/>
          </w:tcPr>
          <w:p w14:paraId="7AB40127">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二楼书库、电子阅览室</w:t>
            </w:r>
          </w:p>
        </w:tc>
      </w:tr>
      <w:tr w14:paraId="0376A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E12D3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8052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RFID图书标签及图书编目上架</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60AE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1、工作频率：≥13.56MHz；</w:t>
            </w:r>
          </w:p>
          <w:p w14:paraId="5EFF695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2、尺寸：≥50*50mm；</w:t>
            </w:r>
          </w:p>
          <w:p w14:paraId="0661FA2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3、内存容量≥1024 bits；</w:t>
            </w:r>
          </w:p>
          <w:p w14:paraId="4A2CF90C">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4、有效识读距离：符合自助借还、书架、安全门等设备读取要求；</w:t>
            </w:r>
          </w:p>
          <w:p w14:paraId="19CC7271">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5、编目包括所有耗材，贴条形码，贴芯片，数据转换，盖章，录入系统，打印书标，书标覆膜，排序上架。</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5066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A3BA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35000</w:t>
            </w:r>
          </w:p>
        </w:tc>
      </w:tr>
      <w:tr w14:paraId="45616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4"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7FEDA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50C4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RFID层架标签</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43F9B">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1、工作频率：≥13.56MHz；</w:t>
            </w:r>
          </w:p>
          <w:p w14:paraId="37DBF67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2、产品尺寸: ≥85mm*22mm*7mm；</w:t>
            </w:r>
          </w:p>
          <w:p w14:paraId="4F71ECB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3、内存容量：≥1024Bits；</w:t>
            </w:r>
          </w:p>
          <w:p w14:paraId="20F7335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4、工作模式：可读写；</w:t>
            </w:r>
          </w:p>
          <w:p w14:paraId="54D1FA6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5、读写距离：2-10cm(取决不同环境和读写器)；</w:t>
            </w:r>
          </w:p>
          <w:p w14:paraId="2B70371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6、读写时间：1-2ms；</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2671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8E89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360</w:t>
            </w:r>
          </w:p>
        </w:tc>
      </w:tr>
      <w:tr w14:paraId="2B9B3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086E7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96B3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电子阅览区玻璃隔断</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244F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钢化玻璃，高度≥2900，宽度≥1200，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390C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CF42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354B3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CD70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BD07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书架</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751C7">
            <w:pPr>
              <w:keepNext w:val="0"/>
              <w:keepLines w:val="0"/>
              <w:widowControl/>
              <w:numPr>
                <w:ilvl w:val="0"/>
                <w:numId w:val="16"/>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≥2000mm 高×900mm 长×450mm 宽（单组尺寸）。</w:t>
            </w:r>
          </w:p>
          <w:p w14:paraId="2E4216B7">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2、底盘厚度≥1.5mm,立柱厚度≥1.0mm,</w:t>
            </w:r>
          </w:p>
          <w:p w14:paraId="01CC4F5D">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3、采用于冷轧钢板。</w:t>
            </w:r>
          </w:p>
          <w:p w14:paraId="3797CF45">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4、架体高度：误差＜2mm。</w:t>
            </w:r>
          </w:p>
          <w:p w14:paraId="41E647A4">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5、架体长度：误差＜2mm。</w:t>
            </w:r>
          </w:p>
          <w:p w14:paraId="0BB2FC63">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6、架体宽度：误差＜2mm。</w:t>
            </w:r>
          </w:p>
          <w:p w14:paraId="1A8621BA">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7、搁板载荷重量≥160kg 每层均匀载荷。</w:t>
            </w:r>
          </w:p>
          <w:p w14:paraId="54A0024C">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8、整架全载荷重量≥960kg， 单个五层。</w:t>
            </w:r>
          </w:p>
          <w:p w14:paraId="0C007C12">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提供所投产品具有第三方权威部门出具的“冷轧钢板”检测报告扫描件，检测项目至少包含：耐酸性、耐湿热性、耐盐雾性、硬度、耐腐蚀、冲击强度、可溶性金属含量、抑菌率(金黄色葡萄球菌、大肠杆菌)≥99％；防霉等级（黑曲霉、球毛壳霉）达 0 级。</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8A13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798F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w:t>
            </w:r>
          </w:p>
        </w:tc>
      </w:tr>
      <w:tr w14:paraId="3A2A7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3E43A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6372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墙面装饰</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4A48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尺寸高度：2100mm，宽度：6000mm。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355D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项</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97F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6FC57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000" w:type="pct"/>
            <w:gridSpan w:val="6"/>
            <w:tcBorders>
              <w:top w:val="single" w:color="000000" w:sz="4" w:space="0"/>
              <w:left w:val="single" w:color="000000" w:sz="4" w:space="0"/>
              <w:bottom w:val="single" w:color="000000" w:sz="4" w:space="0"/>
              <w:right w:val="nil"/>
            </w:tcBorders>
            <w:shd w:val="clear" w:color="auto" w:fill="auto"/>
            <w:vAlign w:val="center"/>
          </w:tcPr>
          <w:p w14:paraId="2135A99C">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三楼健身区域</w:t>
            </w:r>
          </w:p>
        </w:tc>
      </w:tr>
      <w:tr w14:paraId="26697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DF2E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ED3E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跑步机</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20B31">
            <w:pPr>
              <w:keepNext w:val="0"/>
              <w:keepLines w:val="0"/>
              <w:widowControl/>
              <w:numPr>
                <w:ilvl w:val="0"/>
                <w:numId w:val="17"/>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持续马力 DC2.5HP ；马达峰值 5.0HP</w:t>
            </w:r>
          </w:p>
          <w:p w14:paraId="2C7E07F6">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2、速度范围 1.5-18km/h</w:t>
            </w:r>
          </w:p>
          <w:p w14:paraId="466D82CB">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3、跑台尺寸 ≥520*1450mm</w:t>
            </w:r>
          </w:p>
          <w:p w14:paraId="7F000850">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4、扬升范围 0-15%（8°）</w:t>
            </w:r>
          </w:p>
          <w:p w14:paraId="5CD5EE96">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5、喇叭 2.0高保真立体音响</w:t>
            </w:r>
          </w:p>
          <w:p w14:paraId="67D14E96">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6、跑带 ≥T2.2mm 钻石纹</w:t>
            </w:r>
          </w:p>
          <w:p w14:paraId="358E0759">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7、跑板 ≥T18+12mm双层跑板+5mm减震棉</w:t>
            </w:r>
          </w:p>
          <w:p w14:paraId="070187B0">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8、滚筒 ≥∮60mm</w:t>
            </w:r>
          </w:p>
          <w:p w14:paraId="0B46D61B">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9、产品尺寸≥1960*825*1386 (mm)</w:t>
            </w:r>
          </w:p>
          <w:p w14:paraId="675DB2C9">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10、安全节能：空载≥5分钟自动断电</w:t>
            </w:r>
          </w:p>
          <w:p w14:paraId="28139A0E">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▲须提供经国家认证认可监督管理委员会批准的第三方认证机构出具的产品质量认证证书，（证书须在有效期内），第三方认证机构表示需要认证证书与确认函一并使用方为有效的，还需同时提供确认函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55F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A28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67296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3585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2245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动感单车</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139D84A7">
            <w:pPr>
              <w:keepNext w:val="0"/>
              <w:keepLines w:val="0"/>
              <w:widowControl/>
              <w:numPr>
                <w:ilvl w:val="0"/>
                <w:numId w:val="18"/>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铸轮：≥20公斤高级铸铁飞轮，</w:t>
            </w:r>
          </w:p>
          <w:p w14:paraId="565D32A4">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2、脚踏：搭配≥20mm脚踏板芯轴。</w:t>
            </w:r>
          </w:p>
          <w:p w14:paraId="05254949">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3、座位高度调节行程：6孔/9档，高度25mm/档,行程 225mm</w:t>
            </w:r>
          </w:p>
          <w:p w14:paraId="407034E0">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4、座位水平调节：总行程 160mm</w:t>
            </w:r>
          </w:p>
          <w:p w14:paraId="61C86B4E">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5、使用者最大承载：150KG</w:t>
            </w:r>
          </w:p>
          <w:p w14:paraId="7921A24D">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6、整机尺寸：≥1297x540x1169mm</w:t>
            </w:r>
          </w:p>
          <w:p w14:paraId="6CAF1A45">
            <w:pPr>
              <w:keepNext w:val="0"/>
              <w:keepLines w:val="0"/>
              <w:widowControl/>
              <w:numPr>
                <w:ilvl w:val="0"/>
                <w:numId w:val="0"/>
              </w:numPr>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▲须提供经国家认证认可监督管理委员会批准的第三方认证机构出具的产品质量认证证书，（证书须在有效期内），第三方认证机构表示需要认证证书与确认函一并使用方为有效的，还需同时提供确认函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256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0AE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02FC2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5"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07D39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73156">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单人站综合训练器</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7D02C1BD">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1、产品尺寸：≥1793*800*2080mm</w:t>
            </w:r>
          </w:p>
          <w:p w14:paraId="3C505DBF">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2、主支架：平椭≥50*100*t2.0；平椭≥40*80*t2.0</w:t>
            </w:r>
          </w:p>
          <w:p w14:paraId="01CFE709">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3、配重块：可选择最大重量≥66kg，包胶片材质，11片</w:t>
            </w:r>
          </w:p>
          <w:p w14:paraId="06451F70">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4、最大承重：130kg</w:t>
            </w:r>
          </w:p>
          <w:p w14:paraId="60714804">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5、配件：脚套、拉把手</w:t>
            </w:r>
          </w:p>
          <w:p w14:paraId="22663194">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6、须能坐姿划船、高拉、勾脚</w:t>
            </w:r>
          </w:p>
          <w:p w14:paraId="389CFBD6">
            <w:pPr>
              <w:keepNext w:val="0"/>
              <w:keepLines w:val="0"/>
              <w:widowControl/>
              <w:numPr>
                <w:ilvl w:val="0"/>
                <w:numId w:val="0"/>
              </w:numPr>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▲须提供经国家认证认可监督管理委员会批准的第三方认证机构出具的产品质量认证证书，（证书须在有效期内），第三方认证机构表示需要认证证书与确认函一并使用方为有效的，还需同时提供确认函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914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D76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4EEA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FCCD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C195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哑铃架(含配套哑铃)</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264AE360">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1、外形尺寸：≥2365*680*885（长*宽*高）</w:t>
            </w:r>
          </w:p>
          <w:p w14:paraId="304436F0">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2、功能：放置哑铃（10副）</w:t>
            </w:r>
          </w:p>
          <w:p w14:paraId="6EDEBDBF">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3、主框架：主弯管平椭≥120*40*t2.0，加强管平椭≥120*40*t2.0。</w:t>
            </w:r>
          </w:p>
          <w:p w14:paraId="68D87CA4">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4、机台净重：≥63KG</w:t>
            </w:r>
          </w:p>
          <w:p w14:paraId="720FDF37">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5、贴地盘：规格：≥175*120*23.5</w:t>
            </w:r>
          </w:p>
          <w:p w14:paraId="16C2DA01">
            <w:pPr>
              <w:keepNext w:val="0"/>
              <w:keepLines w:val="0"/>
              <w:widowControl/>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6、2.5KG-25KG（10个规格），共计275公斤  </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0CD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DD1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4FEE2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DCEB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662D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调节哑铃凳</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2F4DC246">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1、外形尺寸：≥1726*604*518（长*宽*高） </w:t>
            </w:r>
          </w:p>
          <w:p w14:paraId="672ED57E">
            <w:pPr>
              <w:keepNext w:val="0"/>
              <w:keepLines w:val="0"/>
              <w:widowControl/>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2、主框架：主架平椭≥40*120*2.0t</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ED5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B3F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5658E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6"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E25DB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EC10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水平练习椅</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145A899C">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1、外形尺寸：≥1600*600*400（长*宽*高）</w:t>
            </w:r>
          </w:p>
          <w:p w14:paraId="27B42F61">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2、主框架：主弯管平椭≥120*40*t2.0，后脚管平椭≥120*40*t2.0。</w:t>
            </w:r>
          </w:p>
          <w:p w14:paraId="663AF5E0">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3、最大载重：≥150KG</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0D6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D55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36627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A2B8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BB43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PVC运动地胶</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74EDC327">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产品规格:≥500*500mm/≥1M*1M</w:t>
            </w:r>
          </w:p>
          <w:p w14:paraId="52C86E7F">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1、产品耐磨面层密度:≥1200kg/m³；</w:t>
            </w:r>
          </w:p>
          <w:p w14:paraId="76359489">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2、产品特点：≥500mm×500mm/1000mm×1000mm片材橡胶地砖（减震地垫）；</w:t>
            </w:r>
          </w:p>
          <w:p w14:paraId="0573637E">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3、厚度：≥20mm；</w:t>
            </w:r>
          </w:p>
          <w:p w14:paraId="0D7B87F9">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4、橡胶地垫通过化学环保检测，4项多环芳香烃（菲（PHE），芘（PYR），蒽（ANT），荧蒽（FLT））总和≤6.0mg/kg;15项多环芳香烃总和≤12mg/kg，其中二苯并（a，h）蒽（DBA）含量为0；</w:t>
            </w:r>
          </w:p>
          <w:p w14:paraId="273B26D0">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▲5、回弹性≥45%（须提供第三方检测报告）</w:t>
            </w:r>
          </w:p>
          <w:p w14:paraId="6ECE274C">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▲6、产品通过物理耐磨性测试，质量损失量≤12.1㎎；（须提供第三方检测报告）</w:t>
            </w:r>
          </w:p>
          <w:p w14:paraId="0E6C644B">
            <w:pPr>
              <w:keepNext w:val="0"/>
              <w:keepLines w:val="0"/>
              <w:widowControl/>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▲7、橡胶地垫经过耐酸性液体测试标准检测时长≥240小时后外观无明显变化。（须提供第三方检测报告）</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A87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平</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D81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w:t>
            </w:r>
          </w:p>
        </w:tc>
      </w:tr>
      <w:tr w14:paraId="1B560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7965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0217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训练架</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12BBA469">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1、外形尺寸：≥2185*1535*2485（长*宽*高）；  </w:t>
            </w:r>
          </w:p>
          <w:p w14:paraId="2CA36BA8">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2、主框架：主弯管平椭≥120*50*t2.0，立管≥￠114*t2.5</w:t>
            </w:r>
          </w:p>
          <w:p w14:paraId="0ABA5CDA">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3、最大训练载荷：150KG</w:t>
            </w:r>
          </w:p>
          <w:p w14:paraId="2452DE19">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4、配重支撑杆：∮≥50   </w:t>
            </w:r>
          </w:p>
          <w:p w14:paraId="7EE8EDCA">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5、机台净重：≥165KG  </w:t>
            </w:r>
          </w:p>
          <w:p w14:paraId="481F035D">
            <w:pPr>
              <w:keepNext w:val="0"/>
              <w:keepLines w:val="0"/>
              <w:widowControl/>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6、最大配重：≥360kg</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F0C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35B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38B7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859A6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18C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铁壶铃</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7483E3E1">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1、实心铸铁。</w:t>
            </w:r>
          </w:p>
          <w:p w14:paraId="29F9CE5D">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2、手柄与壶身不会分离掉落。</w:t>
            </w:r>
          </w:p>
          <w:p w14:paraId="169FE9C0">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3、涂层手柄磨砂防滑。</w:t>
            </w:r>
          </w:p>
          <w:p w14:paraId="6F091BA5">
            <w:pPr>
              <w:keepNext w:val="0"/>
              <w:keepLines w:val="0"/>
              <w:widowControl/>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规格：4.6.8.10.12.16.20.24KG</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7C80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25C6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62794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00D0C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38E5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壶铃架</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6C293387">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1、最大承重：每层240kg</w:t>
            </w:r>
          </w:p>
          <w:p w14:paraId="544C4D9C">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2、主要管材规格：平椭≥100×50×t2.0mm，平椭≥80×40×t2.0mm</w:t>
            </w:r>
          </w:p>
          <w:p w14:paraId="2A098C6F">
            <w:pPr>
              <w:keepNext w:val="0"/>
              <w:keepLines w:val="0"/>
              <w:widowControl/>
              <w:suppressLineNumbers w:val="0"/>
              <w:jc w:val="left"/>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3、净重：≥88kg；毛重≥95.5kg</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CF6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D79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8510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45FD3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043F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动感单车地垫</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BAEF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尺寸：≥长1cm*宽60cm*厚1cm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82AC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块</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4121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79DC4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64DE1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9FC5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换衣柜</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46814">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规格：≥1900W*600D*1800H</w:t>
            </w:r>
          </w:p>
          <w:p w14:paraId="695DA8A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1、贴面材料：饰面采用天然胡桃木皮，</w:t>
            </w:r>
          </w:p>
          <w:p w14:paraId="6359F7F4">
            <w:pPr>
              <w:keepNext w:val="0"/>
              <w:keepLines w:val="0"/>
              <w:widowControl/>
              <w:numPr>
                <w:ilvl w:val="0"/>
                <w:numId w:val="18"/>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基材：采用优质实木颗粒板，</w:t>
            </w:r>
          </w:p>
          <w:p w14:paraId="406753F9">
            <w:pPr>
              <w:keepNext w:val="0"/>
              <w:keepLines w:val="0"/>
              <w:widowControl/>
              <w:numPr>
                <w:ilvl w:val="0"/>
                <w:numId w:val="18"/>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封边用材：采用PVC封边条，</w:t>
            </w:r>
          </w:p>
          <w:p w14:paraId="38DB400D">
            <w:pPr>
              <w:keepNext w:val="0"/>
              <w:keepLines w:val="0"/>
              <w:widowControl/>
              <w:numPr>
                <w:ilvl w:val="0"/>
                <w:numId w:val="18"/>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热熔胶：采用环保热熔胶</w:t>
            </w:r>
          </w:p>
          <w:p w14:paraId="1691CDB7">
            <w:p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5、木材厚度≥18mm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7C1A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536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93D0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4B69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512E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镜子</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4DB65">
            <w:pPr>
              <w:keepNext w:val="0"/>
              <w:keepLines w:val="0"/>
              <w:widowControl/>
              <w:suppressLineNumbers w:val="0"/>
              <w:jc w:val="left"/>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单面镜   ≥6000*2700mm</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9B2D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0060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39BE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09CE8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85E2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压腿杆</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7519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1、两组单层落地式+2支架，杆为实木压腿杆，金属支架</w:t>
            </w:r>
          </w:p>
          <w:p w14:paraId="7174AA5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2、高度可调节</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F00C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批</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B3A4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14:paraId="3A388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2347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D75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休息凳</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912A">
            <w:pPr>
              <w:keepNext w:val="0"/>
              <w:keepLines w:val="0"/>
              <w:widowControl/>
              <w:numPr>
                <w:ilvl w:val="0"/>
                <w:numId w:val="19"/>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钢木方凳，凳面为≥1200*300mm</w:t>
            </w:r>
          </w:p>
          <w:p w14:paraId="1E8E4E34">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2、凳腿部件材质为喷塑钢架厚度≥10mm，</w:t>
            </w:r>
          </w:p>
          <w:p w14:paraId="49D8C695">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3、尺寸规格：≥1200*300*400MM(长*宽*高）。</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2187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E512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39B20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5000" w:type="pct"/>
            <w:gridSpan w:val="6"/>
            <w:tcBorders>
              <w:top w:val="single" w:color="000000" w:sz="4" w:space="0"/>
              <w:left w:val="single" w:color="000000" w:sz="4" w:space="0"/>
              <w:bottom w:val="single" w:color="000000" w:sz="4" w:space="0"/>
              <w:right w:val="nil"/>
            </w:tcBorders>
            <w:shd w:val="clear" w:color="auto" w:fill="auto"/>
            <w:vAlign w:val="center"/>
          </w:tcPr>
          <w:p w14:paraId="0FEB5434">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三楼运动区域</w:t>
            </w:r>
          </w:p>
        </w:tc>
      </w:tr>
      <w:tr w14:paraId="43CE3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3"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B09F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516E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室内乒乓球台</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24CD16A2">
            <w:pPr>
              <w:keepNext w:val="0"/>
              <w:keepLines w:val="0"/>
              <w:widowControl/>
              <w:numPr>
                <w:ilvl w:val="0"/>
                <w:numId w:val="0"/>
              </w:numPr>
              <w:suppressLineNumbers w:val="0"/>
              <w:jc w:val="left"/>
              <w:textAlignment w:val="top"/>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1、基本尺寸：长×宽×高≥274×152.5×76(厘米)。台面厚≥2.0厘米，台面边沿四周画有白线，宽度≥2厘米，台面中间画有细白线，宽≥0.3厘米。</w:t>
            </w:r>
          </w:p>
          <w:p w14:paraId="033CF078">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▲2、台面弹性：230-260mm（须提供第三检测报告）</w:t>
            </w:r>
          </w:p>
          <w:p w14:paraId="0BBB8E8B">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▲3、弹性均匀度：≤5mm（须提供第三检测报告）</w:t>
            </w:r>
          </w:p>
          <w:p w14:paraId="13E20679">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4、台面光泽度：≤4度，台面摩擦系数：≤0.6。</w:t>
            </w:r>
          </w:p>
          <w:p w14:paraId="4A237385">
            <w:pPr>
              <w:keepNext w:val="0"/>
              <w:keepLines w:val="0"/>
              <w:widowControl/>
              <w:numPr>
                <w:ilvl w:val="0"/>
                <w:numId w:val="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5、球台为单折移动型，台脚可折叠，翻转灵活，台脚采用≥50mm×50mm焊管，</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4E0F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F64C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67C6D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D4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A39C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乒乓球拍</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63C0">
            <w:pPr>
              <w:keepNext w:val="0"/>
              <w:keepLines w:val="0"/>
              <w:widowControl/>
              <w:numPr>
                <w:ilvl w:val="0"/>
                <w:numId w:val="2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乒乓球握拍方式：直拍（横拍）</w:t>
            </w:r>
          </w:p>
          <w:p w14:paraId="76C85888">
            <w:pPr>
              <w:keepNext w:val="0"/>
              <w:keepLines w:val="0"/>
              <w:widowControl/>
              <w:numPr>
                <w:ilvl w:val="0"/>
                <w:numId w:val="20"/>
              </w:numPr>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套胶类型：双面反胶</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1219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4BAB">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10</w:t>
            </w:r>
          </w:p>
        </w:tc>
      </w:tr>
      <w:tr w14:paraId="53050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EC2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60CA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乒乓球</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A1F67">
            <w:pPr>
              <w:keepNext w:val="0"/>
              <w:keepLines w:val="0"/>
              <w:widowControl/>
              <w:suppressLineNumbers w:val="0"/>
              <w:jc w:val="left"/>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1</w:t>
            </w:r>
            <w:r>
              <w:rPr>
                <w:rFonts w:hint="eastAsia" w:ascii="仿宋" w:hAnsi="仿宋" w:eastAsia="仿宋" w:cs="仿宋"/>
                <w:i w:val="0"/>
                <w:iCs w:val="0"/>
                <w:color w:val="auto"/>
                <w:kern w:val="0"/>
                <w:sz w:val="24"/>
                <w:szCs w:val="24"/>
                <w:u w:val="none"/>
                <w:lang w:val="en-US" w:eastAsia="zh-CN" w:bidi="ar"/>
              </w:rPr>
              <w:t>、星级：一星级</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F3B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筒</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69961">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20</w:t>
            </w:r>
          </w:p>
        </w:tc>
      </w:tr>
      <w:tr w14:paraId="608CD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22F6">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41F9F">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兵乓球场地围栏</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801F1">
            <w:pPr>
              <w:keepNext w:val="0"/>
              <w:keepLines w:val="0"/>
              <w:widowControl/>
              <w:suppressLineNumbers w:val="0"/>
              <w:jc w:val="left"/>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≥长140 cm高75cm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0868">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个</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C73C">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22</w:t>
            </w:r>
          </w:p>
        </w:tc>
      </w:tr>
      <w:tr w14:paraId="17CB9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3F29">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4DC7D">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台球桌</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4777C">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1、高仿6811台泥</w:t>
            </w:r>
          </w:p>
          <w:p w14:paraId="5DA118E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2、高仿水晶球1盒</w:t>
            </w:r>
          </w:p>
          <w:p w14:paraId="676395B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3、单花手工双节杆4支</w:t>
            </w:r>
          </w:p>
          <w:p w14:paraId="668263F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5、专用架杆1支</w:t>
            </w:r>
          </w:p>
          <w:p w14:paraId="41BFE7C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6、铜十字架1个</w:t>
            </w:r>
          </w:p>
          <w:p w14:paraId="5D9B75EA">
            <w:pPr>
              <w:keepNext w:val="0"/>
              <w:keepLines w:val="0"/>
              <w:widowControl/>
              <w:suppressLineNumbers w:val="0"/>
              <w:jc w:val="left"/>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7、高塑耐磨三脚架1个</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1E9B">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8BFD">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w:t>
            </w:r>
          </w:p>
        </w:tc>
      </w:tr>
      <w:tr w14:paraId="6E1FF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357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55B0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换衣柜</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top"/>
          </w:tcPr>
          <w:p w14:paraId="1DF09BF1">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规格：≥1900W*600D*1800H</w:t>
            </w:r>
          </w:p>
          <w:p w14:paraId="2AA53FC6">
            <w:pPr>
              <w:keepNext w:val="0"/>
              <w:keepLines w:val="0"/>
              <w:widowControl/>
              <w:suppressLineNumbers w:val="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1、贴面材料：饰面采用天然胡桃木皮，</w:t>
            </w:r>
          </w:p>
          <w:p w14:paraId="552387E4">
            <w:pPr>
              <w:keepNext w:val="0"/>
              <w:keepLines w:val="0"/>
              <w:widowControl/>
              <w:numPr>
                <w:ilvl w:val="0"/>
                <w:numId w:val="0"/>
              </w:numPr>
              <w:suppressLineNumbers w:val="0"/>
              <w:ind w:leftChars="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2、基材：采用≥E1级标准的中密度纤维板</w:t>
            </w:r>
          </w:p>
          <w:p w14:paraId="31ACE20A">
            <w:pPr>
              <w:keepNext w:val="0"/>
              <w:keepLines w:val="0"/>
              <w:widowControl/>
              <w:numPr>
                <w:ilvl w:val="0"/>
                <w:numId w:val="0"/>
              </w:numPr>
              <w:suppressLineNumbers w:val="0"/>
              <w:ind w:leftChars="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3、封边用材：采用PVC封边条</w:t>
            </w:r>
          </w:p>
          <w:p w14:paraId="459BF3F6">
            <w:pPr>
              <w:keepNext w:val="0"/>
              <w:keepLines w:val="0"/>
              <w:widowControl/>
              <w:numPr>
                <w:ilvl w:val="0"/>
                <w:numId w:val="0"/>
              </w:numPr>
              <w:suppressLineNumbers w:val="0"/>
              <w:ind w:leftChars="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4、热熔胶：采用环保热熔胶</w:t>
            </w:r>
          </w:p>
          <w:p w14:paraId="72F6F376">
            <w:pPr>
              <w:keepNext w:val="0"/>
              <w:keepLines w:val="0"/>
              <w:widowControl/>
              <w:numPr>
                <w:ilvl w:val="0"/>
                <w:numId w:val="0"/>
              </w:numPr>
              <w:suppressLineNumbers w:val="0"/>
              <w:ind w:leftChars="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5、木材厚度≥18mm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1A19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21A6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20048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2C4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B4E3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休息凳</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9A89F">
            <w:pPr>
              <w:keepNext w:val="0"/>
              <w:keepLines w:val="0"/>
              <w:widowControl/>
              <w:numPr>
                <w:ilvl w:val="0"/>
                <w:numId w:val="21"/>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钢木方凳，凳面为≥1200*300mm</w:t>
            </w:r>
          </w:p>
          <w:p w14:paraId="5E975AA3">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2、凳腿部件材质为喷塑钢架厚度≥10mm。</w:t>
            </w:r>
          </w:p>
          <w:p w14:paraId="4353CE04">
            <w:pPr>
              <w:keepNext w:val="0"/>
              <w:keepLines w:val="0"/>
              <w:widowControl/>
              <w:numPr>
                <w:ilvl w:val="0"/>
                <w:numId w:val="0"/>
              </w:numPr>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3、尺寸规格：≥1200*300*400MM(长*宽*高）。</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2568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3C2A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74AD9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000" w:type="pct"/>
            <w:gridSpan w:val="6"/>
            <w:tcBorders>
              <w:top w:val="single" w:color="000000" w:sz="4" w:space="0"/>
              <w:left w:val="single" w:color="000000" w:sz="4" w:space="0"/>
              <w:bottom w:val="single" w:color="000000" w:sz="4" w:space="0"/>
              <w:right w:val="nil"/>
            </w:tcBorders>
            <w:shd w:val="clear" w:color="auto" w:fill="auto"/>
            <w:vAlign w:val="center"/>
          </w:tcPr>
          <w:p w14:paraId="4BD67B1F">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三楼休息区</w:t>
            </w:r>
          </w:p>
        </w:tc>
      </w:tr>
      <w:tr w14:paraId="75E45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3B34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E3A8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沙发</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AD73F">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规格：两人位 ≥1440W×720D×660H</w:t>
            </w:r>
          </w:p>
          <w:p w14:paraId="71AFBFE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1、面材：采用优质面料，</w:t>
            </w:r>
          </w:p>
          <w:p w14:paraId="5277C63A">
            <w:pPr>
              <w:keepNext w:val="0"/>
              <w:keepLines w:val="0"/>
              <w:widowControl/>
              <w:numPr>
                <w:ilvl w:val="0"/>
                <w:numId w:val="21"/>
              </w:numPr>
              <w:suppressLineNumbers w:val="0"/>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海绵：采用阻燃海绵，</w:t>
            </w:r>
          </w:p>
          <w:p w14:paraId="15EB7A91">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3、内板：采用优质实木多层板，厚度≥20mm</w:t>
            </w:r>
          </w:p>
          <w:p w14:paraId="2D6DFBC9">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4、外框架：采用优质材料；</w:t>
            </w:r>
          </w:p>
          <w:p w14:paraId="20F88380">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5、内框架：采用优质实木钉框；</w:t>
            </w:r>
          </w:p>
          <w:p w14:paraId="0EDBDDA7">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6、五金配件：采用优质配件；</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B2C5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4728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12CCD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20C8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EC97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茶几</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B692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规格：≥1200W*600D*450H</w:t>
            </w:r>
          </w:p>
          <w:p w14:paraId="0209DD76">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1、基材：采用≥E1级标准的中密度纤维板</w:t>
            </w:r>
          </w:p>
          <w:p w14:paraId="5B247A12">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2、封边用材：采用PVC封边条</w:t>
            </w:r>
          </w:p>
          <w:p w14:paraId="37C2526B">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3、热熔胶：采用环保热熔胶</w:t>
            </w:r>
          </w:p>
          <w:p w14:paraId="49BF458F">
            <w:pPr>
              <w:keepNext w:val="0"/>
              <w:keepLines w:val="0"/>
              <w:widowControl/>
              <w:numPr>
                <w:ilvl w:val="0"/>
                <w:numId w:val="0"/>
              </w:numPr>
              <w:suppressLineNumbers w:val="0"/>
              <w:ind w:left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4、五金配件：采用优质五金配件；</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805C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5625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4B450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000" w:type="pct"/>
            <w:gridSpan w:val="6"/>
            <w:tcBorders>
              <w:top w:val="single" w:color="000000" w:sz="4" w:space="0"/>
              <w:left w:val="single" w:color="000000" w:sz="4" w:space="0"/>
              <w:bottom w:val="single" w:color="000000" w:sz="4" w:space="0"/>
              <w:right w:val="nil"/>
            </w:tcBorders>
            <w:shd w:val="clear" w:color="auto" w:fill="auto"/>
            <w:vAlign w:val="center"/>
          </w:tcPr>
          <w:p w14:paraId="2A47AA7C">
            <w:pPr>
              <w:keepNext w:val="0"/>
              <w:keepLines w:val="0"/>
              <w:widowControl/>
              <w:suppressLineNumbers w:val="0"/>
              <w:jc w:val="left"/>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户外设备</w:t>
            </w:r>
          </w:p>
        </w:tc>
      </w:tr>
      <w:tr w14:paraId="261DA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12"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6E0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3BDE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篮球架</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D8A58">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1、底座尺寸：≥2000mm*1000mm</w:t>
            </w:r>
          </w:p>
          <w:p w14:paraId="6FB2CAEB">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2、篮圈高度：≥3050mm</w:t>
            </w:r>
          </w:p>
          <w:p w14:paraId="4A68B78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3、伸臂：≥2250mm</w:t>
            </w:r>
          </w:p>
          <w:p w14:paraId="68A62C5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4、篮板尺寸：≥1800mm*1050*38mm</w:t>
            </w:r>
          </w:p>
          <w:p w14:paraId="339BDB2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5、篮板厚度：≥12mm高强度安全玻璃篮板</w:t>
            </w:r>
          </w:p>
          <w:p w14:paraId="02AA876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6、篮圈：≥17mm实心圆钢制作</w:t>
            </w:r>
          </w:p>
          <w:p w14:paraId="017C92B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7、配重物：底座配重箱单只需配重≥560KG</w:t>
            </w:r>
          </w:p>
          <w:p w14:paraId="56323A2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8、篮板支撑构架刚性≤10mm；稳定性≤10mm</w:t>
            </w:r>
          </w:p>
          <w:p w14:paraId="220DAFC4">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9、立柱规格应为≥150×150×4mm</w:t>
            </w:r>
          </w:p>
          <w:p w14:paraId="01DBB86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10、后拉杆规格应为≥50×40×2.5mm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A51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副</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996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726E8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97C7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86B2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双杠</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97A04">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1、主要承载立柱尺寸:≥ φ114×3.0mm；</w:t>
            </w:r>
          </w:p>
          <w:p w14:paraId="67A9342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2、主要承载横梁尺寸：≥φ42×3.0mm；</w:t>
            </w:r>
          </w:p>
          <w:p w14:paraId="6249014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3、两杠内侧距离为≥492mm，杠长为≥2500mm，相应的纵向立柱中心距为≥1500mm，杠面高度为≥1300mm，横杆外径：≥42mm； </w:t>
            </w:r>
          </w:p>
          <w:p w14:paraId="73154D6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5、规格：2542×778×1300mm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4D0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4C9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6276B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027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91B0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三位单杠</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90B2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1、主要承载立柱尺寸：≥φ114×3.0mm；</w:t>
            </w:r>
          </w:p>
          <w:p w14:paraId="5E7AD42F">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2、主要承载横梁尺寸：≥φ28mm（圆钢）；</w:t>
            </w:r>
          </w:p>
          <w:p w14:paraId="1D52F63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3、使用宽度≥1250mm，低杠面高度为≥1900，杠面高度为≥2100，杠面高度为≥2300mm,横杠外径≥28mm；</w:t>
            </w:r>
          </w:p>
          <w:p w14:paraId="0B938F56">
            <w:pPr>
              <w:keepNext w:val="0"/>
              <w:keepLines w:val="0"/>
              <w:widowControl/>
              <w:suppressLineNumbers w:val="0"/>
              <w:jc w:val="left"/>
              <w:textAlignment w:val="center"/>
              <w:rPr>
                <w:rFonts w:hint="eastAsia" w:ascii="仿宋" w:hAnsi="仿宋" w:eastAsia="仿宋" w:cs="仿宋"/>
                <w:color w:val="auto"/>
                <w:sz w:val="24"/>
                <w:szCs w:val="24"/>
              </w:rPr>
            </w:pPr>
            <w:r>
              <w:rPr>
                <w:rFonts w:hint="eastAsia" w:ascii="仿宋" w:hAnsi="仿宋" w:eastAsia="仿宋" w:cs="仿宋"/>
                <w:i w:val="0"/>
                <w:iCs w:val="0"/>
                <w:color w:val="auto"/>
                <w:kern w:val="0"/>
                <w:sz w:val="24"/>
                <w:szCs w:val="24"/>
                <w:u w:val="none"/>
                <w:lang w:val="en-US" w:eastAsia="zh-CN" w:bidi="ar"/>
              </w:rPr>
              <w:t>4、杠面距地高度≥2300mm；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A13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D5D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438E6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9"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3118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3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9B5FF1">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平行天梯</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0785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1、主要承载立柱尺寸: ≥Φ114×3.0mm；</w:t>
            </w:r>
          </w:p>
          <w:p w14:paraId="7EA0F59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2、主要承载横梁尺寸：≥Φ60×3.0mm；</w:t>
            </w:r>
          </w:p>
          <w:p w14:paraId="41C4BB46">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3、跌落高度：≥2034mm；</w:t>
            </w:r>
          </w:p>
          <w:p w14:paraId="332FE5F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4、规格：≥2907×864×2034mm</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7CF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D8E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2B9F0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3BBB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3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80190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新式组合训练器</w:t>
            </w:r>
          </w:p>
        </w:tc>
        <w:tc>
          <w:tcPr>
            <w:tcW w:w="3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AE6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1、主要承载立柱尺寸:≥ φ114×3.0mm；</w:t>
            </w:r>
          </w:p>
          <w:p w14:paraId="7C5D9BB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2、主要承载横梁尺寸：≥φ42×3.0mm；</w:t>
            </w:r>
          </w:p>
          <w:p w14:paraId="4DB6721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3、肋木：跌落高度≥1784mm；横管间距≥300mm；最下方横杠距底面的高度≥424mm;使用宽度≥1186mm；</w:t>
            </w:r>
          </w:p>
          <w:p w14:paraId="660AD92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4、爬杆：跌落高度≥1018mm；使用宽度≥1169mm；</w:t>
            </w:r>
          </w:p>
          <w:p w14:paraId="5834F89F">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5、爬链：跌落高度≥747mm；使用宽度≥1186mm;器材承受主要载荷的牵索、连接钩环，连接接头的抗拉力≥19500N；</w:t>
            </w:r>
          </w:p>
          <w:p w14:paraId="59DCAD3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6、吊环：活动把手（不含柔性部件）质量≥485g；跌落高度≥1590mm；器材承受主要载荷的牵索、连接钩环，连接接头的抗拉力≥18000N；</w:t>
            </w:r>
          </w:p>
          <w:p w14:paraId="07169C2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7、单杠：使用宽度≥1186mm，杠面高度为≥2039mm，横杠外径≥32mm；杠面距地高度不超过3米；</w:t>
            </w:r>
          </w:p>
          <w:p w14:paraId="05DF013C">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8、规格：≥2217mmx2115mmx2060mm</w:t>
            </w:r>
          </w:p>
          <w:p w14:paraId="6304706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▲须提供经国家认证认可监督管理委员会批准的第三方认证机构出具的产品质量认证证书，（证书须在有效期内），第三方认证机构表示需要认证证书与确认函一并使用方为有效的，还需同时提供确认函</w:t>
            </w:r>
          </w:p>
        </w:tc>
        <w:tc>
          <w:tcPr>
            <w:tcW w:w="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76E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3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CE6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bl>
    <w:p w14:paraId="60A75D3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91" w:beforeAutospacing="0" w:after="0" w:afterAutospacing="0" w:line="360" w:lineRule="auto"/>
        <w:ind w:right="0" w:rightChars="0"/>
        <w:jc w:val="left"/>
        <w:outlineLvl w:val="0"/>
        <w:rPr>
          <w:rFonts w:hint="eastAsia" w:ascii="仿宋" w:hAnsi="仿宋" w:eastAsia="仿宋" w:cs="仿宋"/>
          <w:b/>
          <w:bCs/>
          <w:color w:val="auto"/>
          <w:sz w:val="24"/>
          <w:szCs w:val="24"/>
          <w:lang w:val="en-US" w:eastAsia="zh-CN"/>
        </w:rPr>
      </w:pPr>
    </w:p>
    <w:p w14:paraId="53050CF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91" w:beforeAutospacing="0" w:after="0" w:afterAutospacing="0" w:line="360" w:lineRule="auto"/>
        <w:ind w:right="0" w:rightChars="0"/>
        <w:jc w:val="left"/>
        <w:outlineLvl w:val="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三标包：核心产品：燃气大锅灶</w:t>
      </w:r>
    </w:p>
    <w:tbl>
      <w:tblPr>
        <w:tblStyle w:val="5"/>
        <w:tblW w:w="5000" w:type="pct"/>
        <w:tblInd w:w="0" w:type="dxa"/>
        <w:tblLayout w:type="fixed"/>
        <w:tblCellMar>
          <w:top w:w="0" w:type="dxa"/>
          <w:left w:w="108" w:type="dxa"/>
          <w:bottom w:w="0" w:type="dxa"/>
          <w:right w:w="108" w:type="dxa"/>
        </w:tblCellMar>
      </w:tblPr>
      <w:tblGrid>
        <w:gridCol w:w="583"/>
        <w:gridCol w:w="1188"/>
        <w:gridCol w:w="5771"/>
        <w:gridCol w:w="486"/>
        <w:gridCol w:w="494"/>
      </w:tblGrid>
      <w:tr w14:paraId="5C4529E0">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9877B1E">
            <w:pPr>
              <w:widowControl/>
              <w:spacing w:line="36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序号</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F6F8AE1">
            <w:pPr>
              <w:widowControl/>
              <w:spacing w:line="36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货物</w:t>
            </w:r>
            <w:r>
              <w:rPr>
                <w:rFonts w:hint="eastAsia" w:ascii="仿宋" w:hAnsi="仿宋" w:eastAsia="仿宋" w:cs="仿宋"/>
                <w:b/>
                <w:bCs/>
                <w:color w:val="auto"/>
                <w:kern w:val="0"/>
                <w:sz w:val="24"/>
                <w:szCs w:val="24"/>
                <w:lang w:bidi="ar"/>
              </w:rPr>
              <w:t>名称</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ED52623">
            <w:pPr>
              <w:widowControl/>
              <w:spacing w:line="36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技术参数</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084C9FA">
            <w:pPr>
              <w:widowControl/>
              <w:spacing w:line="36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数量</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3AF6EC7">
            <w:pPr>
              <w:widowControl/>
              <w:spacing w:line="360" w:lineRule="exact"/>
              <w:jc w:val="center"/>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单位</w:t>
            </w:r>
          </w:p>
        </w:tc>
      </w:tr>
      <w:tr w14:paraId="26C55693">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nil"/>
            </w:tcBorders>
            <w:shd w:val="clear" w:color="auto" w:fill="D9D9D9"/>
            <w:noWrap/>
            <w:vAlign w:val="center"/>
          </w:tcPr>
          <w:p w14:paraId="1AD52C06">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1A 仓库</w:t>
            </w:r>
          </w:p>
        </w:tc>
      </w:tr>
      <w:tr w14:paraId="1666346C">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A6D7E8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1A01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47C74B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风幕机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1813A7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尺寸：L=1800mm±10%</w:t>
            </w:r>
          </w:p>
          <w:p w14:paraId="1048658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1.高精密ABS风轮，不等距贯流</w:t>
            </w:r>
          </w:p>
          <w:p w14:paraId="21F85C3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2.活动风口格栅，可随意调节出风口</w:t>
            </w:r>
          </w:p>
          <w:p w14:paraId="00FF524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3.功率：0.4KW/220V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E3F216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5DCF8F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9CAE177">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AAE083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1A02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C2E82D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四层平板层架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FE4AB1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尺寸：1200*500*1600mm±10%</w:t>
            </w:r>
          </w:p>
          <w:p w14:paraId="614D566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79F69C8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7F1BD3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7</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220790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E622F46">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C711CC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1A03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0B72E6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四层平板层架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252AAB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尺寸：900*500*1600mm±10%</w:t>
            </w:r>
          </w:p>
          <w:p w14:paraId="4723B36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53B7A36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9998DF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38950A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320DDBF">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BC53286">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1A04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B2DC567">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四层格栅层架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00D611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尺寸：1200*500*1600mm±10%</w:t>
            </w:r>
          </w:p>
          <w:p w14:paraId="0C53E22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1.采用优质SUS304不锈钢制作，格栅型层板</w:t>
            </w:r>
          </w:p>
          <w:p w14:paraId="458501C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EB2B7D4">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50F0A62">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台</w:t>
            </w:r>
          </w:p>
        </w:tc>
      </w:tr>
      <w:tr w14:paraId="78947B38">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nil"/>
            </w:tcBorders>
            <w:shd w:val="clear" w:color="auto" w:fill="D9D9D9"/>
            <w:noWrap/>
            <w:vAlign w:val="center"/>
          </w:tcPr>
          <w:p w14:paraId="3978A1E8">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1B 粗加工</w:t>
            </w:r>
          </w:p>
        </w:tc>
      </w:tr>
      <w:tr w14:paraId="0DC28C77">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4759F7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C2F4A6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四门高身雪柜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3DCA2C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尺寸：1220*730*1950mm±10%</w:t>
            </w:r>
          </w:p>
          <w:p w14:paraId="4CEDD57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1.无氟压缩机，加厚发泡层</w:t>
            </w:r>
          </w:p>
          <w:p w14:paraId="4296448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2.铜管蒸发器，自动回归门</w:t>
            </w:r>
          </w:p>
          <w:p w14:paraId="16B178F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3.双机双温，风冷，容积：900L-930L</w:t>
            </w:r>
          </w:p>
          <w:p w14:paraId="6EC04A1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4.温度范围：2~10℃/-6~-15℃</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C9AFD1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4206C8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6525839">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A44F03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8F94D1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四层格栅层架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BC17C8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尺寸：1200*500*1600mm±10%</w:t>
            </w:r>
          </w:p>
          <w:p w14:paraId="00A3410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1.采用优质SUS304不锈钢制作，格栅型层板</w:t>
            </w:r>
          </w:p>
          <w:p w14:paraId="1421198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C86A92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16D554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41EFF60">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0C1BA8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42BD2F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大单星盆工作台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808523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尺寸：1000*750*800mm±10%</w:t>
            </w:r>
          </w:p>
          <w:p w14:paraId="4532064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03CF2FB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109694E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4DFCF0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FA2B42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6F01594">
        <w:tblPrEx>
          <w:tblCellMar>
            <w:top w:w="0" w:type="dxa"/>
            <w:left w:w="108" w:type="dxa"/>
            <w:bottom w:w="0" w:type="dxa"/>
            <w:right w:w="108" w:type="dxa"/>
          </w:tblCellMar>
        </w:tblPrEx>
        <w:trPr>
          <w:trHeight w:val="9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89689E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2F05F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869917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68E4D18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7767250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3.通体材质为低铅铜，杜绝饮用水铅含量超标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64F001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5A4217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3B3A9237">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37D67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1AF19F5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双层工作台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A1054A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尺寸：500*750*800mm±10%</w:t>
            </w:r>
          </w:p>
          <w:p w14:paraId="61C46E9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1.采用优质SUS304不锈钢制作，台面厚度≥1.08mm，下层板厚度≥0.9mm</w:t>
            </w:r>
          </w:p>
          <w:p w14:paraId="67CB796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AE10B9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3D6C34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9CDEBE5">
        <w:tblPrEx>
          <w:tblCellMar>
            <w:top w:w="0" w:type="dxa"/>
            <w:left w:w="108" w:type="dxa"/>
            <w:bottom w:w="0" w:type="dxa"/>
            <w:right w:w="108" w:type="dxa"/>
          </w:tblCellMar>
        </w:tblPrEx>
        <w:trPr>
          <w:trHeight w:val="5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85B8D4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4D4D307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挂墙式刀具消毒箱</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2A4A67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尺寸：400*148*620mm±10%</w:t>
            </w:r>
          </w:p>
          <w:p w14:paraId="72DD0E3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1.采用优质SUS304不锈钢板材制作，箱体厚度≥0.9mm</w:t>
            </w:r>
          </w:p>
          <w:p w14:paraId="3ED75E8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2.挂墙式，轻便小巧，不占空间</w:t>
            </w:r>
          </w:p>
          <w:p w14:paraId="6632F5D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3.悬挂斜插消毒方式，更加节省箱体内部空间，可同时消毒7把刀</w:t>
            </w:r>
          </w:p>
          <w:p w14:paraId="754AB1B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4.有机玻璃门，带锁设计，提升厨房专用工具的管理</w:t>
            </w:r>
          </w:p>
          <w:p w14:paraId="7F0F98A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5.内刀具架为有机玻璃制造，可直接取出，方面清洁</w:t>
            </w:r>
          </w:p>
          <w:p w14:paraId="4517CD8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6.带保护的内置紫外线杀菌灯，能有效杀灭细菌</w:t>
            </w:r>
          </w:p>
          <w:p w14:paraId="68862C4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7.安全设计，开门自动关闭紫外线灯</w:t>
            </w:r>
          </w:p>
          <w:p w14:paraId="5882644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8.电力功率：16W/220V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9ACD05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9B4DC1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D9C7061">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AF5468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4E3C26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挂墙双层架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CF261F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尺寸：1100*350*150mm±10%，采用优质SUS304不锈钢制作，层板厚度≥1.08mm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0E8AF7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D999F8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942F32C">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703EF6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C8A7D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挂墙双层架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8D3C71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尺寸：1500*350*150mm±10%，采用优质SUS304不锈钢制作，层板厚度≥1.08mm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404AC5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74487E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D4125F6">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526C4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5FA18B2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双层工作台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08966E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尺寸：1500*750*800mm±10%</w:t>
            </w:r>
          </w:p>
          <w:p w14:paraId="5EFD991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1.采用优质SUS304不锈钢制作，台面厚度≥1.08mm，下层板厚度≥0.9mm</w:t>
            </w:r>
          </w:p>
          <w:p w14:paraId="6B33F1B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0BB3C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D7DC28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18D90A7">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817732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06B6AEF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双层工作台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AD2D00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尺寸：1300*750*800mm±10%</w:t>
            </w:r>
          </w:p>
          <w:p w14:paraId="1D6EFC3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1.采用优质SUS304不锈钢制作，台面厚度≥1.08mm，下层板厚度≥0.9mm</w:t>
            </w:r>
          </w:p>
          <w:p w14:paraId="0240689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7228BA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C88A76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0906E49">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773A1C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D725D5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双星盆工作台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F9E352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尺寸：1200*750*800mm±10%</w:t>
            </w:r>
          </w:p>
          <w:p w14:paraId="2D0AC03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5A1C79D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2CEB776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E33BD8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4D5CFC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0CD8814">
        <w:tblPrEx>
          <w:tblCellMar>
            <w:top w:w="0" w:type="dxa"/>
            <w:left w:w="108" w:type="dxa"/>
            <w:bottom w:w="0" w:type="dxa"/>
            <w:right w:w="108" w:type="dxa"/>
          </w:tblCellMar>
        </w:tblPrEx>
        <w:trPr>
          <w:trHeight w:val="20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E9055D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81AB28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8DEBA1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7761AF3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376DBE0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3.通体材质为低铅铜，杜绝饮用水铅含量超标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2E633B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40CABD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69BA4A11">
        <w:tblPrEx>
          <w:tblCellMar>
            <w:top w:w="0" w:type="dxa"/>
            <w:left w:w="108" w:type="dxa"/>
            <w:bottom w:w="0" w:type="dxa"/>
            <w:right w:w="108" w:type="dxa"/>
          </w:tblCellMar>
        </w:tblPrEx>
        <w:trPr>
          <w:trHeight w:val="1027"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4F598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178DF36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挂墙式刀具消毒箱</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BCA4FF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尺寸：400*148*620mm±10%</w:t>
            </w:r>
          </w:p>
          <w:p w14:paraId="1C45EC3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1.采用优质SUS304不锈钢板材制作，箱体厚度≥0.9mm</w:t>
            </w:r>
          </w:p>
          <w:p w14:paraId="3EA97DF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2.挂墙式，轻便小巧，不占空间</w:t>
            </w:r>
          </w:p>
          <w:p w14:paraId="094D511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3.悬挂斜插消毒方式，更加节省箱体内部空间，可同时消毒7把刀</w:t>
            </w:r>
          </w:p>
          <w:p w14:paraId="17F827D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4.有机玻璃门，带锁设计，提升厨房专用工具的管理</w:t>
            </w:r>
          </w:p>
          <w:p w14:paraId="1CBCBAF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5.内刀具架为有机玻璃制造，可直接取出，方面清洁</w:t>
            </w:r>
          </w:p>
          <w:p w14:paraId="708C402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6.带保护的内置紫外线杀菌灯，能有效杀灭细菌</w:t>
            </w:r>
          </w:p>
          <w:p w14:paraId="4BEF20F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7.安全设计，开门自动关闭紫外线灯</w:t>
            </w:r>
          </w:p>
          <w:p w14:paraId="6EC37D3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8.电力功率：16W/220V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6BBF6B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FCD66E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DF5EB70">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0DE639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459D0C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挂墙双层架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D84323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尺寸：1800*350*150mm±10%，采用优质SUS304不锈钢制作，层板厚度≥1.08mm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69FED3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C75864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87EFE18">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58CCEC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6BD99C8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台式绞肉机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7848FA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尺寸：390*240*470mm±10%</w:t>
            </w:r>
          </w:p>
          <w:p w14:paraId="1F5F9D1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1.12型，台式</w:t>
            </w:r>
          </w:p>
          <w:p w14:paraId="3D4BC45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2.电力功率：0.55KW/220V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83DDDD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F242E8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F3F50B2">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3C130E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5EA28E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挂墙双层架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096330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尺寸：800*350*150mm±10%，采用优质SUS304不锈钢制作，层板厚度≥1.08mm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B54B25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A4F2F6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05F845F">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EA377C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CB716B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单星盆理鱼工作台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49D60F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尺寸：2000*750*800mm±10%</w:t>
            </w:r>
          </w:p>
          <w:p w14:paraId="5BB1DDC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50B3B35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04C6EC4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7158B2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C7457D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5D51AB2">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AAA6FB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211C1B33">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台式高压花洒</w:t>
            </w:r>
          </w:p>
          <w:p w14:paraId="2763B37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（带摇摆龙头）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2BF4A5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1.座台式单孔双温高压花洒、黄铜铸造表面抛光镀铬处理；直管快速安装设计，安装简单高效；150mm±5%长的墙上托架；工作高度：980mm±10%；水口口径为G1/2内螺纹</w:t>
            </w:r>
          </w:p>
          <w:p w14:paraId="2864A34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2.配12寸摇摆龙头</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6B3AE8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83E2F3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B2BEA4D">
        <w:tblPrEx>
          <w:tblCellMar>
            <w:top w:w="0" w:type="dxa"/>
            <w:left w:w="108" w:type="dxa"/>
            <w:bottom w:w="0" w:type="dxa"/>
            <w:right w:w="108" w:type="dxa"/>
          </w:tblCellMar>
        </w:tblPrEx>
        <w:trPr>
          <w:trHeight w:val="194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F6D591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1B19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31232AC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挂墙式刀具消毒箱</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4EF595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尺寸：400*148*620mm±10%</w:t>
            </w:r>
          </w:p>
          <w:p w14:paraId="63C30F2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1.采用优质SUS304不锈钢板材制作，箱体厚度≥0.9mm</w:t>
            </w:r>
          </w:p>
          <w:p w14:paraId="3D8E670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2.挂墙式，轻便小巧，不占空间</w:t>
            </w:r>
          </w:p>
          <w:p w14:paraId="32BDF6C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3.悬挂斜插消毒方式，更加节省箱体内部空间，可同时消毒7把刀</w:t>
            </w:r>
          </w:p>
          <w:p w14:paraId="531B5DA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4.有机玻璃门，带锁设计，提升厨房专用工具的管理</w:t>
            </w:r>
          </w:p>
          <w:p w14:paraId="7B1BA18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5.内刀具架为有机玻璃制造，可直接取出，方面清洁</w:t>
            </w:r>
          </w:p>
          <w:p w14:paraId="3012F22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6.带保护的内置紫外线杀菌灯，能有效杀灭细菌</w:t>
            </w:r>
          </w:p>
          <w:p w14:paraId="3BAF3D1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7.安全设计，开门自动关闭紫外线灯</w:t>
            </w:r>
          </w:p>
          <w:p w14:paraId="5F1C90F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8.电力功率：16W/220V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4BDCB0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7D0845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DE2886A">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511297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1B20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9DA582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洗地龙头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BF0AB3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尺寸：≥10米</w:t>
            </w:r>
          </w:p>
          <w:p w14:paraId="02CB399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开放式洗地龙头、碳钢主体，表面环氧喷涂处理（黑色）；固定侧支架钢板厚度4mm-6mm，黄铜进水主体；重工无痕三层液压钢丝管（黑色）、与主体接口为金属连接件、耐温不低于85度 </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D16DB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B333CA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3FB18E3">
        <w:tblPrEx>
          <w:tblCellMar>
            <w:top w:w="0" w:type="dxa"/>
            <w:left w:w="108" w:type="dxa"/>
            <w:bottom w:w="0" w:type="dxa"/>
            <w:right w:w="108" w:type="dxa"/>
          </w:tblCellMar>
        </w:tblPrEx>
        <w:trPr>
          <w:trHeight w:val="129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C42835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1B21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16B86A4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开水器连底座</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76FEE5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尺寸：446*400*880+500mm±10%</w:t>
            </w:r>
          </w:p>
          <w:p w14:paraId="2E0F03C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1.内胆采用316不锈钢制作，双龙头</w:t>
            </w:r>
          </w:p>
          <w:p w14:paraId="1393EDF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2.30mm高密度聚氨酯保温，表面接近常温，环保节能</w:t>
            </w:r>
          </w:p>
          <w:p w14:paraId="7DFA6F8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3.采用微电脑控制步进式进水加热技术，无“阴阳水”</w:t>
            </w:r>
          </w:p>
          <w:p w14:paraId="4F36234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4.产水量：≥95L/H，容量：≥50L</w:t>
            </w:r>
          </w:p>
          <w:p w14:paraId="399030F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5.电力功率：9KW/380V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24077B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CED0B4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7C5B249">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nil"/>
            </w:tcBorders>
            <w:shd w:val="clear" w:color="auto" w:fill="D9D9D9"/>
            <w:noWrap/>
            <w:vAlign w:val="center"/>
          </w:tcPr>
          <w:p w14:paraId="4641C9CA">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1C 热厨房</w:t>
            </w:r>
          </w:p>
        </w:tc>
      </w:tr>
      <w:tr w14:paraId="701C37BF">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6D91F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564B45E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挂墙式洗手星盆</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FD1B33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尺寸：500*400mm±10%</w:t>
            </w:r>
          </w:p>
          <w:p w14:paraId="6125E4E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1.采用优质SUS304不锈钢制作，台面厚度≥0.9mm</w:t>
            </w:r>
          </w:p>
          <w:p w14:paraId="36B3E79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2.三面封板，挂墙式安装。</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CE14AF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41C188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8F1688B">
        <w:tblPrEx>
          <w:tblCellMar>
            <w:top w:w="0" w:type="dxa"/>
            <w:left w:w="108" w:type="dxa"/>
            <w:bottom w:w="0" w:type="dxa"/>
            <w:right w:w="108" w:type="dxa"/>
          </w:tblCellMar>
        </w:tblPrEx>
        <w:trPr>
          <w:trHeight w:val="27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A0766A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6F49B3F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感应龙头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10A601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1.尺寸：160*62*169(mm)±10%混合电源</w:t>
            </w:r>
          </w:p>
          <w:p w14:paraId="1569728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2.工作电压：1.5V*4（4节五号干电池）或者220V  50/60HZ交流电                                 </w:t>
            </w:r>
          </w:p>
          <w:p w14:paraId="6BB3B37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3.工作水压：0.1-0.6MPa 可接冷热混水，出水温度可调                          </w:t>
            </w:r>
          </w:p>
          <w:p w14:paraId="4138222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4.开孔径约：25mm；台式安装黄铜铸造水嘴，表面镀铬处理</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F1D5FA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CDAB51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79B85695">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6863A5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70B758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洗地龙头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4DDF1E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尺寸：≥10米</w:t>
            </w:r>
          </w:p>
          <w:p w14:paraId="263FF78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开放式洗地龙头、碳钢主体，表面环氧喷涂处理（黑色）；固定侧支架钢板厚度4mm-6mm，黄铜进水主体；重工无痕三层液压钢丝管（黑色）、与主体接口为金属连接件、耐温不低于85度 </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43FE53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65B615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4C63963">
        <w:tblPrEx>
          <w:tblCellMar>
            <w:top w:w="0" w:type="dxa"/>
            <w:left w:w="108" w:type="dxa"/>
            <w:bottom w:w="0" w:type="dxa"/>
            <w:right w:w="108" w:type="dxa"/>
          </w:tblCellMar>
        </w:tblPrEx>
        <w:trPr>
          <w:trHeight w:val="297"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8129FA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093B0B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四层平板层架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F8FE51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尺寸：1200*500*1600mm±10%</w:t>
            </w:r>
          </w:p>
          <w:p w14:paraId="5621455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12A0858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32C95D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4FBF96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9EFE7D8">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475828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FCE921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四门高身雪柜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4AB033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尺寸：1220*730*1950mm±10%</w:t>
            </w:r>
          </w:p>
          <w:p w14:paraId="5E05F76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1.无氟压缩机，加厚发泡层</w:t>
            </w:r>
          </w:p>
          <w:p w14:paraId="50E45D0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2.铜管蒸发器，自动回归门</w:t>
            </w:r>
          </w:p>
          <w:p w14:paraId="180904C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3.双机双温，风冷，容积约：900L-930L</w:t>
            </w:r>
          </w:p>
          <w:p w14:paraId="313DF88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4.温度范围：2~10℃/-6~-15℃</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8EA9A3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3A23A7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92399C2">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62B473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0201FF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工作柜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C36628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尺寸：1500*750*800mm±10%</w:t>
            </w:r>
          </w:p>
          <w:p w14:paraId="608ADC4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1.采用优质SUS304不锈钢制作，台面厚度≥1.08mm，层板、底板厚度≥0.9mm</w:t>
            </w:r>
          </w:p>
          <w:p w14:paraId="5C1F10B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2.趟门轨道，上吊式移门，无卫生死角</w:t>
            </w:r>
          </w:p>
          <w:p w14:paraId="6C3797F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3.配重力可调脚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237F06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E7FAFC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8AAC126">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0570FF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A9A8E3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双星盆柜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661472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尺寸：700*1500*800mm±10%</w:t>
            </w:r>
          </w:p>
          <w:p w14:paraId="63E4BD7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3C6ECAD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2.开门，门厚度≥0.9mm</w:t>
            </w:r>
          </w:p>
          <w:p w14:paraId="19AA984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3.配重力可调脚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ED8753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D0449D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E015093">
        <w:tblPrEx>
          <w:tblCellMar>
            <w:top w:w="0" w:type="dxa"/>
            <w:left w:w="108" w:type="dxa"/>
            <w:bottom w:w="0" w:type="dxa"/>
            <w:right w:w="108" w:type="dxa"/>
          </w:tblCellMar>
        </w:tblPrEx>
        <w:trPr>
          <w:trHeight w:val="41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60A027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BAB567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893DBC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3A36010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4FDC6BC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3.通体材质为低铅铜，杜绝饮用水铅含量超标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EB167A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DA2A8D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46F76877">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474D87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1C09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0B5F0D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吊天花双层架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10CAD7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尺寸：1500*350mm±10%</w:t>
            </w:r>
          </w:p>
          <w:p w14:paraId="32A3FCE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3B5F140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2.吊天花式安装，支架不锈钢方管</w:t>
            </w:r>
          </w:p>
          <w:p w14:paraId="0CF1C09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3.预留备用插座</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66DFB2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F45D85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482E222">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D8AED2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701800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吊天花双层架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AC3E43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尺寸：2200*350mm±10%</w:t>
            </w:r>
          </w:p>
          <w:p w14:paraId="52686F7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00DEB9F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2.吊天花式安装，支架不锈钢方管</w:t>
            </w:r>
          </w:p>
          <w:p w14:paraId="43395C6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3.预留备用插座</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AECE23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218EEF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C3CA661">
        <w:tblPrEx>
          <w:tblCellMar>
            <w:top w:w="0" w:type="dxa"/>
            <w:left w:w="108" w:type="dxa"/>
            <w:bottom w:w="0" w:type="dxa"/>
            <w:right w:w="108" w:type="dxa"/>
          </w:tblCellMar>
        </w:tblPrEx>
        <w:trPr>
          <w:trHeight w:val="19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7865BB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2AB0D94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双层工作台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566DBD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尺寸：1800*750*800mm±10%</w:t>
            </w:r>
          </w:p>
          <w:p w14:paraId="7CBDDA3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1.采用优质SUS304不锈钢制作，台面厚度≥1.08mm，下层板厚度≥0.9mm</w:t>
            </w:r>
          </w:p>
          <w:p w14:paraId="25D5FB2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290EAF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794258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A02F5B5">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881F5E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D885B4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双通热柜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19EA48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尺寸：1800*750*800mm±10%</w:t>
            </w:r>
          </w:p>
          <w:p w14:paraId="78260B7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1.采用优质SUS304不锈钢制作，台面厚度≥1.08mm，层板、底板厚度≥0.9mm</w:t>
            </w:r>
          </w:p>
          <w:p w14:paraId="3C8E25D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2.趟门轨道，上吊式移门，无卫生死角，双层保温处理</w:t>
            </w:r>
          </w:p>
          <w:p w14:paraId="07022FA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3.电力功率：1.8KW/220V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60F4AC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CEE098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C38484F">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309D0C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2E76D4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L型封墙钢</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06AAF0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尺寸：L=14300mm±10%</w:t>
            </w:r>
          </w:p>
          <w:p w14:paraId="6F601F0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1.采用优质SUS304不锈钢制作，厚度≥0.9mm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FF88EA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46411D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BB71EE5">
        <w:tblPrEx>
          <w:tblCellMar>
            <w:top w:w="0" w:type="dxa"/>
            <w:left w:w="108" w:type="dxa"/>
            <w:bottom w:w="0" w:type="dxa"/>
            <w:right w:w="108" w:type="dxa"/>
          </w:tblCellMar>
        </w:tblPrEx>
        <w:trPr>
          <w:trHeight w:val="11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C99EF7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2B8D36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调料台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2549D9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尺寸：400*1200*800/400mm±10%</w:t>
            </w:r>
          </w:p>
          <w:p w14:paraId="4A0EC52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w:t>
            </w:r>
          </w:p>
          <w:p w14:paraId="6DCB019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2.造型同炉具</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AC6563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BA5537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3E05F3C">
        <w:tblPrEx>
          <w:tblCellMar>
            <w:top w:w="0" w:type="dxa"/>
            <w:left w:w="108" w:type="dxa"/>
            <w:bottom w:w="0" w:type="dxa"/>
            <w:right w:w="108" w:type="dxa"/>
          </w:tblCellMar>
        </w:tblPrEx>
        <w:trPr>
          <w:trHeight w:val="9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9B5B07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75F3A3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燃气大锅灶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B30F27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尺寸：2100*1200*800/400mm±10%</w:t>
            </w:r>
          </w:p>
          <w:p w14:paraId="13063C1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1.采用优质SUS304不锈钢制作，大梁厚度≥1.35mm，台面厚度≥1.08mm，前面板厚度≥0.9mm</w:t>
            </w:r>
          </w:p>
          <w:p w14:paraId="0CB9D8E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2.配5寸不锈钢节能静音炉头，风机功率：120W/眼</w:t>
            </w:r>
          </w:p>
          <w:p w14:paraId="297AF5F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3.自动点火，熄火保护系统</w:t>
            </w:r>
          </w:p>
          <w:p w14:paraId="0A0777E3">
            <w:pPr>
              <w:widowControl/>
              <w:spacing w:line="360" w:lineRule="exact"/>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4.提供所投炊用燃气大锅灶通过CQC安全试验，提供有效期内安全试验报告及中国质量认证中心颁发有效期内的安全《产品认证证书》复印件或扫描件</w:t>
            </w:r>
            <w:r>
              <w:rPr>
                <w:rFonts w:hint="eastAsia" w:ascii="仿宋" w:hAnsi="仿宋" w:eastAsia="仿宋" w:cs="仿宋"/>
                <w:color w:val="auto"/>
                <w:kern w:val="0"/>
                <w:sz w:val="24"/>
                <w:szCs w:val="24"/>
                <w:lang w:eastAsia="zh-CN" w:bidi="ar"/>
              </w:rPr>
              <w:t>。</w:t>
            </w:r>
          </w:p>
          <w:p w14:paraId="363E7D5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5.提供所投炊用燃气大锅灶有效状态的《食品接触产品安全认证证书》复印件或扫描件，并提供国家市场监督管理总局全国认证认可信息公共服务平台截图（状态：有效）</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53551A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A9E198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A387834">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2441D7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378370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燃气节能静音单眼炒炉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DF1AAC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尺寸：1100*1200*800/400mm±10%</w:t>
            </w:r>
          </w:p>
          <w:p w14:paraId="42BF85D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1.采用优质SUS304不锈钢制作，大梁厚度≥1.35mm，台面厚度≥1.08mm，前面板厚度≥0.9mm</w:t>
            </w:r>
          </w:p>
          <w:p w14:paraId="0C3B109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2.配一体式铸铁炉膛，节能静音不锈钢炉头，风机功率：120W/眼</w:t>
            </w:r>
          </w:p>
          <w:p w14:paraId="3A06131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3.自动点火，熄火保护系统</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FBDEB7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4830F8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7B2E9DD">
        <w:tblPrEx>
          <w:tblCellMar>
            <w:top w:w="0" w:type="dxa"/>
            <w:left w:w="108" w:type="dxa"/>
            <w:bottom w:w="0" w:type="dxa"/>
            <w:right w:w="108" w:type="dxa"/>
          </w:tblCellMar>
        </w:tblPrEx>
        <w:trPr>
          <w:trHeight w:val="9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251D89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CBADC2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燃气节能静音双眼炒炉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E2CEAEF">
            <w:pPr>
              <w:widowControl/>
              <w:spacing w:line="360" w:lineRule="exact"/>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尺寸：2100*1200*800/400mm±10%</w:t>
            </w:r>
          </w:p>
          <w:p w14:paraId="5A781539">
            <w:pPr>
              <w:widowControl/>
              <w:spacing w:line="360" w:lineRule="exact"/>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1.采用优质SUS304不锈钢制作，大梁厚度≥1.35mm，台面厚度≥1.08mm，前面板厚度≥0.9mm</w:t>
            </w:r>
          </w:p>
          <w:p w14:paraId="4C25A5DE">
            <w:pPr>
              <w:widowControl/>
              <w:spacing w:line="360" w:lineRule="exact"/>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2.配一体式铸铁炉膛，节能静音不锈钢炉头，风机功率：120W/眼</w:t>
            </w:r>
          </w:p>
          <w:p w14:paraId="4B6A74AA">
            <w:pPr>
              <w:widowControl/>
              <w:spacing w:line="360" w:lineRule="exact"/>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3.自动点火，熄火保护系统</w:t>
            </w:r>
          </w:p>
          <w:p w14:paraId="7F0D4264">
            <w:pPr>
              <w:widowControl/>
              <w:spacing w:line="360" w:lineRule="exact"/>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▲4.提供所投中餐燃气炒菜灶有效状态的《食品接触产品安全认证证书》复印件或扫描件，并提供国家市场监督管理总局全国认证认可信息公共服务平台截图（状态：有效）</w:t>
            </w:r>
          </w:p>
          <w:p w14:paraId="161277EC">
            <w:pPr>
              <w:widowControl/>
              <w:spacing w:line="360" w:lineRule="exact"/>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▲5.提供所投中餐燃气炒菜灶通过CQC安全试验，提供有效期内安全试验报告及中国质量认证中心颁发有效期内的安全《产品认证证书》复印件或扫描件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FB1A26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07C0D0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16F046E">
        <w:tblPrEx>
          <w:tblCellMar>
            <w:top w:w="0" w:type="dxa"/>
            <w:left w:w="108" w:type="dxa"/>
            <w:bottom w:w="0" w:type="dxa"/>
            <w:right w:w="108" w:type="dxa"/>
          </w:tblCellMar>
        </w:tblPrEx>
        <w:trPr>
          <w:trHeight w:val="211"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58672E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95BEFE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燃气六头煲仔炉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CD142F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尺寸：1200*800*800/400mm±10%</w:t>
            </w:r>
          </w:p>
          <w:p w14:paraId="4EA4C3D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1.采用优质SUS304不锈钢制作，台面厚度≥1.08mm，前面板厚度≥0.9mm               </w:t>
            </w:r>
          </w:p>
          <w:p w14:paraId="7B676D5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2.炉体骨架40mm*40mm角铁；立柱Ø38不不锈钢圆管</w:t>
            </w:r>
          </w:p>
          <w:p w14:paraId="481F77D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3.配约Ø130mm豪华日式煲仔炉头，火力强劲</w:t>
            </w:r>
          </w:p>
          <w:p w14:paraId="493BA35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4.电子点火，熄火保护系统</w:t>
            </w:r>
          </w:p>
          <w:p w14:paraId="4904C91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4.提供所投燃气平头炉有效状态的《食品接触产品安全认证证书》复印件或扫描件，并提供国家市场监督管理总局全国认证认可信息公共服务平台截图（状态：有效）</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31B40B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3DBA9F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92FDB7E">
        <w:tblPrEx>
          <w:tblCellMar>
            <w:top w:w="0" w:type="dxa"/>
            <w:left w:w="108" w:type="dxa"/>
            <w:bottom w:w="0" w:type="dxa"/>
            <w:right w:w="108" w:type="dxa"/>
          </w:tblCellMar>
        </w:tblPrEx>
        <w:trPr>
          <w:trHeight w:val="112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8EDCD5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1C19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EFD34D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燃气矮仔炉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44085C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尺寸：1200*700*500/700mm±10%</w:t>
            </w:r>
          </w:p>
          <w:p w14:paraId="71FA0F2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1.采用优质SUS304不锈钢制作，台面厚度≥1.08mm，前面板厚度≥0.9mm                     </w:t>
            </w:r>
          </w:p>
          <w:p w14:paraId="2AE9281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2.炉体骨架40mm*40mm角铁；炉脚Ø50不锈钢圆管</w:t>
            </w:r>
          </w:p>
          <w:p w14:paraId="1A6DBED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3.11寸自进风炉头，电子点火，熄火保护系统</w:t>
            </w:r>
          </w:p>
          <w:p w14:paraId="211F3D7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4.提供所投燃气矮汤炉有效状态的《食品接触产品安全认证证书》复印件或扫描件，并提供国家市场监督管理总局全国认证认可信息公共服务平台截图（状态：有效）</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FCDDCB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B54E35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EBCFBAD">
        <w:tblPrEx>
          <w:tblCellMar>
            <w:top w:w="0" w:type="dxa"/>
            <w:left w:w="108" w:type="dxa"/>
            <w:bottom w:w="0" w:type="dxa"/>
            <w:right w:w="108" w:type="dxa"/>
          </w:tblCellMar>
        </w:tblPrEx>
        <w:trPr>
          <w:trHeight w:val="653"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3CA380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1C20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4F5BC4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燃气蒸箱</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ADBB70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尺寸：1150*900*1870mm±10%</w:t>
            </w:r>
          </w:p>
          <w:p w14:paraId="669DA48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1.采用优质SUS304不锈钢制作，大梁厚度≥1.35mm，前控制面板厚度≥1.08mm</w:t>
            </w:r>
          </w:p>
          <w:p w14:paraId="13F3875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微电脑控制，自动点火运行，侧式燃烧，高温区不存垢，工作蒸汽量稳定，抗环境能力强，运行稳定，故障率低；首次通电，上蒸汽时间≤3分钟，余热回收，高热效率；管箍封口，5分钟清理水垢，清垢更方便；水垢堆积报警，有效防止因水垢在换热水箱内堆积造成换热器干烧报废；换热器及燃烧室部件采用316不锈钢板材拉伸拼装焊接，水箱体采用304不锈钢组焊而成，生产过程中分段承压试水检验，产品安全性高,节能性强,稳定性持久</w:t>
            </w:r>
          </w:p>
          <w:p w14:paraId="66851C0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3.自动进水，缺水保护装置，防止干烧</w:t>
            </w:r>
          </w:p>
          <w:p w14:paraId="37272ED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4.电子点火，熄火保护系统</w:t>
            </w:r>
          </w:p>
          <w:p w14:paraId="6BE0671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5.提供所投燃气蒸箱有效状态的《食品接触产品安全认证证书》复印件或扫描件，并提供国家市场监督管理总局全国认证认可信息公共服务平台截图（状态：有效）</w:t>
            </w:r>
          </w:p>
          <w:p w14:paraId="06C8A1FA">
            <w:pPr>
              <w:widowControl/>
              <w:spacing w:line="360" w:lineRule="exact"/>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6.提供所投燃气蒸箱通过CQC安全试验，提供有效期内安全试验报告及中国质量认证中心颁发有效期内的安全《产品认证证书》复印件或扫描件</w:t>
            </w:r>
            <w:r>
              <w:rPr>
                <w:rFonts w:hint="eastAsia" w:ascii="仿宋" w:hAnsi="仿宋" w:eastAsia="仿宋" w:cs="仿宋"/>
                <w:color w:val="auto"/>
                <w:kern w:val="0"/>
                <w:sz w:val="24"/>
                <w:szCs w:val="24"/>
                <w:lang w:eastAsia="zh-CN" w:bidi="ar"/>
              </w:rPr>
              <w:t>。</w:t>
            </w:r>
          </w:p>
          <w:p w14:paraId="69867D2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▲7.所投燃气蒸箱噪音小，运行噪音（dB (A))≤65、熄火噪音（dB (A))≤65，提供检测合格报告复印件或扫描件</w:t>
            </w:r>
          </w:p>
          <w:p w14:paraId="3FBA1AD8">
            <w:pPr>
              <w:widowControl/>
              <w:spacing w:line="360" w:lineRule="exact"/>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▲8.所投燃气蒸箱节能降耗，降低运营成本，热负荷：25kW，实测折算热负荷与额定热负荷的偏差在±8%以内，提供检测合格报告复印件或扫描件</w:t>
            </w:r>
            <w:r>
              <w:rPr>
                <w:rFonts w:hint="eastAsia" w:ascii="仿宋" w:hAnsi="仿宋" w:eastAsia="仿宋" w:cs="仿宋"/>
                <w:color w:val="auto"/>
                <w:kern w:val="0"/>
                <w:sz w:val="24"/>
                <w:szCs w:val="24"/>
                <w:lang w:eastAsia="zh-CN" w:bidi="ar"/>
              </w:rPr>
              <w:t>。</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D004A6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2E69E6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3DB4113">
        <w:tblPrEx>
          <w:tblCellMar>
            <w:top w:w="0" w:type="dxa"/>
            <w:left w:w="108" w:type="dxa"/>
            <w:bottom w:w="0" w:type="dxa"/>
            <w:right w:w="108" w:type="dxa"/>
          </w:tblCellMar>
        </w:tblPrEx>
        <w:trPr>
          <w:trHeight w:val="112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FBE9AF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1C21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E004B7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燃气三门蒸柜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EE0A00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尺寸：1200*900*1870mm±10%</w:t>
            </w:r>
          </w:p>
          <w:p w14:paraId="56A4691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1.优质304不锈钢制作，大梁厚度≥1.35mm，前控制面板厚度≥1.08mm</w:t>
            </w:r>
          </w:p>
          <w:p w14:paraId="5135596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微电脑控制，自动点火运行，侧式燃烧，高温区不存垢，工作蒸汽量稳定，抗环境能力强，运行稳定，故障率低；首次通电，上蒸汽时间≤3分钟，余热回收，高热效率；管箍封口，5分钟清理水垢，清垢更方便；水垢堆积报警，有效防止因水垢在换热水箱内堆积造成换热器干烧报废；换热器及燃烧室部件采用316不锈钢板材拉伸拼装焊接，水箱体采用304不锈钢组焊而成，生产过程中分段承压试水检验，产品安全性高,节能性强,稳定性持久</w:t>
            </w:r>
          </w:p>
          <w:p w14:paraId="32FB973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3.自动进水，缺水保护装置，防止干烧</w:t>
            </w:r>
          </w:p>
          <w:p w14:paraId="7AD583F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4.电子点火，熄火保护系统</w:t>
            </w:r>
          </w:p>
          <w:p w14:paraId="192F892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5.所投燃气蒸箱通过食品接触产品安全认证</w:t>
            </w:r>
          </w:p>
          <w:p w14:paraId="09B96AF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6.所投燃气蒸箱通过CQC安全试验认证</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2A76B4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7EC5AA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BA7F103">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F4C986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1C22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127268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油网烟罩</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C0DA0C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尺寸：8000*1300*600mm±10%</w:t>
            </w:r>
          </w:p>
          <w:p w14:paraId="0B6A0D4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1.采用优质SUS304不锈钢制作，壳体厚度≥1.08mm</w:t>
            </w:r>
          </w:p>
          <w:p w14:paraId="32D7E73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2.配照明灯、集油盒、滤网片。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694CBA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5958C4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组</w:t>
            </w:r>
          </w:p>
        </w:tc>
      </w:tr>
      <w:tr w14:paraId="2ED89F30">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5A80A7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1C23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588091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油网烟罩</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C1BDD8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尺寸：4000*1200*600mm±10%</w:t>
            </w:r>
          </w:p>
          <w:p w14:paraId="5AE8A28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1.采用优质SUS304不锈钢制作，壳体厚度≥1.08mm</w:t>
            </w:r>
          </w:p>
          <w:p w14:paraId="19B8F6F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2.配照明灯、集油盒、滤网片。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B42DA2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DA506E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组</w:t>
            </w:r>
          </w:p>
        </w:tc>
      </w:tr>
      <w:tr w14:paraId="78B1AB1B">
        <w:tblPrEx>
          <w:tblCellMar>
            <w:top w:w="0" w:type="dxa"/>
            <w:left w:w="108" w:type="dxa"/>
            <w:bottom w:w="0" w:type="dxa"/>
            <w:right w:w="108" w:type="dxa"/>
          </w:tblCellMar>
        </w:tblPrEx>
        <w:trPr>
          <w:trHeight w:val="9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033273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1C24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33BA13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灭火系统</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EC4494E">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双瓶组</w:t>
            </w:r>
          </w:p>
          <w:p w14:paraId="7881F687">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 灭火装置具备自动和手动，应急启动三种操作模式，需与消防水(或者自来水)管路相连，系统启动后，灭火剂喷酒完全后，再自动喷水。中间的间隔可调整；</w:t>
            </w:r>
          </w:p>
          <w:p w14:paraId="022768EE">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 系统装置包括:控制箱(电控)、不锈钢路、喷、探测器、易熔连接片、金属拉索、滑轮三通、滑轮弯头等组成。其中控制箱由自动释放机构、驱动用高压氮气瓶、水流控制阀、液体药剂罐以及连接软管、单向阀、减压阀等构成。</w:t>
            </w:r>
          </w:p>
          <w:p w14:paraId="611D2EE3">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 箱体采用304不锈钢板材制造，连接主箱至烟罩的主药剂管路采用DN15(4分)SUS304的不锈钢管。连接喷嘴的药剂支管路采用DN10(3分)SUS304的不锈钢管。</w:t>
            </w:r>
          </w:p>
          <w:p w14:paraId="38A424C5">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4. 所投产品具有《食品安全国家标准急性经口毒性试验》灭火剂试验检测合格报告，提供复印件或扫描件</w:t>
            </w:r>
          </w:p>
          <w:p w14:paraId="1B435235">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5.所投产品具有灭火药剂的有效期能达到3年或以上的检验报告复印件或扫描件</w:t>
            </w:r>
          </w:p>
          <w:p w14:paraId="63B06ECA">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6.所投产品灭火装置具有高低温和恒温试验检测报告复印件或扫描件，根据GB/T 2423.22-2012《环境试验 第2部分：试验方法 试验N:温度变化》：（23±2）℃、（50±5）%RH,24h；试验温度从（25±5）℃开始→经70min降温至-45℃，保持低温15h→经200min升温至155℃，保持高温15h→经130min降温至（25±5）℃，此为一个循环，共进行6个循环。温度变化速度率：1℃/min 试验后合格报告复印件或扫描件。</w:t>
            </w:r>
          </w:p>
          <w:p w14:paraId="5570861B">
            <w:pPr>
              <w:spacing w:line="360" w:lineRule="exact"/>
              <w:rPr>
                <w:rFonts w:hint="eastAsia" w:ascii="仿宋" w:hAnsi="仿宋" w:eastAsia="仿宋" w:cs="仿宋"/>
                <w:color w:val="auto"/>
                <w:kern w:val="0"/>
                <w:sz w:val="24"/>
                <w:szCs w:val="24"/>
                <w:highlight w:val="yellow"/>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7.所投产品其中金属基材材质部分，与产品所标识成分或牌号的相应成分一致，选用奥氏体型不锈钢、奥氏体·铁素体型不锈钢，铁素体型不锈钢等不锈钢材料 不应对人体健康造成危害，提供</w:t>
            </w:r>
            <w:r>
              <w:rPr>
                <w:rFonts w:hint="eastAsia" w:ascii="仿宋" w:hAnsi="仿宋" w:eastAsia="仿宋" w:cs="仿宋"/>
                <w:color w:val="auto"/>
                <w:kern w:val="0"/>
                <w:sz w:val="24"/>
                <w:szCs w:val="24"/>
                <w:lang w:val="en-US" w:eastAsia="zh-CN" w:bidi="ar"/>
              </w:rPr>
              <w:t>检测</w:t>
            </w:r>
            <w:r>
              <w:rPr>
                <w:rFonts w:hint="eastAsia" w:ascii="仿宋" w:hAnsi="仿宋" w:eastAsia="仿宋" w:cs="仿宋"/>
                <w:color w:val="auto"/>
                <w:kern w:val="0"/>
                <w:sz w:val="24"/>
                <w:szCs w:val="24"/>
                <w:lang w:bidi="ar"/>
              </w:rPr>
              <w:t>合格</w:t>
            </w:r>
            <w:r>
              <w:rPr>
                <w:rFonts w:hint="eastAsia" w:ascii="仿宋" w:hAnsi="仿宋" w:eastAsia="仿宋" w:cs="仿宋"/>
                <w:color w:val="auto"/>
                <w:kern w:val="0"/>
                <w:sz w:val="24"/>
                <w:szCs w:val="24"/>
                <w:lang w:eastAsia="zh-CN" w:bidi="ar"/>
              </w:rPr>
              <w:t>的</w:t>
            </w:r>
            <w:r>
              <w:rPr>
                <w:rFonts w:hint="eastAsia" w:ascii="仿宋" w:hAnsi="仿宋" w:eastAsia="仿宋" w:cs="仿宋"/>
                <w:color w:val="auto"/>
                <w:kern w:val="0"/>
                <w:sz w:val="24"/>
                <w:szCs w:val="24"/>
                <w:lang w:val="en-US" w:eastAsia="zh-CN" w:bidi="ar"/>
              </w:rPr>
              <w:t>检测</w:t>
            </w:r>
            <w:r>
              <w:rPr>
                <w:rFonts w:hint="eastAsia" w:ascii="仿宋" w:hAnsi="仿宋" w:eastAsia="仿宋" w:cs="仿宋"/>
                <w:color w:val="auto"/>
                <w:kern w:val="0"/>
                <w:sz w:val="24"/>
                <w:szCs w:val="24"/>
                <w:lang w:bidi="ar"/>
              </w:rPr>
              <w:t>报告复印件或扫描件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10ACE9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1D6648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组</w:t>
            </w:r>
          </w:p>
        </w:tc>
      </w:tr>
      <w:tr w14:paraId="3E81BDBE">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nil"/>
            </w:tcBorders>
            <w:shd w:val="clear" w:color="auto" w:fill="D9D9D9"/>
            <w:noWrap/>
            <w:vAlign w:val="center"/>
          </w:tcPr>
          <w:p w14:paraId="614016BC">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1D 面点加工间</w:t>
            </w:r>
          </w:p>
        </w:tc>
      </w:tr>
      <w:tr w14:paraId="172248AB">
        <w:tblPrEx>
          <w:tblCellMar>
            <w:top w:w="0" w:type="dxa"/>
            <w:left w:w="108" w:type="dxa"/>
            <w:bottom w:w="0" w:type="dxa"/>
            <w:right w:w="108" w:type="dxa"/>
          </w:tblCellMar>
        </w:tblPrEx>
        <w:trPr>
          <w:trHeight w:val="53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1BBEAD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2317AA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洗地龙头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39C6E8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尺寸：≥10米</w:t>
            </w:r>
          </w:p>
          <w:p w14:paraId="035FF01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开放式洗地龙头、碳钢主体，表面环氧喷涂处理（黑色）；固定侧支架钢板厚度4mm-6mm，黄铜进水主体；重工无痕三层液压钢丝管（黑色）、与主体接口为金属连接件、耐温不低于85度 </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B397EC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A20AD6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FA09880">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DDD115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91DA23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四层平板层架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EFA591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尺寸：1200*500*1600mm±10%</w:t>
            </w:r>
          </w:p>
          <w:p w14:paraId="6AEFB02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35D0403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2FF862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DF8DC8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BB9C7FB">
        <w:tblPrEx>
          <w:tblCellMar>
            <w:top w:w="0" w:type="dxa"/>
            <w:left w:w="108" w:type="dxa"/>
            <w:bottom w:w="0" w:type="dxa"/>
            <w:right w:w="108" w:type="dxa"/>
          </w:tblCellMar>
        </w:tblPrEx>
        <w:trPr>
          <w:trHeight w:val="699"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F256FC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2D1391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四门高身雪柜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DCEE38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尺寸：1220*730*1950mm±10%</w:t>
            </w:r>
          </w:p>
          <w:p w14:paraId="25416CC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1.无氟压缩机，加厚发泡层</w:t>
            </w:r>
          </w:p>
          <w:p w14:paraId="4281ED4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2.铜管蒸发器，自动回归门</w:t>
            </w:r>
          </w:p>
          <w:p w14:paraId="21EF148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3.双机双温，风冷，容积约：900L-930L</w:t>
            </w:r>
          </w:p>
          <w:p w14:paraId="05C44E5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4.温度范围：2~10℃/-6~-15℃</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20D903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2574CB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34ED5D3">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6D21DE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366EE0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单星水池</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038E66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尺寸：700*750*800mm±10%</w:t>
            </w:r>
          </w:p>
          <w:p w14:paraId="1B0C080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41CE82F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50F31F2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FAE4A3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91BC2F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01625F9">
        <w:tblPrEx>
          <w:tblCellMar>
            <w:top w:w="0" w:type="dxa"/>
            <w:left w:w="108" w:type="dxa"/>
            <w:bottom w:w="0" w:type="dxa"/>
            <w:right w:w="108" w:type="dxa"/>
          </w:tblCellMar>
        </w:tblPrEx>
        <w:trPr>
          <w:trHeight w:val="557"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3E228A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F190FB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2A529B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102BC33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5532597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3</w:t>
            </w:r>
            <w:r>
              <w:rPr>
                <w:rFonts w:hint="eastAsia" w:ascii="仿宋" w:hAnsi="仿宋" w:eastAsia="仿宋" w:cs="仿宋"/>
                <w:color w:val="auto"/>
                <w:sz w:val="24"/>
                <w:szCs w:val="24"/>
              </w:rPr>
              <w:t>.所投产品采用的生产材料为健康安全的低铅铜材料，其重金属铅含量≤0.25%，提供相应检测报告扫描件或复印件。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972E0F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33A6F4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55A5C070">
        <w:tblPrEx>
          <w:tblCellMar>
            <w:top w:w="0" w:type="dxa"/>
            <w:left w:w="108" w:type="dxa"/>
            <w:bottom w:w="0" w:type="dxa"/>
            <w:right w:w="108" w:type="dxa"/>
          </w:tblCellMar>
        </w:tblPrEx>
        <w:trPr>
          <w:trHeight w:val="129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F6DFDB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5F1432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和面机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4BB885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尺寸：800*440*900mm±10%</w:t>
            </w:r>
          </w:p>
          <w:p w14:paraId="4305681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1.30型，产量：12KG/次</w:t>
            </w:r>
          </w:p>
          <w:p w14:paraId="756DB1C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2.料筒运转采用链条传动，克服了三角带易打滑、易磨损及需要经常调整更换的缺点，增加了快慢速运行时间设定、慢速快速自动切换、定时停机以及温度显示等贴心设置</w:t>
            </w:r>
          </w:p>
          <w:p w14:paraId="3903056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3.电力功率：1.5KW</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2F8889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B1E04B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72507CB">
        <w:tblPrEx>
          <w:tblCellMar>
            <w:top w:w="0" w:type="dxa"/>
            <w:left w:w="108" w:type="dxa"/>
            <w:bottom w:w="0" w:type="dxa"/>
            <w:right w:w="108" w:type="dxa"/>
          </w:tblCellMar>
        </w:tblPrEx>
        <w:trPr>
          <w:trHeight w:val="129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0B4DC0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2934A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压面机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98156A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尺寸：615*770*970mm±10%</w:t>
            </w:r>
          </w:p>
          <w:p w14:paraId="60D576E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1.350型，不锈钢外壳</w:t>
            </w:r>
          </w:p>
          <w:p w14:paraId="6D8FD57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2.变软启动、低噪音、适应性更强</w:t>
            </w:r>
          </w:p>
          <w:p w14:paraId="1EE414D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3.升级特殊工艺处理的轧辊，更加耐磨性、耐疲劳性、耐腐蚀性以及不易生锈的特性，而且压面辊加厚颤动减小压薄面不易起皱，压面更光洁</w:t>
            </w:r>
          </w:p>
          <w:p w14:paraId="479FB6C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4.电力功率：1.5KW</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29BF77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0EDECB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7F8D017">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00CB28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C72C2A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挂墙双层架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4A070C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尺寸：1500*350*150mm±10%，采用优质SUS304不锈钢制作，层板厚度≥1.08mm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70E6E0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E9A7CE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8FA633B">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BC9E93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1D09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342E70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不锈钢工具架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BD42C8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尺寸：L=1500mm±10%，采用优质SUS304不锈钢制作</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BA7AF4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0DC93C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909D068">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736EF8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C6B00E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木面工作台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D0E3B3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尺寸：2000*750*800mm±10%</w:t>
            </w:r>
          </w:p>
          <w:p w14:paraId="5212035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1.优质红松木台面</w:t>
            </w:r>
          </w:p>
          <w:p w14:paraId="711BC52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2.立柱50mm*50mm不锈钢方管</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C29521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B69895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EFA787D">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C3FB0B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582FF5F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饼盘车</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280921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尺寸：460*650*1550mm±10%</w:t>
            </w:r>
          </w:p>
          <w:p w14:paraId="13656E3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1.采用优质SUS304不锈钢制作，挂盘层板≥1.08mm</w:t>
            </w:r>
          </w:p>
          <w:p w14:paraId="73CD38C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2.配4寸耐磨脚轮，两定两万带刹车</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6B8924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BB638E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50236EF">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A871EA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CAEEF1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电饼档</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B07ED1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w:t>
            </w:r>
          </w:p>
          <w:p w14:paraId="2356D85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2.温度：50~300°C,双面加热</w:t>
            </w:r>
          </w:p>
          <w:p w14:paraId="5A0A8AC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3.功率：5.5KW/380V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1E4B2D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DFB4B2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DCE6192">
        <w:tblPrEx>
          <w:tblCellMar>
            <w:top w:w="0" w:type="dxa"/>
            <w:left w:w="108" w:type="dxa"/>
            <w:bottom w:w="0" w:type="dxa"/>
            <w:right w:w="108" w:type="dxa"/>
          </w:tblCellMar>
        </w:tblPrEx>
        <w:trPr>
          <w:trHeight w:val="699"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8374B1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EAE830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炸炉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1D3844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1.座地式，采用优质SUS304不锈钢制作，台面厚度≥1.35mm</w:t>
            </w:r>
          </w:p>
          <w:p w14:paraId="36B4A79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2.直接加热的可翻转加热元件，烹饪效率大大提高的同时方便缸体内部清洁</w:t>
            </w:r>
          </w:p>
          <w:p w14:paraId="3D0AF4C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3.提供所投炸炉有效状态的《食品接触产品安全认证证书》复印件或扫描件，并提供国家市场监督管理总局全国认证认可信息公共服务平台截图（状态：有效）</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CD1C0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8743E1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B0D4910">
        <w:tblPrEx>
          <w:tblCellMar>
            <w:top w:w="0" w:type="dxa"/>
            <w:left w:w="108" w:type="dxa"/>
            <w:bottom w:w="0" w:type="dxa"/>
            <w:right w:w="108" w:type="dxa"/>
          </w:tblCellMar>
        </w:tblPrEx>
        <w:trPr>
          <w:trHeight w:val="30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9C1122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819FE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三层六盘烤箱</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6A1C81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1.用于面包、糕点、西饼的烘启制作，全部选用优质201不锈钢板制作柜体</w:t>
            </w:r>
          </w:p>
          <w:p w14:paraId="674EE22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2.采用优质不锈钢远红外线辐射管为发热元件，使烘物受热均匀，升温更快，底火、面火控制温度可在室温~300℃范围内，根据需要任意设定，并能自动恒温。所提供产品必须为正品，符合国家强制标准。</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FFEA38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8D4C05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5379963">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280AD3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40080E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醒发箱</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E98A54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1.采用优质201不锈钢板材制造,不锈钢热管和温控器，上顶盖板配备发热雾化装置, 温度控制：35℃~80℃</w:t>
            </w:r>
          </w:p>
          <w:p w14:paraId="0E426DA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2.设备功率：1.1kw/220V。所提供产品必须为正品，符合国家强制标准。</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1C31DC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47AFBC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3926D90">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44C892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49EFD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炉背封板</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E6D5DC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尺寸：L=3900mm±10%，采用优质SUS304不锈钢制作，厚度≥0.9mm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63F9BD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560B46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7DC6C66">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19ECA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11EAC8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油网烟罩</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E5E209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尺寸：3900*1200*550mm±10%</w:t>
            </w:r>
          </w:p>
          <w:p w14:paraId="429CAAF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1.采用优质SUS304不锈钢制作，壳体厚度≥1.08mm</w:t>
            </w:r>
          </w:p>
          <w:p w14:paraId="5A67894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2.配照明灯、集油盒、滤网片。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029904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67344D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1A4F553">
        <w:tblPrEx>
          <w:tblCellMar>
            <w:top w:w="0" w:type="dxa"/>
            <w:left w:w="108" w:type="dxa"/>
            <w:bottom w:w="0" w:type="dxa"/>
            <w:right w:w="108" w:type="dxa"/>
          </w:tblCellMar>
        </w:tblPrEx>
        <w:trPr>
          <w:trHeight w:val="237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DFF681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1D18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C88F6C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灭火系统</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52AA0A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双瓶组</w:t>
            </w:r>
          </w:p>
          <w:p w14:paraId="361212D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1.灭火装置具备自动和手动两种操作模式，需与消防水（或者自来水）管路相连，系统启动后，自控机械水流阀等灭火剂喷洒完全后，再自动喷水</w:t>
            </w:r>
          </w:p>
          <w:p w14:paraId="6F10A0B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系统装置包括：控制箱（纯机械式）、不锈钢管路、喷嘴、探测器、易熔连接片、金属拉索、滑轮三通、滑轮弯头等组成。其中控制箱由自动释放机构、驱动用高压氮气瓶、水流控制阀、液体药剂罐以及连接软管、单向阀、减压阀等构成</w:t>
            </w:r>
          </w:p>
          <w:p w14:paraId="588E6EA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 箱体采用304不锈钢板材制造，连接主箱至烟罩的主药剂管路采用DN15(4分)SUS304的不锈钢管。连接喷嘴的药剂支管路采用DN10(3分)SUS304的不锈钢管</w:t>
            </w:r>
          </w:p>
          <w:p w14:paraId="482FF9D1">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4.所投产品灭火剂符合《食品安全国家标准急性经口毒性试验》标准</w:t>
            </w:r>
          </w:p>
          <w:p w14:paraId="14228D3F">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5.所投产品灭火药剂有效期≥3年</w:t>
            </w:r>
          </w:p>
          <w:p w14:paraId="19437087">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6.所投产品灭火装置具备通过高低温和恒温试验检测</w:t>
            </w:r>
          </w:p>
          <w:p w14:paraId="6623D6F4">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7.所投产品金属基材材质部分，与产品所标识成分或牌号的相应成分一致，选用奥氏体型不锈钢、奥氏体.铁素体型不锈钢，铁素体型不锈钢等不锈钢材料，不应对人体健康造成危害</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E306F6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757611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F34FB48">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8C8B6B9">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1F 冷菜间</w:t>
            </w:r>
          </w:p>
        </w:tc>
      </w:tr>
      <w:tr w14:paraId="5286A7BB">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6B2A24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4FBE76C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挂墙式洗手星盆</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902BE8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尺寸：500*400mm±10%</w:t>
            </w:r>
          </w:p>
          <w:p w14:paraId="43ACD25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1.采用优质SUS304不锈钢制作，台面厚度≥0.9mm</w:t>
            </w:r>
          </w:p>
          <w:p w14:paraId="3814A1E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2.三面封板，挂墙式安装。</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8AFD90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2F64D1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EA2D205">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D3D8BA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1F02</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116FDCE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感应龙头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C55F44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1.尺寸：160*62*169(mm)±10%混合电源</w:t>
            </w:r>
          </w:p>
          <w:p w14:paraId="6DC2C11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2.工作电压：1.5V*4（4节五号干电池）或者220V  50/60HZ交流电                                 </w:t>
            </w:r>
          </w:p>
          <w:p w14:paraId="5247CE1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3.工作水压：0.1-0.6MPa 可接冷热混水，出水温度可调                          </w:t>
            </w:r>
          </w:p>
          <w:p w14:paraId="0A94DBE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4.开孔径约：25mm；台式安装黄铜铸造水嘴，表面镀铬处理</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1F2329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440B98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5B04EE9D">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EC473E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1354E5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四层平板层架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E9EEC9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尺寸：1200*500*1600mm±10%</w:t>
            </w:r>
          </w:p>
          <w:p w14:paraId="2D3BB7D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00D9C2B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40CDDA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ECB885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DD7C55C">
        <w:tblPrEx>
          <w:tblCellMar>
            <w:top w:w="0" w:type="dxa"/>
            <w:left w:w="108" w:type="dxa"/>
            <w:bottom w:w="0" w:type="dxa"/>
            <w:right w:w="108" w:type="dxa"/>
          </w:tblCellMar>
        </w:tblPrEx>
        <w:trPr>
          <w:trHeight w:val="41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BF44D9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2F6989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四门高身雪柜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DC92C0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尺寸：1220*730*1950mm±10%</w:t>
            </w:r>
          </w:p>
          <w:p w14:paraId="5737069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1.无氟压缩机，加厚发泡层</w:t>
            </w:r>
          </w:p>
          <w:p w14:paraId="6943FEE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2.铜管蒸发器，自动回归门</w:t>
            </w:r>
          </w:p>
          <w:p w14:paraId="567D5B3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3.双机双温，风冷，容积约：900L-930L</w:t>
            </w:r>
          </w:p>
          <w:p w14:paraId="7758047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4.温度范围：2~10℃/-6~-15℃</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0F2F72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B835DE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34069CA">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210574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83ECE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双星盆工作台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C193DE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尺寸：1200*750*800/100mm±10%</w:t>
            </w:r>
          </w:p>
          <w:p w14:paraId="19BB6A5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3F71E73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54EE6B3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27C1E7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CD5ED2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6E3A92A">
        <w:tblPrEx>
          <w:tblCellMar>
            <w:top w:w="0" w:type="dxa"/>
            <w:left w:w="108" w:type="dxa"/>
            <w:bottom w:w="0" w:type="dxa"/>
            <w:right w:w="108" w:type="dxa"/>
          </w:tblCellMar>
        </w:tblPrEx>
        <w:trPr>
          <w:trHeight w:val="841"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5E4565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C6B845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A958E2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2F82C03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06441C8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3.通体材质为低铅铜，杜绝饮用水铅含量超标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F2B34E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935F5A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3B693519">
        <w:tblPrEx>
          <w:tblCellMar>
            <w:top w:w="0" w:type="dxa"/>
            <w:left w:w="108" w:type="dxa"/>
            <w:bottom w:w="0" w:type="dxa"/>
            <w:right w:w="108" w:type="dxa"/>
          </w:tblCellMar>
        </w:tblPrEx>
        <w:trPr>
          <w:trHeight w:val="9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306DBF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20A1DA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台下净水器连净水龙头</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A9003A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1.流量：0.5~1L/Min</w:t>
            </w:r>
          </w:p>
          <w:p w14:paraId="258AB8F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2.配不锈钢单温净水龙头</w:t>
            </w:r>
          </w:p>
          <w:p w14:paraId="39A2C95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3.安装方式：厨下式</w:t>
            </w:r>
          </w:p>
          <w:p w14:paraId="4480B17E">
            <w:pPr>
              <w:widowControl/>
              <w:spacing w:line="360" w:lineRule="exact"/>
              <w:jc w:val="left"/>
              <w:textAlignment w:val="center"/>
              <w:rPr>
                <w:rFonts w:hint="eastAsia" w:ascii="仿宋" w:hAnsi="仿宋" w:eastAsia="仿宋" w:cs="仿宋"/>
                <w:color w:val="auto"/>
                <w:sz w:val="24"/>
                <w:szCs w:val="24"/>
                <w:highlight w:val="yellow"/>
              </w:rPr>
            </w:pPr>
            <w:r>
              <w:rPr>
                <w:rFonts w:hint="eastAsia" w:ascii="仿宋" w:hAnsi="仿宋" w:eastAsia="仿宋" w:cs="仿宋"/>
                <w:color w:val="auto"/>
                <w:kern w:val="0"/>
                <w:sz w:val="24"/>
                <w:szCs w:val="24"/>
                <w:lang w:bidi="ar"/>
              </w:rPr>
              <w:t>4.适用市政自来水</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99AAC8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1FC6E3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8259AAA">
        <w:tblPrEx>
          <w:tblCellMar>
            <w:top w:w="0" w:type="dxa"/>
            <w:left w:w="108" w:type="dxa"/>
            <w:bottom w:w="0" w:type="dxa"/>
            <w:right w:w="108" w:type="dxa"/>
          </w:tblCellMar>
        </w:tblPrEx>
        <w:trPr>
          <w:trHeight w:val="41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D9E236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4358791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挂墙式刀具消毒箱</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C8CCF4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尺寸：400*148*620mm±10%</w:t>
            </w:r>
          </w:p>
          <w:p w14:paraId="30097DC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1.采用优质SUS304不锈钢板材制作，箱体厚度≥0.9mm</w:t>
            </w:r>
          </w:p>
          <w:p w14:paraId="7DD8C20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2.挂墙式，轻便小巧，不占空间</w:t>
            </w:r>
          </w:p>
          <w:p w14:paraId="5C46AC4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3.悬挂斜插消毒方式，更加节省箱体内部空间，可同时消毒7把刀</w:t>
            </w:r>
          </w:p>
          <w:p w14:paraId="4C92BE1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4.有机玻璃门，带锁设计，提升厨房专用工具的管理</w:t>
            </w:r>
          </w:p>
          <w:p w14:paraId="29CF46E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5.内刀具架为有机玻璃制造，可直接取出，方面清洁</w:t>
            </w:r>
          </w:p>
          <w:p w14:paraId="399E7D8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6.带保护的内置紫外线杀菌灯，能有效杀灭细菌</w:t>
            </w:r>
          </w:p>
          <w:p w14:paraId="4DBB9BF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7.安全设计，开门自动关闭紫外线灯</w:t>
            </w:r>
          </w:p>
          <w:p w14:paraId="053D31B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8.电力功率：16W/220V</w:t>
            </w:r>
          </w:p>
          <w:p w14:paraId="7CF858D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sz w:val="24"/>
                <w:szCs w:val="24"/>
              </w:rPr>
              <w:t>9.所投刀具消毒箱的不锈钢304迁移物指标检测合格，设备工作后不存在金属超标的安全隐患，检测项：砷（As）/(mg/kg)≤0.04，镉（Cd）/(mg/kg)≤0.02，铅（Pd）/(mg/kg)≤0.05，铬（Cr）/(mg/kg)≤2.0，镍（Ni）/(mg/kg)≤0.05。提供覆盖以上检测项检测合格报告复印件或扫描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E4BB38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1AB677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E5575E2">
        <w:tblPrEx>
          <w:tblCellMar>
            <w:top w:w="0" w:type="dxa"/>
            <w:left w:w="108" w:type="dxa"/>
            <w:bottom w:w="0" w:type="dxa"/>
            <w:right w:w="108" w:type="dxa"/>
          </w:tblCellMar>
        </w:tblPrEx>
        <w:trPr>
          <w:trHeight w:val="21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381DDA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1F09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FA0F4F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工作台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58156F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尺寸：1000*750*800/100mm±10%</w:t>
            </w:r>
          </w:p>
          <w:p w14:paraId="0343F00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w:t>
            </w:r>
          </w:p>
          <w:p w14:paraId="6147965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F3556A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644837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3AF6B09">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35E355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1F10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A08D96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BAA8F0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尺寸：1500*350*600mm±10%</w:t>
            </w:r>
          </w:p>
          <w:p w14:paraId="1E9F6F5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1.采用优质SUS304不锈钢制作，层板、底板厚度≥0.9mm</w:t>
            </w:r>
          </w:p>
          <w:p w14:paraId="7B03367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2.趟门轨道，上吊式移门，无卫生死角</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95031A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6D4F02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6D96363">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266015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1F11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FC34FE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平台雪柜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BCA77B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尺寸：1500*750*800/100mm±10%</w:t>
            </w:r>
          </w:p>
          <w:p w14:paraId="54592FC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1.无氟压缩机，加厚发泡层</w:t>
            </w:r>
          </w:p>
          <w:p w14:paraId="30B9AB4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2.铜管蒸发器，自动回归门，直冷</w:t>
            </w:r>
          </w:p>
          <w:p w14:paraId="2F146D6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3.电力功率：500W/220V</w:t>
            </w:r>
          </w:p>
          <w:p w14:paraId="1FD1F62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4.温度范围：2~10℃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B1B891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9F2E55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3706986">
        <w:tblPrEx>
          <w:tblCellMar>
            <w:top w:w="0" w:type="dxa"/>
            <w:left w:w="108" w:type="dxa"/>
            <w:bottom w:w="0" w:type="dxa"/>
            <w:right w:w="108" w:type="dxa"/>
          </w:tblCellMar>
        </w:tblPrEx>
        <w:trPr>
          <w:trHeight w:val="29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B43A6C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1F12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716F38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工作柜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FA2BAC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尺寸：1500*750*800/100mm±10%</w:t>
            </w:r>
          </w:p>
          <w:p w14:paraId="6428A92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1.采用优质SUS304不锈钢制作，台面厚度≥1.08mm，层板、底板厚度≥0.9mm</w:t>
            </w:r>
          </w:p>
          <w:p w14:paraId="687D46E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2.趟门轨道，上吊式移门，无卫生死角</w:t>
            </w:r>
          </w:p>
          <w:p w14:paraId="5AD2991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3.配重力可调脚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7616F7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B51DEA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6E84BB2">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F7E237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1F13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E2E921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紫外线消毒灯</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F00CC4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1、紫外线透过率≥90%，汞含量≤5mg；</w:t>
            </w:r>
          </w:p>
          <w:p w14:paraId="7BB8969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2、功率：30W/220V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004C39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68E4D6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64CA8C0">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BA10D5E">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1G 备餐区</w:t>
            </w:r>
          </w:p>
        </w:tc>
      </w:tr>
      <w:tr w14:paraId="2A5CD5F7">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92EB20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1G01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7987E7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工作柜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F32C14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尺寸：1500*700*800/100mm±10%</w:t>
            </w:r>
          </w:p>
          <w:p w14:paraId="3D92041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1.采用优质SUS304不锈钢制作，台面厚度≥1.08mm，层板、底板厚度≥0.9mm</w:t>
            </w:r>
          </w:p>
          <w:p w14:paraId="03FC559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2.趟门轨道，上吊式移门，无卫生死角</w:t>
            </w:r>
          </w:p>
          <w:p w14:paraId="78A65BD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3.配重力可调脚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8A3595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65E90A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C4B37D8">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FC38DD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1G02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076E28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保温车</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F1FA19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尺寸：600*600*800mm±10%</w:t>
            </w:r>
          </w:p>
          <w:p w14:paraId="3D06DAD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采用优质SUS304不锈钢板制作；每台配Ø550mm不锈钢桶1只； 恒温自动控制，配移动承重静音脚轮；3KW/220V。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7017CC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C860EF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0F3D878">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62D37B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1G03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CAC082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单星盆工作柜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4C4DB7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尺寸：1800*750*800/100mm±10%</w:t>
            </w:r>
          </w:p>
          <w:p w14:paraId="7BDF342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1968B7F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2A776BB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39BA7F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B0089F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EF70E55">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BFABF2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1G04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F5FF0C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D578C8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26CC163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09DCBEB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3.通体材质为低铅铜，杜绝饮用水铅含量超标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519784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F04643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09EC4CD1">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BB4377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1G05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2E7F38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CF7AF7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尺寸：1800*350*600mm±10%</w:t>
            </w:r>
          </w:p>
          <w:p w14:paraId="2BE5328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1.采用优质SUS304不锈钢制作，层板、底板厚度≥0.9mm</w:t>
            </w:r>
          </w:p>
          <w:p w14:paraId="473A331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2.趟门轨道，上吊式移门，无卫生死角</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70BEBD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43EA5C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2C79FD8">
        <w:tblPrEx>
          <w:tblCellMar>
            <w:top w:w="0" w:type="dxa"/>
            <w:left w:w="108" w:type="dxa"/>
            <w:bottom w:w="0" w:type="dxa"/>
            <w:right w:w="108" w:type="dxa"/>
          </w:tblCellMar>
        </w:tblPrEx>
        <w:trPr>
          <w:trHeight w:val="16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8CE755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1G06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12C76D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台上开水器</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807B3B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1.内胆采用316不锈钢制作，双龙头</w:t>
            </w:r>
          </w:p>
          <w:p w14:paraId="3915201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2.30mm高密度聚氨酯保温，表面接近常温，环保节能</w:t>
            </w:r>
          </w:p>
          <w:p w14:paraId="1A6BA36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3.采用微电脑控制步进式进水加热技术，无“阴阳水”</w:t>
            </w:r>
          </w:p>
          <w:p w14:paraId="160847E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4.产水量：≥30L/H，容量约：≥30L</w:t>
            </w:r>
          </w:p>
          <w:p w14:paraId="15BE9F7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5.电力功率：3KW/220V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717F98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52B4CA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2544FFF">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115B3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1G07</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685B45B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留样雪柜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F7BF3A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尺寸：530*640*1720mm±10%</w:t>
            </w:r>
          </w:p>
          <w:p w14:paraId="1CAE51C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1.大单玻璃门，机械温控器，整体高密度发泡层</w:t>
            </w:r>
          </w:p>
          <w:p w14:paraId="3AFFC78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2.直冷，温度：2~10℃</w:t>
            </w:r>
          </w:p>
          <w:p w14:paraId="00B78B3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3.功率：210W/220V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60E239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D12817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733EB13">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31B3492">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1H 洗碗间</w:t>
            </w:r>
          </w:p>
        </w:tc>
      </w:tr>
      <w:tr w14:paraId="77BB1C36">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100EB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2B7FC8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收残柜连两收残车</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3EE1D0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尺寸：1800*700*800mm±10%</w:t>
            </w:r>
          </w:p>
          <w:p w14:paraId="4BF75BD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10382E6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4AA0189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3.配可调式子弹脚</w:t>
            </w:r>
          </w:p>
          <w:p w14:paraId="7A99EE3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4.每台收残车配4寸耐磨脚轮，两定两万带刹车</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CD9026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469B28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535CE9E">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2D3D42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27C62C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双星盆污碟台</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2001EC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尺寸：3650*800*870mm±10%</w:t>
            </w:r>
          </w:p>
          <w:p w14:paraId="0E444CB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04EC346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020F3AF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80AD86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2065BF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3EBE7AE">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7A8A02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153DA7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8EDC3C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696B59D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6AE7765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3.通体材质为低铅铜，杜绝饮用水铅含量超标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D9B628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506BE4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70A5C91C">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85EC74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03A3D1D0">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台式高压花洒</w:t>
            </w:r>
          </w:p>
          <w:p w14:paraId="455BA5D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（带摇摆龙头）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F3068F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1.座台式单孔双温高压花洒、黄铜铸造表面抛光镀铬处理；直管快速安装设计，安装简单高效；150mm±5%长的墙上托架；工作高度：980mm±10%；水口口径为G1/2内螺纹</w:t>
            </w:r>
          </w:p>
          <w:p w14:paraId="34CC8D9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2.配12寸摇摆龙头</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D4F936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C5CD4F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9813E2E">
        <w:tblPrEx>
          <w:tblCellMar>
            <w:top w:w="0" w:type="dxa"/>
            <w:left w:w="108" w:type="dxa"/>
            <w:bottom w:w="0" w:type="dxa"/>
            <w:right w:w="108" w:type="dxa"/>
          </w:tblCellMar>
        </w:tblPrEx>
        <w:trPr>
          <w:trHeight w:val="140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B6544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E09E14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洗碗机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BC414F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1.尺寸：690*725*1505mm(开门高度1950mm）±10%</w:t>
            </w:r>
          </w:p>
          <w:p w14:paraId="3EAE683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2.洗涤筐尺寸：500*500*100mm±10%</w:t>
            </w:r>
          </w:p>
          <w:p w14:paraId="66DB025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3.最大洗涤量：≥60筐  </w:t>
            </w:r>
          </w:p>
          <w:p w14:paraId="013514F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4.电源要求：8.6kw/380V/50Hz/3N  </w:t>
            </w:r>
          </w:p>
          <w:p w14:paraId="797A3CC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5.所投产品钣金件、罩式机导水组件、电热管、A型水位器、X型网爪/滚轮、卡扣式网爪、门帘、箱体连接螺丝螺母检测合格，须提供国家第三方检测机构出具的检测报告扫描件或复印件。</w:t>
            </w:r>
          </w:p>
          <w:p w14:paraId="647F242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6.所投洗碗机需提供权威检测机构出具的：洗涤后的餐具依据GB/T18204.4-2013出具对溶血性链球菌、金黄色葡萄球菌、大肠菌群未检出，提供国家法定第三方检测机构出具的检测报告扫描件或复印件</w:t>
            </w:r>
          </w:p>
          <w:p w14:paraId="1276B2A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7.所投洗碗机依据GB/T2423.2-2008、GB4706.1-2005、GB/T14048.5-2017，对触及带电部件的防护、启动测试、水位开关耐高温、耐久性、内部布线、耐热、耐燃、防锈检测符合要求，提供国家法定第三方检测机构出具的检测报告扫描件或复印件</w:t>
            </w:r>
          </w:p>
          <w:p w14:paraId="1BDAF39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8.所投洗碗机具有中国环保产品认证证书，提供扫描件或复印件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1D06F2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0F7AF2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16CD14B">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7742D1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1H06</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7E3F018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集气罩</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19A8B3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尺寸：900*900mm±10%，采用优质SUS304不锈钢制作，壳体厚度≥1.08mm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3CC5C7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BC7551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ABE366C">
        <w:tblPrEx>
          <w:tblCellMar>
            <w:top w:w="0" w:type="dxa"/>
            <w:left w:w="108" w:type="dxa"/>
            <w:bottom w:w="0" w:type="dxa"/>
            <w:right w:w="108" w:type="dxa"/>
          </w:tblCellMar>
        </w:tblPrEx>
        <w:trPr>
          <w:trHeight w:val="129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5CE4C4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573100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洁碟台连茜架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901C39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尺寸：1200*800*870mm±10%</w:t>
            </w:r>
          </w:p>
          <w:p w14:paraId="5CEBEB2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w:t>
            </w:r>
          </w:p>
          <w:p w14:paraId="54797CB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3377F6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6F09E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D439F00">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0BECB8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DCA526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挂墙茜架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3758D5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尺寸：900*520*150mm±10%，采用优质SUS304不锈钢制作，厚度≥1.08mm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E144F8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E869B1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B894533">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130E53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1H09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5D3BCA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双层收残车</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CF26A8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尺寸：500*900*800mm±10%</w:t>
            </w:r>
          </w:p>
          <w:p w14:paraId="6EBCE60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3075A11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2.配4寸耐磨脚轮，两定两万带刹车</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94A02C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05678F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728F00B">
        <w:tblPrEx>
          <w:tblCellMar>
            <w:top w:w="0" w:type="dxa"/>
            <w:left w:w="108" w:type="dxa"/>
            <w:bottom w:w="0" w:type="dxa"/>
            <w:right w:w="108" w:type="dxa"/>
          </w:tblCellMar>
        </w:tblPrEx>
        <w:trPr>
          <w:trHeight w:val="23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41D2C9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1H10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0E560F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双门消毒柜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61462B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尺寸：1180*700*1780mm±10%</w:t>
            </w:r>
          </w:p>
          <w:p w14:paraId="220E60B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1.不锈钢双门</w:t>
            </w:r>
          </w:p>
          <w:p w14:paraId="4296400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2.采用高温、红外线双重消毒技术，消毒更高效、彻底</w:t>
            </w:r>
          </w:p>
          <w:p w14:paraId="0134BF9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3.电力功率：5KW/220V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71539B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B522C4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CB24915">
        <w:tblPrEx>
          <w:tblCellMar>
            <w:top w:w="0" w:type="dxa"/>
            <w:left w:w="108" w:type="dxa"/>
            <w:bottom w:w="0" w:type="dxa"/>
            <w:right w:w="108" w:type="dxa"/>
          </w:tblCellMar>
        </w:tblPrEx>
        <w:trPr>
          <w:trHeight w:val="129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CB462E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1H11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5B7B4D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翻门保洁柜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56523B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尺寸：1200*500*1800mm±10%</w:t>
            </w:r>
          </w:p>
          <w:p w14:paraId="4864A7D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33BBA37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2.趟门轨道，上吊式移门，无卫生死角</w:t>
            </w:r>
          </w:p>
          <w:p w14:paraId="52B89A0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3.通脚Ø63锥形不锈钢管，配重力可调脚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CC9EB7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59F201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A0DA5EF">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E32153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1H12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9307C6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洗地龙头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7455D2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尺寸：≥10米</w:t>
            </w:r>
          </w:p>
          <w:p w14:paraId="022C359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1.开放式洗地龙头、碳钢主体，表面环氧喷涂处理（黑色）；固定侧支架钢板厚度4mm-6mm，黄铜进水主体；重工无痕三层液压钢丝管（黑色）、与主体接口为金属连接件、耐温不低于85度 </w:t>
            </w:r>
          </w:p>
          <w:p w14:paraId="4A3E243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sz w:val="24"/>
                <w:szCs w:val="24"/>
              </w:rPr>
              <w:t>2.所投产品表面涂层、镀层按GB/T10125-2021进行24h乙酸盐雾测试后表面性能不低于外观评级10级要求，提供有效期内检测合格报告扫描件或复印件。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AA8D69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A95DE4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B197890">
        <w:tblPrEx>
          <w:tblCellMar>
            <w:top w:w="0" w:type="dxa"/>
            <w:left w:w="108" w:type="dxa"/>
            <w:bottom w:w="0" w:type="dxa"/>
            <w:right w:w="108" w:type="dxa"/>
          </w:tblCellMar>
        </w:tblPrEx>
        <w:trPr>
          <w:trHeight w:val="172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B896AA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1H13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FB49CD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灭蝇灯</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813B69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尺寸：500*120*290mm±10%</w:t>
            </w:r>
          </w:p>
          <w:p w14:paraId="262522D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1.电压：220V，功率：30W</w:t>
            </w:r>
          </w:p>
          <w:p w14:paraId="4F35331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2.灯管：2*15W灯管，覆盖面积60m²~80m²，双面粘板在使用过程能保持完全敞开，通过粘捕纸粘黏蚊蝇。耗能低，无异味，无辐射。</w:t>
            </w:r>
          </w:p>
          <w:p w14:paraId="3212E09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3.温度范围：15℃~35℃；相对湿度：25%~75%，能承受水压力在50kpa~150kpa之间的冲击，对于额定电压在＞150且250的设备基本绝缘导数在1200~1300之间达到一定防水效果</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38BD2D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7</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484674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AAD2761">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28C07DD">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1J 自助餐区 零点面档</w:t>
            </w:r>
          </w:p>
        </w:tc>
      </w:tr>
      <w:tr w14:paraId="1D1055C0">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C3C2B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A6958C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布菲炉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E184B5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尺寸：590*455*250mm±10%</w:t>
            </w:r>
          </w:p>
          <w:p w14:paraId="64C9381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1.智能人体感应，自动开合,</w:t>
            </w:r>
          </w:p>
          <w:p w14:paraId="61432B3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2.容量：6L-7.6L</w:t>
            </w:r>
          </w:p>
          <w:p w14:paraId="2E5F421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3.可视玻璃窗钢盖</w:t>
            </w:r>
          </w:p>
          <w:p w14:paraId="352F663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4.电力功率：250W/220V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E90AB0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580FA6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874A85C">
        <w:tblPrEx>
          <w:tblCellMar>
            <w:top w:w="0" w:type="dxa"/>
            <w:left w:w="108" w:type="dxa"/>
            <w:bottom w:w="0" w:type="dxa"/>
            <w:right w:w="108" w:type="dxa"/>
          </w:tblCellMar>
        </w:tblPrEx>
        <w:trPr>
          <w:trHeight w:val="55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063209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30EFD3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嵌入式保温汤炉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99E697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尺寸：360*330*330mm±10%</w:t>
            </w:r>
          </w:p>
          <w:p w14:paraId="012FB77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1.容量：8L-10L</w:t>
            </w:r>
          </w:p>
          <w:p w14:paraId="73AAA33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2.电力功率：1.5kW/220V</w:t>
            </w:r>
          </w:p>
          <w:p w14:paraId="60F55E5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3.温度范围：50℃-100℃；三种温度调节</w:t>
            </w:r>
          </w:p>
          <w:p w14:paraId="1B828E9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4.吧台装饰面需预留安装及检修位</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03C42F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E5DDDA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E6C9CA8">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DDD26E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E0EE44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平台雪柜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E28D4F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尺寸：1500*750*800mm±10%</w:t>
            </w:r>
          </w:p>
          <w:p w14:paraId="118D003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1.无氟压缩机，加厚发泡层</w:t>
            </w:r>
          </w:p>
          <w:p w14:paraId="269472E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2.铜管蒸发器，自动回归门，直冷</w:t>
            </w:r>
          </w:p>
          <w:p w14:paraId="0725961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3.电力功率：500W/220V</w:t>
            </w:r>
          </w:p>
          <w:p w14:paraId="324EAB0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4.温度范围：2~10℃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5EA694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CCED1C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81DC3D8">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05032E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75E0C3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单星盆工作柜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3A5E56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尺寸：1810*750*800mm±10%</w:t>
            </w:r>
          </w:p>
          <w:p w14:paraId="5F87DB2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33D74BD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6125910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2149D4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9F9555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74986F50">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48F0C7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932EF5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C40434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2516E23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3EF6799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3.通体材质为低铅铜，杜绝饮用水铅含量超标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BC6CEC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B215F7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08853031">
        <w:tblPrEx>
          <w:tblCellMar>
            <w:top w:w="0" w:type="dxa"/>
            <w:left w:w="108" w:type="dxa"/>
            <w:bottom w:w="0" w:type="dxa"/>
            <w:right w:w="108" w:type="dxa"/>
          </w:tblCellMar>
        </w:tblPrEx>
        <w:trPr>
          <w:trHeight w:val="557"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F5134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FAF858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煮面炉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8BFE71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尺寸：1200*730*800/100mm±10%</w:t>
            </w:r>
          </w:p>
          <w:p w14:paraId="3196737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1.采用优质SUS304不锈钢板材制作，台面厚度≥1.35mm</w:t>
            </w:r>
          </w:p>
          <w:p w14:paraId="15FDCA2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2.分组控制，可具备满负荷加热、低负荷保温功能</w:t>
            </w:r>
          </w:p>
          <w:p w14:paraId="72D372B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3.防干烧保护，缺水蜂鸣报警</w:t>
            </w:r>
          </w:p>
          <w:p w14:paraId="7FE8CE0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4.配圆形煮面篓、台出单温龙头1只</w:t>
            </w:r>
          </w:p>
          <w:p w14:paraId="64F2FFE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5.电力功率：15kW/380V</w:t>
            </w:r>
          </w:p>
          <w:p w14:paraId="668F71B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6.提供所投煮面炉有效状态的《食品接触产品安全认证证书》复印件或扫描件，并提供国家市场监督管理总局全国认证认可信息公共服务平台截图（状态：有效）</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58316C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6D18AD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36C66EC0">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AE07D1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27CA73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工作柜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6EA80D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尺寸：400*730*800/100mm±10%</w:t>
            </w:r>
          </w:p>
          <w:p w14:paraId="36A4ED2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1.采用优质SUS304不锈钢制作，台面厚度≥1.35mm，造型同煮面炉</w:t>
            </w:r>
          </w:p>
          <w:p w14:paraId="742C889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2.双层自吸门，配重力可调脚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E1FB1C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437155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66957BB">
        <w:tblPrEx>
          <w:tblCellMar>
            <w:top w:w="0" w:type="dxa"/>
            <w:left w:w="108" w:type="dxa"/>
            <w:bottom w:w="0" w:type="dxa"/>
            <w:right w:w="108" w:type="dxa"/>
          </w:tblCellMar>
        </w:tblPrEx>
        <w:trPr>
          <w:trHeight w:val="216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C6AF1C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2E07CE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扒炉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7D7B68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尺寸：800*730*800/100mm±10%</w:t>
            </w:r>
          </w:p>
          <w:p w14:paraId="687750F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1.采用优质SUS304不锈钢制作，台面≥1.35mm</w:t>
            </w:r>
          </w:p>
          <w:p w14:paraId="39D66D3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2.扒板为18mm-20mm厚度食品级合金钢材，经久耐用</w:t>
            </w:r>
          </w:p>
          <w:p w14:paraId="7B81491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3.台面设计排油孔，用于烹饪中产生的油脂收集至抽屉盒，配三面防油溅板、刮产</w:t>
            </w:r>
          </w:p>
          <w:p w14:paraId="791D187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4.配2组温度控制器（温度范围：100℃~292℃）、超温安全保护装置（360℃），分组控制，根据客情实时操作，更具人性化</w:t>
            </w:r>
          </w:p>
          <w:p w14:paraId="5BE7D17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5.提供所投扒炉有效状态的《食品接触产品安全认证证书》复印件或扫描件，并提供国家市场监督管理总局全国认证认可信息公共服务平台截图（状态：有效）</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0CB470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212C2A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65054E0">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F7D526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1J09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E87804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保温炉</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CF247E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尺寸：700*730*800/100mm±10%</w:t>
            </w:r>
          </w:p>
          <w:p w14:paraId="1849CA6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1.采用优质SUS304不锈钢制作，台面≥1.35mm</w:t>
            </w:r>
          </w:p>
          <w:p w14:paraId="50B301F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2.全不锈钢柜身及内胆，符合食物安全标准</w:t>
            </w:r>
          </w:p>
          <w:p w14:paraId="6C8A440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3.防干烧保护，缺水蜂鸣报警</w:t>
            </w:r>
          </w:p>
          <w:p w14:paraId="7800A0B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4.电力功率：6KW/380V，蒸笼自理</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6AEA97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B90093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8134394">
        <w:tblPrEx>
          <w:tblCellMar>
            <w:top w:w="0" w:type="dxa"/>
            <w:left w:w="108" w:type="dxa"/>
            <w:bottom w:w="0" w:type="dxa"/>
            <w:right w:w="108" w:type="dxa"/>
          </w:tblCellMar>
        </w:tblPrEx>
        <w:trPr>
          <w:trHeight w:val="86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AE2D22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1J10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4EE977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明档油网烟罩</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A3C638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尺寸：3500*900*550mm±10%</w:t>
            </w:r>
          </w:p>
          <w:p w14:paraId="074FB52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1.采用优质SUS304不锈钢制作，壳体厚度≥1.08mm</w:t>
            </w:r>
          </w:p>
          <w:p w14:paraId="4A4E450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2.配照明灯、集油盒、滤网片</w:t>
            </w:r>
          </w:p>
          <w:p w14:paraId="511FF04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3.烟罩外部需其它单位做装饰外饰面至装饰天花</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AA60CD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55551C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9E4EC9E">
        <w:tblPrEx>
          <w:tblCellMar>
            <w:top w:w="0" w:type="dxa"/>
            <w:left w:w="108" w:type="dxa"/>
            <w:bottom w:w="0" w:type="dxa"/>
            <w:right w:w="108" w:type="dxa"/>
          </w:tblCellMar>
        </w:tblPrEx>
        <w:trPr>
          <w:trHeight w:val="9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8B7C6CD">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1J11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2064C5D">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直饮一体机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A2305D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尺寸：900*555*1750mm±10%±5%</w:t>
            </w:r>
          </w:p>
          <w:p w14:paraId="7933B88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1.三出水口，两开一直饮，加热内胆容积：≥80L，开水出水口独立童锁设计，有效防止烫伤事故</w:t>
            </w:r>
          </w:p>
          <w:p w14:paraId="1ECC3E3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2.金属机身镀层工艺，防锈防腐蚀，坚固耐用，防水性能优良，外壳表面有效防指纹技术，防污抗污，机身表面易清洁。</w:t>
            </w:r>
          </w:p>
          <w:p w14:paraId="0B53AFD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3.LED高清智能显示屏，可显示水温、时间、水位、净水TDS值、滤芯寿命（须提供承诺书格式自拟）</w:t>
            </w:r>
          </w:p>
          <w:p w14:paraId="230E7E9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4.步进式加热，逐层进水逐层加热，可高速、恒温、不间断提供开水，没有混合阴阳水、没有千沸水</w:t>
            </w:r>
          </w:p>
          <w:p w14:paraId="098BBEA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5.配置≥800G五级独立RO反渗透净水系统，配置≥6G净水储水桶，额定总净水量≥8吨，净水产水率不低于65%（须提供承诺书格式自拟）</w:t>
            </w:r>
          </w:p>
          <w:p w14:paraId="7FA9D77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6.出水口距接水盘高度≥410㎜，接水高度可放置多种取水容器，满足实际场景饮水需求。一体集成式排水管路，将接水盘排水、内胆蒸汽冷凝水集中整合于同一管路排出，增加安装便捷性和美观度</w:t>
            </w:r>
          </w:p>
          <w:p w14:paraId="269015ED">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7. 提供与水直接接触的零部件PE管、净水滤瓶、净水箱/储水桶、电磁阀、进水接头、滤芯端盖中心管、水泵壳的，由整机厂家送检的食品接触安全方面的检测报告，检测结果符合食品接触用塑料材料及制品的国标要求。其中在食品模拟物测试中总迁移量和重金属铅的指标合格，提供检测报告复印件或扫描件。</w:t>
            </w:r>
          </w:p>
          <w:p w14:paraId="2F0304AA">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8.提供与水直接接触的零部件不锈钢管、内胆/水箱、不锈钢出水嘴、电极、温度传感器、加热管的，由整机厂家送检的食品接触安全方面的检测报告，检测结果符合食品接触用金属材料及制品的限值要求，其中理化指标砷、镉、铬、镍、铅的迁移量指标合格，提供检测报告复印件或扫描件。</w:t>
            </w:r>
          </w:p>
          <w:p w14:paraId="74C4796E">
            <w:pPr>
              <w:spacing w:line="360" w:lineRule="exact"/>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9.提供涵盖投标型号的检测报告，报告内容应体现设备具备的如下功能符合：具有步进式加热方式、加热零压力、水位显示、低水位防干烧和超温安全检测、加热温度可调、定时开关机、开水童锁、TDS值显示、滤芯管理的功能符合。提供检测报告复印件或扫描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740BC17">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423BCFC">
            <w:pPr>
              <w:widowControl/>
              <w:spacing w:line="360" w:lineRule="exact"/>
              <w:jc w:val="center"/>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台</w:t>
            </w:r>
          </w:p>
        </w:tc>
      </w:tr>
      <w:tr w14:paraId="45B863CD">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6BF99F9">
            <w:pPr>
              <w:widowControl/>
              <w:spacing w:line="360" w:lineRule="exact"/>
              <w:jc w:val="left"/>
              <w:textAlignment w:val="center"/>
              <w:rPr>
                <w:rFonts w:hint="eastAsia" w:ascii="仿宋" w:hAnsi="仿宋" w:eastAsia="仿宋" w:cs="仿宋"/>
                <w:b/>
                <w:bCs/>
                <w:color w:val="auto"/>
                <w:sz w:val="24"/>
                <w:szCs w:val="24"/>
              </w:rPr>
            </w:pPr>
            <w:r>
              <w:rPr>
                <w:rStyle w:val="8"/>
                <w:rFonts w:hint="eastAsia" w:ascii="仿宋" w:hAnsi="仿宋" w:eastAsia="仿宋" w:cs="仿宋"/>
                <w:color w:val="auto"/>
                <w:sz w:val="24"/>
                <w:szCs w:val="24"/>
                <w:lang w:bidi="ar"/>
              </w:rPr>
              <w:t xml:space="preserve">2A </w:t>
            </w:r>
            <w:r>
              <w:rPr>
                <w:rFonts w:hint="eastAsia" w:ascii="仿宋" w:hAnsi="仿宋" w:eastAsia="仿宋" w:cs="仿宋"/>
                <w:b/>
                <w:bCs/>
                <w:color w:val="auto"/>
                <w:kern w:val="0"/>
                <w:sz w:val="24"/>
                <w:szCs w:val="24"/>
                <w:lang w:bidi="ar"/>
              </w:rPr>
              <w:t>二层餐厅</w:t>
            </w:r>
            <w:r>
              <w:rPr>
                <w:rStyle w:val="8"/>
                <w:rFonts w:hint="eastAsia" w:ascii="仿宋" w:hAnsi="仿宋" w:eastAsia="仿宋" w:cs="仿宋"/>
                <w:color w:val="auto"/>
                <w:sz w:val="24"/>
                <w:szCs w:val="24"/>
                <w:lang w:bidi="ar"/>
              </w:rPr>
              <w:t xml:space="preserve"> </w:t>
            </w:r>
            <w:r>
              <w:rPr>
                <w:rFonts w:hint="eastAsia" w:ascii="仿宋" w:hAnsi="仿宋" w:eastAsia="仿宋" w:cs="仿宋"/>
                <w:b/>
                <w:bCs/>
                <w:color w:val="auto"/>
                <w:kern w:val="0"/>
                <w:sz w:val="24"/>
                <w:szCs w:val="24"/>
                <w:lang w:bidi="ar"/>
              </w:rPr>
              <w:t>备餐区</w:t>
            </w:r>
          </w:p>
        </w:tc>
      </w:tr>
      <w:tr w14:paraId="03841E5A">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B54CC6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2A01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6B3C66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保温车</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0B7A75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尺寸：600*600*800mm±10%</w:t>
            </w:r>
          </w:p>
          <w:p w14:paraId="315BAD2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采用优质SUS304不锈钢板制作；每台配Ø550mm不锈钢桶1只； 恒温自动控制，配移动承重静音脚轮；3KW/220V。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39B891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4983F3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1D55464">
        <w:tblPrEx>
          <w:tblCellMar>
            <w:top w:w="0" w:type="dxa"/>
            <w:left w:w="108" w:type="dxa"/>
            <w:bottom w:w="0" w:type="dxa"/>
            <w:right w:w="108" w:type="dxa"/>
          </w:tblCellMar>
        </w:tblPrEx>
        <w:trPr>
          <w:trHeight w:val="31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5AC27F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2A02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406E94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单星盆工作柜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0E4F9A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尺寸：1200*750*800mm±10%</w:t>
            </w:r>
          </w:p>
          <w:p w14:paraId="1644DB7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1.采用优质SUS304不锈钢制作，台面厚度≥1.08mm，洗池厚度≥0.9mm</w:t>
            </w:r>
          </w:p>
          <w:p w14:paraId="3A1157F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2.立柱Ø38不锈钢圆管，横撑Ø25不锈钢圆管</w:t>
            </w:r>
          </w:p>
          <w:p w14:paraId="159BD13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61230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998281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F7E446F">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E4C5B9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2A03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B82290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台出水龙头</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E4A3BF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 xml:space="preserve">1.座台式双孔双温低铅铜铸造本体，表面抛光镀铬处理，增加表面硬度防止磕碰造成划痕的同时提升了外观光洁与美观度 </w:t>
            </w:r>
          </w:p>
          <w:p w14:paraId="7A14F80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2.配1/4转陶瓷阀芯一字型手柄，开孔尺寸25mm*2,左右开孔间距152mm(偏芯设计可调范围15mm)，进水接口为标准G1/2外螺纹</w:t>
            </w:r>
          </w:p>
          <w:p w14:paraId="6B95FDE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3.通体材质为低铅铜，杜绝饮用水铅含量超标</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E34E33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55F51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只</w:t>
            </w:r>
          </w:p>
        </w:tc>
      </w:tr>
      <w:tr w14:paraId="548E3665">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594666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2A04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95A1DE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挂墙柜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EA68D2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尺寸：1800*350*600mm±10%</w:t>
            </w:r>
          </w:p>
          <w:p w14:paraId="3717F30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1.采用优质SUS304不锈钢制作，层板、底板厚度≥0.9mm</w:t>
            </w:r>
          </w:p>
          <w:p w14:paraId="6F7F013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2.趟门轨道，上吊式移门，无卫生死角</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9421F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BAA95A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8748D47">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8D1A6A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2A05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676A2E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四层平板层架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E1CE0C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尺寸：1200*500*1600mm±10%</w:t>
            </w:r>
          </w:p>
          <w:p w14:paraId="1C52AFD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4021378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2.立柱Ø38不锈钢圆管，配可调式子弹脚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40E3AF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12EA5D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0C341F6">
        <w:tblPrEx>
          <w:tblCellMar>
            <w:top w:w="0" w:type="dxa"/>
            <w:left w:w="108" w:type="dxa"/>
            <w:bottom w:w="0" w:type="dxa"/>
            <w:right w:w="108" w:type="dxa"/>
          </w:tblCellMar>
        </w:tblPrEx>
        <w:trPr>
          <w:trHeight w:val="108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C879EC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2A06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A50C68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四门高身雪柜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41050B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尺寸：1220*730*1950mm±10%</w:t>
            </w:r>
          </w:p>
          <w:p w14:paraId="6616F6F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1.无氟压缩机，加厚发泡层</w:t>
            </w:r>
          </w:p>
          <w:p w14:paraId="3D6C33B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2.铜管蒸发器，自动回归门</w:t>
            </w:r>
          </w:p>
          <w:p w14:paraId="481939B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3.双机双温，风冷，容积约：900L-930L</w:t>
            </w:r>
          </w:p>
          <w:p w14:paraId="7CAF242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4.温度范围：2~10℃/-6~-15℃</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4F04CA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9A63F6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0A2C43C">
        <w:tblPrEx>
          <w:tblCellMar>
            <w:top w:w="0" w:type="dxa"/>
            <w:left w:w="108" w:type="dxa"/>
            <w:bottom w:w="0" w:type="dxa"/>
            <w:right w:w="108" w:type="dxa"/>
          </w:tblCellMar>
        </w:tblPrEx>
        <w:trPr>
          <w:trHeight w:val="9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0DD74B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2A07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1DC120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高身储物柜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F91BB3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尺寸：1200*500*1800mm±10%</w:t>
            </w:r>
          </w:p>
          <w:p w14:paraId="0D6D4F2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1.采用优质SUS304不锈钢制作，层板厚度≥0.9mm</w:t>
            </w:r>
          </w:p>
          <w:p w14:paraId="653D6AA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2.趟门轨道，上吊式移门，无卫生死角</w:t>
            </w:r>
          </w:p>
          <w:p w14:paraId="39DBEA9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3.通脚Ø63锥形不锈钢管，配重力可调脚</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A059E0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21F283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F68660C">
        <w:tblPrEx>
          <w:tblCellMar>
            <w:top w:w="0" w:type="dxa"/>
            <w:left w:w="108" w:type="dxa"/>
            <w:bottom w:w="0" w:type="dxa"/>
            <w:right w:w="108" w:type="dxa"/>
          </w:tblCellMar>
        </w:tblPrEx>
        <w:trPr>
          <w:trHeight w:val="314"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B7298E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2A08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581E1C1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开水器连底座</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4E7FF7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尺寸：446*400*880+500mm±10%</w:t>
            </w:r>
          </w:p>
          <w:p w14:paraId="44AD6AE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1.内胆采用316不锈钢制作，双龙头</w:t>
            </w:r>
          </w:p>
          <w:p w14:paraId="11F26EA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2.30mm高密度聚氨酯保温，表面接近常温，环保节能</w:t>
            </w:r>
          </w:p>
          <w:p w14:paraId="6CBE8D4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3.采用微电脑控制步进式进水加热技术，无“阴阳水”</w:t>
            </w:r>
          </w:p>
          <w:p w14:paraId="294C32E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4.产水量：≥95L/H，容量：≥50L</w:t>
            </w:r>
          </w:p>
          <w:p w14:paraId="65C05CA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5.电力功率：9KW/380V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F81C85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CAD1D5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91EC559">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E3F6515">
            <w:pPr>
              <w:widowControl/>
              <w:spacing w:line="360" w:lineRule="exact"/>
              <w:jc w:val="left"/>
              <w:textAlignment w:val="center"/>
              <w:rPr>
                <w:rFonts w:hint="eastAsia" w:ascii="仿宋" w:hAnsi="仿宋" w:eastAsia="仿宋" w:cs="仿宋"/>
                <w:b/>
                <w:bCs/>
                <w:color w:val="auto"/>
                <w:sz w:val="24"/>
                <w:szCs w:val="24"/>
              </w:rPr>
            </w:pPr>
            <w:r>
              <w:rPr>
                <w:rStyle w:val="8"/>
                <w:rFonts w:hint="eastAsia" w:ascii="仿宋" w:hAnsi="仿宋" w:eastAsia="仿宋" w:cs="仿宋"/>
                <w:color w:val="auto"/>
                <w:sz w:val="24"/>
                <w:szCs w:val="24"/>
                <w:lang w:bidi="ar"/>
              </w:rPr>
              <w:t xml:space="preserve">PY </w:t>
            </w:r>
            <w:r>
              <w:rPr>
                <w:rFonts w:hint="eastAsia" w:ascii="仿宋" w:hAnsi="仿宋" w:eastAsia="仿宋" w:cs="仿宋"/>
                <w:b/>
                <w:bCs/>
                <w:color w:val="auto"/>
                <w:kern w:val="0"/>
                <w:sz w:val="24"/>
                <w:szCs w:val="24"/>
                <w:lang w:bidi="ar"/>
              </w:rPr>
              <w:t>排油烟系统</w:t>
            </w:r>
            <w:r>
              <w:rPr>
                <w:rStyle w:val="8"/>
                <w:rFonts w:hint="eastAsia" w:ascii="仿宋" w:hAnsi="仿宋" w:eastAsia="仿宋" w:cs="仿宋"/>
                <w:color w:val="auto"/>
                <w:sz w:val="24"/>
                <w:szCs w:val="24"/>
                <w:lang w:bidi="ar"/>
              </w:rPr>
              <w:t xml:space="preserve"> </w:t>
            </w:r>
          </w:p>
        </w:tc>
      </w:tr>
      <w:tr w14:paraId="79F5F8D1">
        <w:tblPrEx>
          <w:tblCellMar>
            <w:top w:w="0" w:type="dxa"/>
            <w:left w:w="108" w:type="dxa"/>
            <w:bottom w:w="0" w:type="dxa"/>
            <w:right w:w="108" w:type="dxa"/>
          </w:tblCellMar>
        </w:tblPrEx>
        <w:trPr>
          <w:trHeight w:val="33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B40941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PY01</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471A91D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热厨区 油烟净化器</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DAF0DA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30000m³</w:t>
            </w:r>
          </w:p>
          <w:p w14:paraId="788D4B5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1.设备采用智能高压高数字电流，高低压双输出，智能自行调节电流大小，并可选择高效或智能运行模式，有数字显示屏，显示运行电流、故障代码。</w:t>
            </w:r>
          </w:p>
          <w:p w14:paraId="2346C77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设备外壳采用A3碳钢，外壳采用热固性纯聚酯粉末涂料喷涂处理，设备采用两级电场净化处理，电场采用钢性好、不易变形、使用寿命长的全不锈钢电场，电场分为高效净化区和深度净化区，高效净化区为极距较宽的蜂巢电场结构，充分利用空间，收尘面积更大，延长清洗周期。深度净化区为极距较窄的板式电场结构，在次高压作用下，将剩余油烟吸附，达到深度净化，从而实现低空直排。</w:t>
            </w:r>
          </w:p>
          <w:p w14:paraId="58D66AB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3.油烟净化器配置工作状态指示装置，提示设备运行的正常或故障状态。当电场极板油污达到一定厚度，电场工作电压降至临界点时，设备能自动报警，提示及时清理电场油污。</w:t>
            </w:r>
          </w:p>
          <w:p w14:paraId="1CF3302D">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4.油烟净化设备依据GB/T3482-2008 电子设备雷击试验方法第5条款进行测试（严酷等级4），试验中和试验后对设备进行电气、机械性能、功能检测，设备无电气危险产生，无机械破坏现象，功能正常；设备达到建筑材料及制品燃烧性能分级中5.2.3条款中燃烧性能等级不低于B1级别，垂直燃烧性能达到V-0级。提供检测报告扫描件或复印件。</w:t>
            </w:r>
          </w:p>
          <w:p w14:paraId="2AE2A60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5.静电式餐饮油烟净化设备提供油烟净化效率≥98%的中国环境标志（Ⅱ型）产品认证证书；设备净化后的排放符合环境空气质量标准，二氧化硫≤8ug/m3、二氧化氮≤17ug/m3、一氧化碳≤0.8ug/m3、臭氧、颗粒物（PM2.5和PM10）、氮氧化物等污染物符合环境空气质量标准规定的一级排放标准。提供检测报告扫描件或复印件。</w:t>
            </w:r>
          </w:p>
          <w:p w14:paraId="38F0B19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6.油烟净化设备外壳防护涂层符合依据GB/T 9274-1988《 色漆和清漆耐液体介质的测定》，耐碱性(5%NaOH)168H无异常、耐酸性(3%HCl)240H无异常 。提供检测报告扫描件或复印件。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BDFD3A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2D01D1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0A84224">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E82018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51BDEF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不锈钢排风管道</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664717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不锈钢材质，厚度≥0.9mm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0F2DE6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230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334A92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m²</w:t>
            </w:r>
          </w:p>
        </w:tc>
      </w:tr>
      <w:tr w14:paraId="5268F288">
        <w:tblPrEx>
          <w:tblCellMar>
            <w:top w:w="0" w:type="dxa"/>
            <w:left w:w="108" w:type="dxa"/>
            <w:bottom w:w="0" w:type="dxa"/>
            <w:right w:w="108" w:type="dxa"/>
          </w:tblCellMar>
        </w:tblPrEx>
        <w:trPr>
          <w:trHeight w:val="476"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1B5C60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02BEFB7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风柜控制箱</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1D34A2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与风柜配套，作用：防止过热、缺项、漏电</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F64C9E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073FE8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7FC3FD8">
        <w:tblPrEx>
          <w:tblCellMar>
            <w:top w:w="0" w:type="dxa"/>
            <w:left w:w="108" w:type="dxa"/>
            <w:bottom w:w="0" w:type="dxa"/>
            <w:right w:w="108" w:type="dxa"/>
          </w:tblCellMar>
        </w:tblPrEx>
        <w:trPr>
          <w:trHeight w:val="1833"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3379C3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7019ECD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ACF43D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11KW</w:t>
            </w:r>
          </w:p>
          <w:p w14:paraId="35B9A5D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1.所投防爆离心风机符合 CNCA-C23-01:2019《强制性产品认证实施规则防爆电气》和 CNEX-C2301-2019《强制性产品认证实施细则 防爆电气的要求，防爆标志为 Ex db IIC T4 Gb/Ex tb IIIC T135℃ Db；</w:t>
            </w:r>
          </w:p>
          <w:p w14:paraId="3AC24D6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2.所投高效率离心风机振动试验要求整机依据GB/T2423.10-2019《环境试验第2部分：试验方法试验Fc:振动(正弦)》，GB/T2423.5-2019《环境试验 第2 部分:试验方法试验 Ea和导则:冲击》，JB/T8689-2014《通风机振动检测及其限值》，要求，测试时间≥120min,测试轴向X、Y、Z，运行10个循环，产品外观结构正常；提供证书扫描件或复印件及国家法定第三方检测机构出具的合格检测（验）报告扫描件或复印件；</w:t>
            </w:r>
          </w:p>
          <w:p w14:paraId="1786189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3.所投高效率离心风机产品符合GB/T4208-2017，防水防尘等级≥IP69，规格:0.55kw～75kw，处理风量1500～154938立方/小时（m³/h），提供国家法定第三方检测机构出具的电气产品防水防尘等级检测报告扫描件或复印件</w:t>
            </w:r>
          </w:p>
          <w:p w14:paraId="5376430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4.所投高效率离心风机符合GB/T2423.1-2008  GB/T2423.2-2008及GB/T2423.3-2016标准合格的检测报告(检测项目包括高温贮存试验、低温贮存试验、高温工作试验、低温工作试验及恒定湿热贮存试验，投标人须在投标文件中提供国家法定第三方检测机构出具的测试检测报告扫描件或复印件</w:t>
            </w:r>
          </w:p>
          <w:p w14:paraId="42A6FFA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eastAsia="zh-CN" w:bidi="ar"/>
              </w:rPr>
              <w:t>▲</w:t>
            </w:r>
            <w:r>
              <w:rPr>
                <w:rFonts w:hint="eastAsia" w:ascii="仿宋" w:hAnsi="仿宋" w:eastAsia="仿宋" w:cs="仿宋"/>
                <w:color w:val="auto"/>
                <w:kern w:val="0"/>
                <w:sz w:val="24"/>
                <w:szCs w:val="24"/>
                <w:lang w:bidi="ar"/>
              </w:rPr>
              <w:t>5.风机核心部件“电机”进行乙酸盐雾试验，符合GB/T10125-2021、GB/T6461-2002，试验持续720H后对样品表面进行外观评价，评价结果达到10级及以上，提供国家法定第三方检测机构出具的检测报告扫描件或复印件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C3AEAD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E53E3C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2477F97B">
        <w:tblPrEx>
          <w:tblCellMar>
            <w:top w:w="0" w:type="dxa"/>
            <w:left w:w="108" w:type="dxa"/>
            <w:bottom w:w="0" w:type="dxa"/>
            <w:right w:w="108" w:type="dxa"/>
          </w:tblCellMar>
        </w:tblPrEx>
        <w:trPr>
          <w:trHeight w:val="9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67091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4D8EFCE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风柜减震</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71F54A8">
            <w:pPr>
              <w:spacing w:line="36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与风柜配套，安装于风柜底部，起到缓冲减震作用</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BC557D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85C144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5B0F9292">
        <w:tblPrEx>
          <w:tblCellMar>
            <w:top w:w="0" w:type="dxa"/>
            <w:left w:w="108" w:type="dxa"/>
            <w:bottom w:w="0" w:type="dxa"/>
            <w:right w:w="108" w:type="dxa"/>
          </w:tblCellMar>
        </w:tblPrEx>
        <w:trPr>
          <w:trHeight w:val="112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F84532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96FF9F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面点间 油烟净化器</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2E2262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10000m³</w:t>
            </w:r>
          </w:p>
          <w:p w14:paraId="2455237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1.设备采用智能高压高数字电流，高低压双输出，智能自行调节电流大小，并可选择高效或智能运行模式，有数字显示屏，显示运行电流、故障代码。</w:t>
            </w:r>
          </w:p>
          <w:p w14:paraId="57DFD6D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设备外壳采用A3碳钢，外壳采用热固性纯聚酯粉末涂料喷涂处理，设备采用两级电场净化处理，电场采用钢性好、不易变形、使用寿命长的全不锈钢电场，电场分为高效净化区和深度净化区，高效净化区为极距较宽的蜂巢电场结构，充分利用空间，收尘面积更大，延长清洗周期。深度净化区为极距较窄的板式电场结构，在次高压作用下，将剩余油烟吸附，达到深度净化，从而实现低空直排。</w:t>
            </w:r>
          </w:p>
          <w:p w14:paraId="774EFEF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3.油烟净化器配置工作状态指示装置，提示设备运行的正常或故障状态。当电场极板油污达到一定厚度，电场工作电压降至临界点时，设备能自动报警，提示及时清理电场油污。</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BD9FF7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BE49CB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ECA47C1">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D7A426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041FCB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不锈钢排风管道</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F2BC0A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不锈钢材质，厚度≥0.9mm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3C3E4A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D57E03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m²</w:t>
            </w:r>
          </w:p>
        </w:tc>
      </w:tr>
      <w:tr w14:paraId="253A4AD5">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3BABA1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PY08</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19AC090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风柜控制箱</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A474AF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与风柜配套，作用：防止过热、缺项、漏电</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8D0DD5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87D999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65ED725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2C1D6F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PY09</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6B0861A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A95E12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11KW</w:t>
            </w:r>
          </w:p>
          <w:p w14:paraId="4F0C488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1.所投防爆离心风机符合 CNCA-C23-01:2019《强制性产品认证实施规则防爆电气》和 CNEX-C2301-2019《强制性产品认证实施细则 防爆电气的要求，防爆标志为 Ex db IIC T4 Gb/Ex tb IIIC T135℃ Db；</w:t>
            </w:r>
          </w:p>
          <w:p w14:paraId="5F74637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2.所投高效率离心风机振动试验要求整机依据GB/T2423.10-2019《环境试验第2部分：试验方法试验Fc:振动(正弦)》，GB/T2423.5-2019《环境试验 第2 部分:试验方法试验 a和导则:冲击》，JB/T8689-2014《通风机振动检测及其限值》，要求，测试时间≥120min,测试轴向X、Y、Z，运行10个循环，产品外观结构正常；</w:t>
            </w:r>
          </w:p>
          <w:p w14:paraId="437BCFF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3.所投高效率离心风机产品符合GB/T4208-2017，防水防尘等级≥IP69，规格:0.55kw～75kw，处理风量1500～154938立方/小时（m³/h）；</w:t>
            </w:r>
          </w:p>
          <w:p w14:paraId="04250E5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4.所投高效率离心风机符合GB/T2423.1-2008  GB/T2423.2-2008及GB/T2423.3-2016标准合格的检测报告(检测项目包括高温贮存试验、低温贮存试验、高温工作试验、低温工作试验及恒定湿热贮存试验；</w:t>
            </w:r>
          </w:p>
          <w:p w14:paraId="3E3842D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5.风机核心部件“电机”进行乙酸盐雾试验，符合GB/T10125-2021、GB/T6461-2002，试验持续720H后对样品表面进行外观评价，评价结果达到10级及以上。</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3FA3FA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B33E5B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1DF00191">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044C26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PY10</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5AD08F9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风柜减震</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DAC545D">
            <w:pPr>
              <w:spacing w:line="36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与风柜配套，安装于风柜底部，起到缓冲减震作用</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706F41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5B8A9B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3932C9E8">
        <w:tblPrEx>
          <w:tblCellMar>
            <w:top w:w="0" w:type="dxa"/>
            <w:left w:w="108" w:type="dxa"/>
            <w:bottom w:w="0" w:type="dxa"/>
            <w:right w:w="108" w:type="dxa"/>
          </w:tblCellMar>
        </w:tblPrEx>
        <w:trPr>
          <w:trHeight w:val="699"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428AF2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PY11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956672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面档区 油烟净化器</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F40F53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6000m³</w:t>
            </w:r>
          </w:p>
          <w:p w14:paraId="220E6D5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1.设备采用智能高压高数字电流，高低压双输出，智能自行调节电流大小，并可选择高效或智能运行模式，有数字显示屏，显示运行电流、故障代码。</w:t>
            </w:r>
          </w:p>
          <w:p w14:paraId="127BF26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设备外壳采用A3碳钢，外壳采用热固性纯聚酯粉末涂料喷涂处理，设备采用两级电场净化处理，电场采用钢性好、不易变形、使用寿命长的全不锈钢电场，电场分为高效净化区和深度净化区，高效净化区为极距较宽的蜂巢电场结构，充分利用空间，收尘面积更大，延长清洗周期。深度净化区为极距较窄的板式电场结构，在次高压作用下，将剩余油烟吸附，达到深度净化，从而实现低空直排。</w:t>
            </w:r>
          </w:p>
          <w:p w14:paraId="4473287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3.油烟净化器配置工作状态指示装置，提示设备运行的正常或故障状态。当电场极板油污达到一定厚度，电场工作电压降至临界点时，设备能自动报警，提示及时清理电场油污。</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426B83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312219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E7A7A33">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B45503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PY12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8F0396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不锈钢排风管道</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B2FA86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不锈钢材质，厚度≥0.9mm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7111F4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9A0175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m²</w:t>
            </w:r>
          </w:p>
        </w:tc>
      </w:tr>
      <w:tr w14:paraId="7DDFB73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E1E9E9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PY13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5EC3FAB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风柜控制箱</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1F2ADC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与风柜配套，作用：防止过热、缺项、漏电</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2774EA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E0F931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FD7A015">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62FE76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PY14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7116B0E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0FD589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5.5KW</w:t>
            </w:r>
          </w:p>
          <w:p w14:paraId="42A4B402">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1.所投防爆离心风机符合 CNCA-C23-01:2019《强制性产品认证实施规则防爆电气》和 CNEX-C2301-2019《强制性产品认证实施细则 防爆电气的要求，防爆标志为 Ex db IIC T4 Gb/Ex tb IIIC T135℃ Db；</w:t>
            </w:r>
          </w:p>
          <w:p w14:paraId="60EDED9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2.所投高效率离心风机振动试验要求整机依据GB/T2423.10-2019《环境试验第2部分：试验方法试验Fc:振动(正弦)》，GB/T2423.5-2019《环境试验 第2 部分:试验方法试验 a和导则:冲击》，JB/T8689-2014《通风机振动检测及其限值》，要求，测试时间≥120min,测试轴向X、Y、Z，运行10个循环，产品外观结构正常；</w:t>
            </w:r>
          </w:p>
          <w:p w14:paraId="52A7604F">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3.所投高效率离心风机产品符合GB/T4208-2017，防水防尘等级≥IP69，规格:0.55kw～75kw，处理风量1500～154938立方/小时（m³/h）；</w:t>
            </w:r>
          </w:p>
          <w:p w14:paraId="25A4B1C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4.所投高效率离心风机符合GB/T2423.1-2008  GB/T2423.2-2008及GB/T2423.3-2016标准合格的检测报告(检测项目包括高温贮存试验、低温贮存试验、高温工作试验、低温工作试验及恒定湿热贮存试验；</w:t>
            </w:r>
          </w:p>
          <w:p w14:paraId="158AAED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5.风机核心部件“电机”进行乙酸盐雾试验，符合GB/T10125-2021、GB/T6461-2002，试验持续720H后对样品表面进行外观评价，评价结果达到10级及以上。</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CF1D21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EB8033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0DAC3A60">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5C03E6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PY15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7A140BA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风柜减震</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E151AB2">
            <w:pPr>
              <w:spacing w:line="36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与风柜配套，安装于风柜底部，起到缓冲减震作用</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7CE2DA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2AEA5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4D4C1248">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E7979C6">
            <w:pPr>
              <w:widowControl/>
              <w:spacing w:line="360" w:lineRule="exact"/>
              <w:jc w:val="left"/>
              <w:textAlignment w:val="center"/>
              <w:rPr>
                <w:rFonts w:hint="eastAsia" w:ascii="仿宋" w:hAnsi="仿宋" w:eastAsia="仿宋" w:cs="仿宋"/>
                <w:b/>
                <w:bCs/>
                <w:color w:val="auto"/>
                <w:sz w:val="24"/>
                <w:szCs w:val="24"/>
              </w:rPr>
            </w:pPr>
            <w:r>
              <w:rPr>
                <w:rStyle w:val="8"/>
                <w:rFonts w:hint="eastAsia" w:ascii="仿宋" w:hAnsi="仿宋" w:eastAsia="仿宋" w:cs="仿宋"/>
                <w:color w:val="auto"/>
                <w:sz w:val="24"/>
                <w:szCs w:val="24"/>
                <w:lang w:bidi="ar"/>
              </w:rPr>
              <w:t xml:space="preserve">XF </w:t>
            </w:r>
            <w:r>
              <w:rPr>
                <w:rFonts w:hint="eastAsia" w:ascii="仿宋" w:hAnsi="仿宋" w:eastAsia="仿宋" w:cs="仿宋"/>
                <w:b/>
                <w:bCs/>
                <w:color w:val="auto"/>
                <w:kern w:val="0"/>
                <w:sz w:val="24"/>
                <w:szCs w:val="24"/>
                <w:lang w:bidi="ar"/>
              </w:rPr>
              <w:t>新风系统</w:t>
            </w:r>
            <w:r>
              <w:rPr>
                <w:rStyle w:val="8"/>
                <w:rFonts w:hint="eastAsia" w:ascii="仿宋" w:hAnsi="仿宋" w:eastAsia="仿宋" w:cs="仿宋"/>
                <w:color w:val="auto"/>
                <w:sz w:val="24"/>
                <w:szCs w:val="24"/>
                <w:lang w:bidi="ar"/>
              </w:rPr>
              <w:t xml:space="preserve"> </w:t>
            </w:r>
          </w:p>
        </w:tc>
      </w:tr>
      <w:tr w14:paraId="0A62903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9B3FA5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XF01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D1E6F6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新风机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764533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30000m³</w:t>
            </w:r>
          </w:p>
          <w:p w14:paraId="5B70BBE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1.高效率离心风机振动试验要求整机依据GB/T2423.10-2019《环境试验第2部分：试验方法试验Fc:振动(正弦)》，GB/T2423.5-2019《环境试验 第2 部分:试验方法试验 a和导则:冲击》，JB/T8689-2014《通风机振动检测及其限值》要求</w:t>
            </w:r>
          </w:p>
          <w:p w14:paraId="14CADA2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kern w:val="0"/>
                <w:sz w:val="24"/>
                <w:szCs w:val="24"/>
                <w:lang w:bidi="ar"/>
              </w:rPr>
              <w:t>符合GB/T2423.1-2008  GB/T2423.2-2008及GB/T2423.3-2016标准合格的检测报告(检测项目包括高温贮存试验、低温贮存试验、高温工作试验、低温工作试验及恒定湿热贮存试验</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89E84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3EE74F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C1C6031">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6A563D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XF02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4A5755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新风管道</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5B4130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镀锌材质，厚度≥0.9mm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F86592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290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2D9EA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m²</w:t>
            </w:r>
          </w:p>
        </w:tc>
      </w:tr>
      <w:tr w14:paraId="46983F0E">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4BEC8F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XF03</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1450F5B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铝合金百叶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968D14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送鲜风百叶</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5B3426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105F3F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57E8F56">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045A89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XF04</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2FFECB7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风柜控制箱</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7A96D9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过热、缺项、漏电</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9AA29C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BA650A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4773D1CA">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EB7C6A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XF05</w:t>
            </w:r>
          </w:p>
        </w:tc>
        <w:tc>
          <w:tcPr>
            <w:tcW w:w="697" w:type="pct"/>
            <w:tcBorders>
              <w:top w:val="single" w:color="000000" w:sz="4" w:space="0"/>
              <w:left w:val="single" w:color="000000" w:sz="4" w:space="0"/>
              <w:bottom w:val="single" w:color="000000" w:sz="4" w:space="0"/>
              <w:right w:val="single" w:color="000000" w:sz="4" w:space="0"/>
            </w:tcBorders>
            <w:noWrap w:val="0"/>
            <w:vAlign w:val="center"/>
          </w:tcPr>
          <w:p w14:paraId="2FFF055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风柜减震</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AD6AECC">
            <w:pPr>
              <w:spacing w:line="36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与风柜配套，安装于风柜底部，起到缓冲减震作用</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F0FB13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022CE0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410EE2AE">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09FC986">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摆台件</w:t>
            </w:r>
          </w:p>
        </w:tc>
      </w:tr>
      <w:tr w14:paraId="47B240A9">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C638E2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58395A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骨碟</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CE6A07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7456" behindDoc="0" locked="0" layoutInCell="1" allowOverlap="1">
                  <wp:simplePos x="0" y="0"/>
                  <wp:positionH relativeFrom="column">
                    <wp:posOffset>1508125</wp:posOffset>
                  </wp:positionH>
                  <wp:positionV relativeFrom="paragraph">
                    <wp:posOffset>84455</wp:posOffset>
                  </wp:positionV>
                  <wp:extent cx="842010" cy="711200"/>
                  <wp:effectExtent l="0" t="0" r="11430" b="5080"/>
                  <wp:wrapNone/>
                  <wp:docPr id="1" name="图片_55"/>
                  <wp:cNvGraphicFramePr/>
                  <a:graphic xmlns:a="http://schemas.openxmlformats.org/drawingml/2006/main">
                    <a:graphicData uri="http://schemas.openxmlformats.org/drawingml/2006/picture">
                      <pic:pic xmlns:pic="http://schemas.openxmlformats.org/drawingml/2006/picture">
                        <pic:nvPicPr>
                          <pic:cNvPr id="1" name="图片_55"/>
                          <pic:cNvPicPr/>
                        </pic:nvPicPr>
                        <pic:blipFill>
                          <a:blip r:embed="rId52"/>
                          <a:stretch>
                            <a:fillRect/>
                          </a:stretch>
                        </pic:blipFill>
                        <pic:spPr>
                          <a:xfrm>
                            <a:off x="0" y="0"/>
                            <a:ext cx="842010" cy="71120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11寸 材质：高档骨瓷</w:t>
            </w:r>
          </w:p>
          <w:p w14:paraId="1945DA0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CBA81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500817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BBFCBAC">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32CBC2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0D053F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骨碟</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6E19B7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8480" behindDoc="0" locked="0" layoutInCell="1" allowOverlap="1">
                  <wp:simplePos x="0" y="0"/>
                  <wp:positionH relativeFrom="column">
                    <wp:posOffset>1487170</wp:posOffset>
                  </wp:positionH>
                  <wp:positionV relativeFrom="paragraph">
                    <wp:posOffset>121285</wp:posOffset>
                  </wp:positionV>
                  <wp:extent cx="721360" cy="632460"/>
                  <wp:effectExtent l="0" t="0" r="10160" b="7620"/>
                  <wp:wrapNone/>
                  <wp:docPr id="2" name="图片_56"/>
                  <wp:cNvGraphicFramePr/>
                  <a:graphic xmlns:a="http://schemas.openxmlformats.org/drawingml/2006/main">
                    <a:graphicData uri="http://schemas.openxmlformats.org/drawingml/2006/picture">
                      <pic:pic xmlns:pic="http://schemas.openxmlformats.org/drawingml/2006/picture">
                        <pic:nvPicPr>
                          <pic:cNvPr id="2" name="图片_56"/>
                          <pic:cNvPicPr/>
                        </pic:nvPicPr>
                        <pic:blipFill>
                          <a:blip r:embed="rId53"/>
                          <a:stretch>
                            <a:fillRect/>
                          </a:stretch>
                        </pic:blipFill>
                        <pic:spPr>
                          <a:xfrm>
                            <a:off x="0" y="0"/>
                            <a:ext cx="721360" cy="63246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8寸 材质：高档骨瓷</w:t>
            </w:r>
          </w:p>
          <w:p w14:paraId="5A4D100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D3DD12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FB2456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845033E">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1F169E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637796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小碗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B2B7B3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9504" behindDoc="0" locked="0" layoutInCell="1" allowOverlap="1">
                  <wp:simplePos x="0" y="0"/>
                  <wp:positionH relativeFrom="column">
                    <wp:posOffset>1456690</wp:posOffset>
                  </wp:positionH>
                  <wp:positionV relativeFrom="paragraph">
                    <wp:posOffset>49530</wp:posOffset>
                  </wp:positionV>
                  <wp:extent cx="1097280" cy="706120"/>
                  <wp:effectExtent l="0" t="0" r="0" b="10160"/>
                  <wp:wrapNone/>
                  <wp:docPr id="8" name="图片_53"/>
                  <wp:cNvGraphicFramePr/>
                  <a:graphic xmlns:a="http://schemas.openxmlformats.org/drawingml/2006/main">
                    <a:graphicData uri="http://schemas.openxmlformats.org/drawingml/2006/picture">
                      <pic:pic xmlns:pic="http://schemas.openxmlformats.org/drawingml/2006/picture">
                        <pic:nvPicPr>
                          <pic:cNvPr id="8" name="图片_53"/>
                          <pic:cNvPicPr/>
                        </pic:nvPicPr>
                        <pic:blipFill>
                          <a:blip r:embed="rId54"/>
                          <a:stretch>
                            <a:fillRect/>
                          </a:stretch>
                        </pic:blipFill>
                        <pic:spPr>
                          <a:xfrm>
                            <a:off x="0" y="0"/>
                            <a:ext cx="1097280" cy="70612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4.5寸 材质：高档骨瓷</w:t>
            </w:r>
          </w:p>
          <w:p w14:paraId="2EAB78D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0933BC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DE4480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69F86FA">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FA6CF5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441E60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小勺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704CA35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0528" behindDoc="0" locked="0" layoutInCell="1" allowOverlap="1">
                  <wp:simplePos x="0" y="0"/>
                  <wp:positionH relativeFrom="column">
                    <wp:posOffset>1367155</wp:posOffset>
                  </wp:positionH>
                  <wp:positionV relativeFrom="paragraph">
                    <wp:posOffset>213360</wp:posOffset>
                  </wp:positionV>
                  <wp:extent cx="1012190" cy="417830"/>
                  <wp:effectExtent l="0" t="0" r="8890" b="8890"/>
                  <wp:wrapNone/>
                  <wp:docPr id="9" name="图片_58"/>
                  <wp:cNvGraphicFramePr/>
                  <a:graphic xmlns:a="http://schemas.openxmlformats.org/drawingml/2006/main">
                    <a:graphicData uri="http://schemas.openxmlformats.org/drawingml/2006/picture">
                      <pic:pic xmlns:pic="http://schemas.openxmlformats.org/drawingml/2006/picture">
                        <pic:nvPicPr>
                          <pic:cNvPr id="9" name="图片_58"/>
                          <pic:cNvPicPr/>
                        </pic:nvPicPr>
                        <pic:blipFill>
                          <a:blip r:embed="rId55"/>
                          <a:stretch>
                            <a:fillRect/>
                          </a:stretch>
                        </pic:blipFill>
                        <pic:spPr>
                          <a:xfrm>
                            <a:off x="0" y="0"/>
                            <a:ext cx="1012190" cy="417830"/>
                          </a:xfrm>
                          <a:prstGeom prst="rect">
                            <a:avLst/>
                          </a:prstGeom>
                          <a:noFill/>
                          <a:ln>
                            <a:noFill/>
                          </a:ln>
                        </pic:spPr>
                      </pic:pic>
                    </a:graphicData>
                  </a:graphic>
                </wp:anchor>
              </w:drawing>
            </w:r>
            <w:r>
              <w:rPr>
                <w:rFonts w:hint="eastAsia" w:ascii="仿宋" w:hAnsi="仿宋" w:eastAsia="仿宋" w:cs="仿宋"/>
                <w:color w:val="auto"/>
                <w:sz w:val="24"/>
                <w:szCs w:val="24"/>
              </w:rPr>
              <w:t xml:space="preserve">材质：高档骨瓷 </w:t>
            </w:r>
          </w:p>
          <w:p w14:paraId="575EA64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长度：≥15CM</w:t>
            </w:r>
          </w:p>
          <w:p w14:paraId="4162639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E01EE4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726F8B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6C5EE74">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644766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B1BEC1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筷架</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D40147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sz w:val="24"/>
                <w:szCs w:val="24"/>
              </w:rPr>
              <w:t>材质：</w:t>
            </w: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1552" behindDoc="0" locked="0" layoutInCell="1" allowOverlap="1">
                  <wp:simplePos x="0" y="0"/>
                  <wp:positionH relativeFrom="column">
                    <wp:posOffset>1458595</wp:posOffset>
                  </wp:positionH>
                  <wp:positionV relativeFrom="paragraph">
                    <wp:posOffset>234315</wp:posOffset>
                  </wp:positionV>
                  <wp:extent cx="1002030" cy="420370"/>
                  <wp:effectExtent l="0" t="0" r="3810" b="6350"/>
                  <wp:wrapNone/>
                  <wp:docPr id="19" name="图片_61"/>
                  <wp:cNvGraphicFramePr/>
                  <a:graphic xmlns:a="http://schemas.openxmlformats.org/drawingml/2006/main">
                    <a:graphicData uri="http://schemas.openxmlformats.org/drawingml/2006/picture">
                      <pic:pic xmlns:pic="http://schemas.openxmlformats.org/drawingml/2006/picture">
                        <pic:nvPicPr>
                          <pic:cNvPr id="19" name="图片_61"/>
                          <pic:cNvPicPr/>
                        </pic:nvPicPr>
                        <pic:blipFill>
                          <a:blip r:embed="rId56"/>
                          <a:stretch>
                            <a:fillRect/>
                          </a:stretch>
                        </pic:blipFill>
                        <pic:spPr>
                          <a:xfrm>
                            <a:off x="0" y="0"/>
                            <a:ext cx="1002030" cy="42037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高档骨瓷</w:t>
            </w:r>
          </w:p>
          <w:p w14:paraId="418B824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尺寸：≥10CM</w:t>
            </w:r>
          </w:p>
          <w:p w14:paraId="0E65616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96A897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2C7F27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085846B">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D4A8C8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7185B2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茶盅</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70681D5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sz w:val="24"/>
                <w:szCs w:val="24"/>
              </w:rPr>
              <w:t>材质：</w:t>
            </w: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2576" behindDoc="0" locked="0" layoutInCell="1" allowOverlap="1">
                  <wp:simplePos x="0" y="0"/>
                  <wp:positionH relativeFrom="column">
                    <wp:posOffset>1623695</wp:posOffset>
                  </wp:positionH>
                  <wp:positionV relativeFrom="paragraph">
                    <wp:posOffset>126365</wp:posOffset>
                  </wp:positionV>
                  <wp:extent cx="831850" cy="721360"/>
                  <wp:effectExtent l="0" t="0" r="6350" b="10160"/>
                  <wp:wrapNone/>
                  <wp:docPr id="36" name="图片_52"/>
                  <wp:cNvGraphicFramePr/>
                  <a:graphic xmlns:a="http://schemas.openxmlformats.org/drawingml/2006/main">
                    <a:graphicData uri="http://schemas.openxmlformats.org/drawingml/2006/picture">
                      <pic:pic xmlns:pic="http://schemas.openxmlformats.org/drawingml/2006/picture">
                        <pic:nvPicPr>
                          <pic:cNvPr id="36" name="图片_52"/>
                          <pic:cNvPicPr/>
                        </pic:nvPicPr>
                        <pic:blipFill>
                          <a:blip r:embed="rId57"/>
                          <a:stretch>
                            <a:fillRect/>
                          </a:stretch>
                        </pic:blipFill>
                        <pic:spPr>
                          <a:xfrm>
                            <a:off x="0" y="0"/>
                            <a:ext cx="831850" cy="72136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高档骨瓷</w:t>
            </w:r>
          </w:p>
          <w:p w14:paraId="447C801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口径：≥10CM</w:t>
            </w:r>
          </w:p>
          <w:p w14:paraId="0B9DAC6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23D57F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D4E27A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639DA10">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8569CA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AA7B1F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味碟</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99117D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sz w:val="24"/>
                <w:szCs w:val="24"/>
              </w:rPr>
              <w:t>材质：</w:t>
            </w: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3600" behindDoc="0" locked="0" layoutInCell="1" allowOverlap="1">
                  <wp:simplePos x="0" y="0"/>
                  <wp:positionH relativeFrom="column">
                    <wp:posOffset>1474470</wp:posOffset>
                  </wp:positionH>
                  <wp:positionV relativeFrom="paragraph">
                    <wp:posOffset>83820</wp:posOffset>
                  </wp:positionV>
                  <wp:extent cx="706120" cy="728980"/>
                  <wp:effectExtent l="0" t="0" r="10160" b="2540"/>
                  <wp:wrapNone/>
                  <wp:docPr id="50" name="图片_59"/>
                  <wp:cNvGraphicFramePr/>
                  <a:graphic xmlns:a="http://schemas.openxmlformats.org/drawingml/2006/main">
                    <a:graphicData uri="http://schemas.openxmlformats.org/drawingml/2006/picture">
                      <pic:pic xmlns:pic="http://schemas.openxmlformats.org/drawingml/2006/picture">
                        <pic:nvPicPr>
                          <pic:cNvPr id="50" name="图片_59"/>
                          <pic:cNvPicPr/>
                        </pic:nvPicPr>
                        <pic:blipFill>
                          <a:blip r:embed="rId58"/>
                          <a:stretch>
                            <a:fillRect/>
                          </a:stretch>
                        </pic:blipFill>
                        <pic:spPr>
                          <a:xfrm>
                            <a:off x="0" y="0"/>
                            <a:ext cx="706120" cy="72898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高档骨瓷</w:t>
            </w:r>
          </w:p>
          <w:p w14:paraId="4A7D852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口径：≥7.5CM</w:t>
            </w:r>
          </w:p>
          <w:p w14:paraId="3A5F149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185F28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54C51A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7C1F0CC">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CE5079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A66D68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毛巾碟</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78A66B2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4624" behindDoc="0" locked="0" layoutInCell="1" allowOverlap="1">
                  <wp:simplePos x="0" y="0"/>
                  <wp:positionH relativeFrom="column">
                    <wp:posOffset>1699895</wp:posOffset>
                  </wp:positionH>
                  <wp:positionV relativeFrom="paragraph">
                    <wp:posOffset>93345</wp:posOffset>
                  </wp:positionV>
                  <wp:extent cx="1049020" cy="574040"/>
                  <wp:effectExtent l="0" t="0" r="2540" b="5080"/>
                  <wp:wrapNone/>
                  <wp:docPr id="57" name="图片_60"/>
                  <wp:cNvGraphicFramePr/>
                  <a:graphic xmlns:a="http://schemas.openxmlformats.org/drawingml/2006/main">
                    <a:graphicData uri="http://schemas.openxmlformats.org/drawingml/2006/picture">
                      <pic:pic xmlns:pic="http://schemas.openxmlformats.org/drawingml/2006/picture">
                        <pic:nvPicPr>
                          <pic:cNvPr id="57" name="图片_60"/>
                          <pic:cNvPicPr/>
                        </pic:nvPicPr>
                        <pic:blipFill>
                          <a:blip r:embed="rId59"/>
                          <a:stretch>
                            <a:fillRect/>
                          </a:stretch>
                        </pic:blipFill>
                        <pic:spPr>
                          <a:xfrm>
                            <a:off x="0" y="0"/>
                            <a:ext cx="1049020" cy="574040"/>
                          </a:xfrm>
                          <a:prstGeom prst="rect">
                            <a:avLst/>
                          </a:prstGeom>
                          <a:noFill/>
                          <a:ln>
                            <a:noFill/>
                          </a:ln>
                        </pic:spPr>
                      </pic:pic>
                    </a:graphicData>
                  </a:graphic>
                </wp:anchor>
              </w:drawing>
            </w:r>
            <w:r>
              <w:rPr>
                <w:rFonts w:hint="eastAsia" w:ascii="仿宋" w:hAnsi="仿宋" w:eastAsia="仿宋" w:cs="仿宋"/>
                <w:color w:val="auto"/>
                <w:sz w:val="24"/>
                <w:szCs w:val="24"/>
              </w:rPr>
              <w:t>材质：</w:t>
            </w:r>
            <w:r>
              <w:rPr>
                <w:rFonts w:hint="eastAsia" w:ascii="仿宋" w:hAnsi="仿宋" w:eastAsia="仿宋" w:cs="仿宋"/>
                <w:color w:val="auto"/>
                <w:kern w:val="0"/>
                <w:sz w:val="24"/>
                <w:szCs w:val="24"/>
                <w:lang w:bidi="ar"/>
              </w:rPr>
              <w:t>高档骨瓷</w:t>
            </w:r>
          </w:p>
          <w:p w14:paraId="3F24489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尺寸：17*8CM±10%</w:t>
            </w:r>
          </w:p>
          <w:p w14:paraId="7596BC6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C93D62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BC669E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FC5EF21">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918EE7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PL09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207236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烟缸</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A171BE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sz w:val="24"/>
                <w:szCs w:val="24"/>
              </w:rPr>
              <w:t>材质：</w:t>
            </w: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5648" behindDoc="0" locked="0" layoutInCell="1" allowOverlap="1">
                  <wp:simplePos x="0" y="0"/>
                  <wp:positionH relativeFrom="column">
                    <wp:posOffset>1636395</wp:posOffset>
                  </wp:positionH>
                  <wp:positionV relativeFrom="paragraph">
                    <wp:posOffset>81915</wp:posOffset>
                  </wp:positionV>
                  <wp:extent cx="819150" cy="740410"/>
                  <wp:effectExtent l="0" t="0" r="3810" b="6350"/>
                  <wp:wrapNone/>
                  <wp:docPr id="58" name="图片_51"/>
                  <wp:cNvGraphicFramePr/>
                  <a:graphic xmlns:a="http://schemas.openxmlformats.org/drawingml/2006/main">
                    <a:graphicData uri="http://schemas.openxmlformats.org/drawingml/2006/picture">
                      <pic:pic xmlns:pic="http://schemas.openxmlformats.org/drawingml/2006/picture">
                        <pic:nvPicPr>
                          <pic:cNvPr id="58" name="图片_51"/>
                          <pic:cNvPicPr/>
                        </pic:nvPicPr>
                        <pic:blipFill>
                          <a:blip r:embed="rId60"/>
                          <a:stretch>
                            <a:fillRect/>
                          </a:stretch>
                        </pic:blipFill>
                        <pic:spPr>
                          <a:xfrm>
                            <a:off x="0" y="0"/>
                            <a:ext cx="819150" cy="74041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高档骨瓷</w:t>
            </w:r>
          </w:p>
          <w:p w14:paraId="4F153D9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口径：≥7.5CM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289D3C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08C07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1CF2113">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B445FC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80AFEA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炖盅</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C1F011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sz w:val="24"/>
                <w:szCs w:val="24"/>
              </w:rPr>
              <w:t>材质：</w:t>
            </w: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6672" behindDoc="0" locked="0" layoutInCell="1" allowOverlap="1">
                  <wp:simplePos x="0" y="0"/>
                  <wp:positionH relativeFrom="column">
                    <wp:posOffset>1668145</wp:posOffset>
                  </wp:positionH>
                  <wp:positionV relativeFrom="paragraph">
                    <wp:posOffset>100965</wp:posOffset>
                  </wp:positionV>
                  <wp:extent cx="773430" cy="734060"/>
                  <wp:effectExtent l="0" t="0" r="3810" b="12700"/>
                  <wp:wrapNone/>
                  <wp:docPr id="59" name="图片_57"/>
                  <wp:cNvGraphicFramePr/>
                  <a:graphic xmlns:a="http://schemas.openxmlformats.org/drawingml/2006/main">
                    <a:graphicData uri="http://schemas.openxmlformats.org/drawingml/2006/picture">
                      <pic:pic xmlns:pic="http://schemas.openxmlformats.org/drawingml/2006/picture">
                        <pic:nvPicPr>
                          <pic:cNvPr id="59" name="图片_57"/>
                          <pic:cNvPicPr/>
                        </pic:nvPicPr>
                        <pic:blipFill>
                          <a:blip r:embed="rId61"/>
                          <a:stretch>
                            <a:fillRect/>
                          </a:stretch>
                        </pic:blipFill>
                        <pic:spPr>
                          <a:xfrm>
                            <a:off x="0" y="0"/>
                            <a:ext cx="773430" cy="73406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高档骨瓷</w:t>
            </w:r>
          </w:p>
          <w:p w14:paraId="68D061B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口径：≥8.5CM</w:t>
            </w:r>
          </w:p>
          <w:p w14:paraId="179A20E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79AC8E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B5E8B1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A70CE55">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9DAD78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507817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牙签缸</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AEFD7B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sz w:val="24"/>
                <w:szCs w:val="24"/>
              </w:rPr>
              <w:t>材质：</w:t>
            </w: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7696" behindDoc="0" locked="0" layoutInCell="1" allowOverlap="1">
                  <wp:simplePos x="0" y="0"/>
                  <wp:positionH relativeFrom="column">
                    <wp:posOffset>1699895</wp:posOffset>
                  </wp:positionH>
                  <wp:positionV relativeFrom="paragraph">
                    <wp:posOffset>66675</wp:posOffset>
                  </wp:positionV>
                  <wp:extent cx="640080" cy="736600"/>
                  <wp:effectExtent l="0" t="0" r="0" b="10160"/>
                  <wp:wrapNone/>
                  <wp:docPr id="60" name="图片_54"/>
                  <wp:cNvGraphicFramePr/>
                  <a:graphic xmlns:a="http://schemas.openxmlformats.org/drawingml/2006/main">
                    <a:graphicData uri="http://schemas.openxmlformats.org/drawingml/2006/picture">
                      <pic:pic xmlns:pic="http://schemas.openxmlformats.org/drawingml/2006/picture">
                        <pic:nvPicPr>
                          <pic:cNvPr id="60" name="图片_54"/>
                          <pic:cNvPicPr/>
                        </pic:nvPicPr>
                        <pic:blipFill>
                          <a:blip r:embed="rId62"/>
                          <a:stretch>
                            <a:fillRect/>
                          </a:stretch>
                        </pic:blipFill>
                        <pic:spPr>
                          <a:xfrm>
                            <a:off x="0" y="0"/>
                            <a:ext cx="640080" cy="73660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高档骨瓷</w:t>
            </w:r>
          </w:p>
          <w:p w14:paraId="72893A0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高度：≥7CM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8335DF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CC438E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DDFCC94">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FEAD06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26752B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果盘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A11A16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8720" behindDoc="0" locked="0" layoutInCell="1" allowOverlap="1">
                  <wp:simplePos x="0" y="0"/>
                  <wp:positionH relativeFrom="column">
                    <wp:posOffset>1750695</wp:posOffset>
                  </wp:positionH>
                  <wp:positionV relativeFrom="paragraph">
                    <wp:posOffset>79375</wp:posOffset>
                  </wp:positionV>
                  <wp:extent cx="998220" cy="650240"/>
                  <wp:effectExtent l="0" t="0" r="7620" b="5080"/>
                  <wp:wrapNone/>
                  <wp:docPr id="61" name="图片_62"/>
                  <wp:cNvGraphicFramePr/>
                  <a:graphic xmlns:a="http://schemas.openxmlformats.org/drawingml/2006/main">
                    <a:graphicData uri="http://schemas.openxmlformats.org/drawingml/2006/picture">
                      <pic:pic xmlns:pic="http://schemas.openxmlformats.org/drawingml/2006/picture">
                        <pic:nvPicPr>
                          <pic:cNvPr id="61" name="图片_62"/>
                          <pic:cNvPicPr/>
                        </pic:nvPicPr>
                        <pic:blipFill>
                          <a:blip r:embed="rId63"/>
                          <a:stretch>
                            <a:fillRect/>
                          </a:stretch>
                        </pic:blipFill>
                        <pic:spPr>
                          <a:xfrm>
                            <a:off x="0" y="0"/>
                            <a:ext cx="998220" cy="650240"/>
                          </a:xfrm>
                          <a:prstGeom prst="rect">
                            <a:avLst/>
                          </a:prstGeom>
                          <a:noFill/>
                          <a:ln>
                            <a:noFill/>
                          </a:ln>
                        </pic:spPr>
                      </pic:pic>
                    </a:graphicData>
                  </a:graphic>
                </wp:anchor>
              </w:drawing>
            </w:r>
            <w:r>
              <w:rPr>
                <w:rFonts w:hint="eastAsia" w:ascii="仿宋" w:hAnsi="仿宋" w:eastAsia="仿宋" w:cs="仿宋"/>
                <w:color w:val="auto"/>
                <w:sz w:val="24"/>
                <w:szCs w:val="24"/>
              </w:rPr>
              <w:t>材质：</w:t>
            </w:r>
            <w:r>
              <w:rPr>
                <w:rFonts w:hint="eastAsia" w:ascii="仿宋" w:hAnsi="仿宋" w:eastAsia="仿宋" w:cs="仿宋"/>
                <w:color w:val="auto"/>
                <w:kern w:val="0"/>
                <w:sz w:val="24"/>
                <w:szCs w:val="24"/>
                <w:lang w:bidi="ar"/>
              </w:rPr>
              <w:t>无铅高档玻璃</w:t>
            </w:r>
          </w:p>
          <w:p w14:paraId="332E527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尺寸：≥30CM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155DE4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7BE24E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593B5F8">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7B0F34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27CBEF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水晶玻璃小杯</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92AD5C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0288" behindDoc="0" locked="0" layoutInCell="1" allowOverlap="1">
                  <wp:simplePos x="0" y="0"/>
                  <wp:positionH relativeFrom="column">
                    <wp:posOffset>1566545</wp:posOffset>
                  </wp:positionH>
                  <wp:positionV relativeFrom="paragraph">
                    <wp:posOffset>88265</wp:posOffset>
                  </wp:positionV>
                  <wp:extent cx="490220" cy="722630"/>
                  <wp:effectExtent l="0" t="0" r="12700" b="8890"/>
                  <wp:wrapNone/>
                  <wp:docPr id="62" name="图片_63"/>
                  <wp:cNvGraphicFramePr/>
                  <a:graphic xmlns:a="http://schemas.openxmlformats.org/drawingml/2006/main">
                    <a:graphicData uri="http://schemas.openxmlformats.org/drawingml/2006/picture">
                      <pic:pic xmlns:pic="http://schemas.openxmlformats.org/drawingml/2006/picture">
                        <pic:nvPicPr>
                          <pic:cNvPr id="62" name="图片_63"/>
                          <pic:cNvPicPr/>
                        </pic:nvPicPr>
                        <pic:blipFill>
                          <a:blip r:embed="rId64"/>
                          <a:stretch>
                            <a:fillRect/>
                          </a:stretch>
                        </pic:blipFill>
                        <pic:spPr>
                          <a:xfrm>
                            <a:off x="0" y="0"/>
                            <a:ext cx="490220" cy="722630"/>
                          </a:xfrm>
                          <a:prstGeom prst="rect">
                            <a:avLst/>
                          </a:prstGeom>
                          <a:noFill/>
                          <a:ln>
                            <a:noFill/>
                          </a:ln>
                        </pic:spPr>
                      </pic:pic>
                    </a:graphicData>
                  </a:graphic>
                </wp:anchor>
              </w:drawing>
            </w:r>
          </w:p>
          <w:p w14:paraId="18975B3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材质：玻璃 </w:t>
            </w:r>
          </w:p>
          <w:p w14:paraId="6F9A252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高度：≥8CM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353176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288</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79FBD0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件</w:t>
            </w:r>
          </w:p>
        </w:tc>
      </w:tr>
      <w:tr w14:paraId="603FAB8A">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5FCAE9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BD07FA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玻璃器皿1</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3888AB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1312" behindDoc="0" locked="0" layoutInCell="1" allowOverlap="1">
                  <wp:simplePos x="0" y="0"/>
                  <wp:positionH relativeFrom="column">
                    <wp:posOffset>1642745</wp:posOffset>
                  </wp:positionH>
                  <wp:positionV relativeFrom="paragraph">
                    <wp:posOffset>88265</wp:posOffset>
                  </wp:positionV>
                  <wp:extent cx="533400" cy="740410"/>
                  <wp:effectExtent l="0" t="0" r="0" b="6350"/>
                  <wp:wrapNone/>
                  <wp:docPr id="63" name="图片_64"/>
                  <wp:cNvGraphicFramePr/>
                  <a:graphic xmlns:a="http://schemas.openxmlformats.org/drawingml/2006/main">
                    <a:graphicData uri="http://schemas.openxmlformats.org/drawingml/2006/picture">
                      <pic:pic xmlns:pic="http://schemas.openxmlformats.org/drawingml/2006/picture">
                        <pic:nvPicPr>
                          <pic:cNvPr id="63" name="图片_64"/>
                          <pic:cNvPicPr/>
                        </pic:nvPicPr>
                        <pic:blipFill>
                          <a:blip r:embed="rId65"/>
                          <a:stretch>
                            <a:fillRect/>
                          </a:stretch>
                        </pic:blipFill>
                        <pic:spPr>
                          <a:xfrm>
                            <a:off x="0" y="0"/>
                            <a:ext cx="533400" cy="740410"/>
                          </a:xfrm>
                          <a:prstGeom prst="rect">
                            <a:avLst/>
                          </a:prstGeom>
                          <a:noFill/>
                          <a:ln>
                            <a:noFill/>
                          </a:ln>
                        </pic:spPr>
                      </pic:pic>
                    </a:graphicData>
                  </a:graphic>
                </wp:anchor>
              </w:drawing>
            </w:r>
          </w:p>
          <w:p w14:paraId="049660E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材质：玻璃 </w:t>
            </w:r>
          </w:p>
          <w:p w14:paraId="68E9A24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容积:≥100ml</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6DB741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192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C4BF6E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件</w:t>
            </w:r>
          </w:p>
        </w:tc>
      </w:tr>
      <w:tr w14:paraId="7D298877">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0ACE3E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DA9CE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餐垫</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8795B1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2336" behindDoc="0" locked="0" layoutInCell="1" allowOverlap="1">
                  <wp:simplePos x="0" y="0"/>
                  <wp:positionH relativeFrom="column">
                    <wp:posOffset>2057400</wp:posOffset>
                  </wp:positionH>
                  <wp:positionV relativeFrom="paragraph">
                    <wp:posOffset>143510</wp:posOffset>
                  </wp:positionV>
                  <wp:extent cx="1040130" cy="516890"/>
                  <wp:effectExtent l="0" t="0" r="11430" b="1270"/>
                  <wp:wrapNone/>
                  <wp:docPr id="64" name="图片_65"/>
                  <wp:cNvGraphicFramePr/>
                  <a:graphic xmlns:a="http://schemas.openxmlformats.org/drawingml/2006/main">
                    <a:graphicData uri="http://schemas.openxmlformats.org/drawingml/2006/picture">
                      <pic:pic xmlns:pic="http://schemas.openxmlformats.org/drawingml/2006/picture">
                        <pic:nvPicPr>
                          <pic:cNvPr id="64" name="图片_65"/>
                          <pic:cNvPicPr/>
                        </pic:nvPicPr>
                        <pic:blipFill>
                          <a:blip r:embed="rId66"/>
                          <a:stretch>
                            <a:fillRect/>
                          </a:stretch>
                        </pic:blipFill>
                        <pic:spPr>
                          <a:xfrm>
                            <a:off x="0" y="0"/>
                            <a:ext cx="1040130" cy="516890"/>
                          </a:xfrm>
                          <a:prstGeom prst="rect">
                            <a:avLst/>
                          </a:prstGeom>
                          <a:noFill/>
                          <a:ln>
                            <a:noFill/>
                          </a:ln>
                        </pic:spPr>
                      </pic:pic>
                    </a:graphicData>
                  </a:graphic>
                </wp:anchor>
              </w:drawing>
            </w:r>
          </w:p>
          <w:p w14:paraId="130FD1A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材质：塑料 </w:t>
            </w:r>
          </w:p>
          <w:p w14:paraId="6176923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尺寸：450*300mm±10%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10288C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45213A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CE1F7ED">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1BED5B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9AA257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合金筷</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83793D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79744" behindDoc="0" locked="0" layoutInCell="1" allowOverlap="1">
                  <wp:simplePos x="0" y="0"/>
                  <wp:positionH relativeFrom="column">
                    <wp:posOffset>2734310</wp:posOffset>
                  </wp:positionH>
                  <wp:positionV relativeFrom="paragraph">
                    <wp:posOffset>189865</wp:posOffset>
                  </wp:positionV>
                  <wp:extent cx="811530" cy="628650"/>
                  <wp:effectExtent l="0" t="0" r="11430" b="11430"/>
                  <wp:wrapNone/>
                  <wp:docPr id="65" name="图片_66"/>
                  <wp:cNvGraphicFramePr/>
                  <a:graphic xmlns:a="http://schemas.openxmlformats.org/drawingml/2006/main">
                    <a:graphicData uri="http://schemas.openxmlformats.org/drawingml/2006/picture">
                      <pic:pic xmlns:pic="http://schemas.openxmlformats.org/drawingml/2006/picture">
                        <pic:nvPicPr>
                          <pic:cNvPr id="65" name="图片_66"/>
                          <pic:cNvPicPr/>
                        </pic:nvPicPr>
                        <pic:blipFill>
                          <a:blip r:embed="rId67"/>
                          <a:stretch>
                            <a:fillRect/>
                          </a:stretch>
                        </pic:blipFill>
                        <pic:spPr>
                          <a:xfrm>
                            <a:off x="0" y="0"/>
                            <a:ext cx="811530" cy="628650"/>
                          </a:xfrm>
                          <a:prstGeom prst="rect">
                            <a:avLst/>
                          </a:prstGeom>
                          <a:noFill/>
                          <a:ln>
                            <a:noFill/>
                          </a:ln>
                        </pic:spPr>
                      </pic:pic>
                    </a:graphicData>
                  </a:graphic>
                </wp:anchor>
              </w:drawing>
            </w:r>
            <w:r>
              <w:rPr>
                <w:rFonts w:hint="eastAsia" w:ascii="仿宋" w:hAnsi="仿宋" w:eastAsia="仿宋" w:cs="仿宋"/>
                <w:color w:val="auto"/>
                <w:sz w:val="24"/>
                <w:szCs w:val="24"/>
              </w:rPr>
              <w:t>材质：全新PET+玻璃纤维合成材料</w:t>
            </w:r>
          </w:p>
          <w:p w14:paraId="3D7CD56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尺寸：275*98.5*15mm10%</w:t>
            </w:r>
          </w:p>
          <w:p w14:paraId="754A869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毒耐高温达180°无任何形变</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81EDFC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C6A468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副</w:t>
            </w:r>
          </w:p>
        </w:tc>
      </w:tr>
      <w:tr w14:paraId="248D9431">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516121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267B86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高脚杯</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A24719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0768" behindDoc="0" locked="0" layoutInCell="1" allowOverlap="1">
                  <wp:simplePos x="0" y="0"/>
                  <wp:positionH relativeFrom="column">
                    <wp:posOffset>1867535</wp:posOffset>
                  </wp:positionH>
                  <wp:positionV relativeFrom="paragraph">
                    <wp:posOffset>57150</wp:posOffset>
                  </wp:positionV>
                  <wp:extent cx="400050" cy="706120"/>
                  <wp:effectExtent l="0" t="0" r="11430" b="10160"/>
                  <wp:wrapNone/>
                  <wp:docPr id="66" name="图片_67"/>
                  <wp:cNvGraphicFramePr/>
                  <a:graphic xmlns:a="http://schemas.openxmlformats.org/drawingml/2006/main">
                    <a:graphicData uri="http://schemas.openxmlformats.org/drawingml/2006/picture">
                      <pic:pic xmlns:pic="http://schemas.openxmlformats.org/drawingml/2006/picture">
                        <pic:nvPicPr>
                          <pic:cNvPr id="66" name="图片_67"/>
                          <pic:cNvPicPr/>
                        </pic:nvPicPr>
                        <pic:blipFill>
                          <a:blip r:embed="rId68"/>
                          <a:stretch>
                            <a:fillRect/>
                          </a:stretch>
                        </pic:blipFill>
                        <pic:spPr>
                          <a:xfrm>
                            <a:off x="0" y="0"/>
                            <a:ext cx="400050" cy="706120"/>
                          </a:xfrm>
                          <a:prstGeom prst="rect">
                            <a:avLst/>
                          </a:prstGeom>
                          <a:noFill/>
                          <a:ln>
                            <a:noFill/>
                          </a:ln>
                        </pic:spPr>
                      </pic:pic>
                    </a:graphicData>
                  </a:graphic>
                </wp:anchor>
              </w:drawing>
            </w:r>
            <w:r>
              <w:rPr>
                <w:rFonts w:hint="eastAsia" w:ascii="仿宋" w:hAnsi="仿宋" w:eastAsia="仿宋" w:cs="仿宋"/>
                <w:color w:val="auto"/>
                <w:sz w:val="24"/>
                <w:szCs w:val="24"/>
              </w:rPr>
              <w:t xml:space="preserve">材质：玻璃 </w:t>
            </w:r>
          </w:p>
          <w:p w14:paraId="2B9B0C2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容积：≥330ml</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09B50F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144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4A259D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件</w:t>
            </w:r>
          </w:p>
        </w:tc>
      </w:tr>
      <w:tr w14:paraId="736FD10B">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886739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8020DC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玻璃杯</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FC7C6A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3360" behindDoc="0" locked="0" layoutInCell="1" allowOverlap="1">
                  <wp:simplePos x="0" y="0"/>
                  <wp:positionH relativeFrom="column">
                    <wp:posOffset>1883410</wp:posOffset>
                  </wp:positionH>
                  <wp:positionV relativeFrom="paragraph">
                    <wp:posOffset>26035</wp:posOffset>
                  </wp:positionV>
                  <wp:extent cx="476250" cy="712470"/>
                  <wp:effectExtent l="0" t="0" r="11430" b="3810"/>
                  <wp:wrapNone/>
                  <wp:docPr id="67" name="图片_68"/>
                  <wp:cNvGraphicFramePr/>
                  <a:graphic xmlns:a="http://schemas.openxmlformats.org/drawingml/2006/main">
                    <a:graphicData uri="http://schemas.openxmlformats.org/drawingml/2006/picture">
                      <pic:pic xmlns:pic="http://schemas.openxmlformats.org/drawingml/2006/picture">
                        <pic:nvPicPr>
                          <pic:cNvPr id="67" name="图片_68"/>
                          <pic:cNvPicPr/>
                        </pic:nvPicPr>
                        <pic:blipFill>
                          <a:blip r:embed="rId69"/>
                          <a:stretch>
                            <a:fillRect/>
                          </a:stretch>
                        </pic:blipFill>
                        <pic:spPr>
                          <a:xfrm>
                            <a:off x="0" y="0"/>
                            <a:ext cx="476250" cy="712470"/>
                          </a:xfrm>
                          <a:prstGeom prst="rect">
                            <a:avLst/>
                          </a:prstGeom>
                          <a:noFill/>
                          <a:ln>
                            <a:noFill/>
                          </a:ln>
                        </pic:spPr>
                      </pic:pic>
                    </a:graphicData>
                  </a:graphic>
                </wp:anchor>
              </w:drawing>
            </w:r>
            <w:r>
              <w:rPr>
                <w:rFonts w:hint="eastAsia" w:ascii="仿宋" w:hAnsi="仿宋" w:eastAsia="仿宋" w:cs="仿宋"/>
                <w:color w:val="auto"/>
                <w:sz w:val="24"/>
                <w:szCs w:val="24"/>
              </w:rPr>
              <w:t xml:space="preserve">材质：玻璃 </w:t>
            </w:r>
          </w:p>
          <w:p w14:paraId="4991EAF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口径：≥6.8CM </w:t>
            </w:r>
          </w:p>
          <w:p w14:paraId="1ECFD5E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高度：≥14.8CM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770608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BCCE7F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件</w:t>
            </w:r>
          </w:p>
        </w:tc>
      </w:tr>
      <w:tr w14:paraId="78127314">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8BBF33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PL19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D2B8E3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卡斯炉</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AED072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4384" behindDoc="0" locked="0" layoutInCell="1" allowOverlap="1">
                  <wp:simplePos x="0" y="0"/>
                  <wp:positionH relativeFrom="column">
                    <wp:posOffset>2501900</wp:posOffset>
                  </wp:positionH>
                  <wp:positionV relativeFrom="paragraph">
                    <wp:posOffset>104140</wp:posOffset>
                  </wp:positionV>
                  <wp:extent cx="909320" cy="673100"/>
                  <wp:effectExtent l="0" t="0" r="5080" b="12700"/>
                  <wp:wrapNone/>
                  <wp:docPr id="68" name="图片_69"/>
                  <wp:cNvGraphicFramePr/>
                  <a:graphic xmlns:a="http://schemas.openxmlformats.org/drawingml/2006/main">
                    <a:graphicData uri="http://schemas.openxmlformats.org/drawingml/2006/picture">
                      <pic:pic xmlns:pic="http://schemas.openxmlformats.org/drawingml/2006/picture">
                        <pic:nvPicPr>
                          <pic:cNvPr id="68" name="图片_69"/>
                          <pic:cNvPicPr/>
                        </pic:nvPicPr>
                        <pic:blipFill>
                          <a:blip r:embed="rId70"/>
                          <a:stretch>
                            <a:fillRect/>
                          </a:stretch>
                        </pic:blipFill>
                        <pic:spPr>
                          <a:xfrm>
                            <a:off x="0" y="0"/>
                            <a:ext cx="909320" cy="673100"/>
                          </a:xfrm>
                          <a:prstGeom prst="rect">
                            <a:avLst/>
                          </a:prstGeom>
                          <a:noFill/>
                          <a:ln>
                            <a:noFill/>
                          </a:ln>
                        </pic:spPr>
                      </pic:pic>
                    </a:graphicData>
                  </a:graphic>
                </wp:anchor>
              </w:drawing>
            </w:r>
            <w:r>
              <w:rPr>
                <w:rFonts w:hint="eastAsia" w:ascii="仿宋" w:hAnsi="仿宋" w:eastAsia="仿宋" w:cs="仿宋"/>
                <w:color w:val="auto"/>
                <w:sz w:val="24"/>
                <w:szCs w:val="24"/>
              </w:rPr>
              <w:t>尺寸：334*274*94mm±10%</w:t>
            </w:r>
          </w:p>
          <w:p w14:paraId="77CB36C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耗气量，燃烧时间（最大火力）</w:t>
            </w:r>
          </w:p>
          <w:p w14:paraId="3648F6C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203g/h,70-80分钟</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387EA8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FE5908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3FA66D9">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69B231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388A35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卡斯气</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A91C3B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配套卡斯炉使用</w:t>
            </w:r>
          </w:p>
          <w:p w14:paraId="1C199C5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容量：≥250g</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A18B1E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A8CC03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件</w:t>
            </w:r>
          </w:p>
        </w:tc>
      </w:tr>
      <w:tr w14:paraId="096B209A">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51402A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6F4348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冷水壶</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F39F91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5408" behindDoc="0" locked="0" layoutInCell="1" allowOverlap="1">
                  <wp:simplePos x="0" y="0"/>
                  <wp:positionH relativeFrom="column">
                    <wp:posOffset>1993900</wp:posOffset>
                  </wp:positionH>
                  <wp:positionV relativeFrom="paragraph">
                    <wp:posOffset>47625</wp:posOffset>
                  </wp:positionV>
                  <wp:extent cx="563880" cy="741680"/>
                  <wp:effectExtent l="0" t="0" r="0" b="5080"/>
                  <wp:wrapNone/>
                  <wp:docPr id="69" name="图片_71"/>
                  <wp:cNvGraphicFramePr/>
                  <a:graphic xmlns:a="http://schemas.openxmlformats.org/drawingml/2006/main">
                    <a:graphicData uri="http://schemas.openxmlformats.org/drawingml/2006/picture">
                      <pic:pic xmlns:pic="http://schemas.openxmlformats.org/drawingml/2006/picture">
                        <pic:nvPicPr>
                          <pic:cNvPr id="69" name="图片_71"/>
                          <pic:cNvPicPr/>
                        </pic:nvPicPr>
                        <pic:blipFill>
                          <a:blip r:embed="rId71"/>
                          <a:stretch>
                            <a:fillRect/>
                          </a:stretch>
                        </pic:blipFill>
                        <pic:spPr>
                          <a:xfrm>
                            <a:off x="0" y="0"/>
                            <a:ext cx="563880" cy="741680"/>
                          </a:xfrm>
                          <a:prstGeom prst="rect">
                            <a:avLst/>
                          </a:prstGeom>
                          <a:noFill/>
                          <a:ln>
                            <a:noFill/>
                          </a:ln>
                        </pic:spPr>
                      </pic:pic>
                    </a:graphicData>
                  </a:graphic>
                </wp:anchor>
              </w:drawing>
            </w:r>
            <w:r>
              <w:rPr>
                <w:rFonts w:hint="eastAsia" w:ascii="仿宋" w:hAnsi="仿宋" w:eastAsia="仿宋" w:cs="仿宋"/>
                <w:color w:val="auto"/>
                <w:sz w:val="24"/>
                <w:szCs w:val="24"/>
              </w:rPr>
              <w:t xml:space="preserve">材质:玻璃 </w:t>
            </w:r>
          </w:p>
          <w:p w14:paraId="4EEEB8B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容积：1.3~1.5L</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8D465E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BC0A68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84C71C1">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C32E0D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A26203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保温壶</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23786E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1792" behindDoc="0" locked="0" layoutInCell="1" allowOverlap="1">
                  <wp:simplePos x="0" y="0"/>
                  <wp:positionH relativeFrom="column">
                    <wp:posOffset>2123440</wp:posOffset>
                  </wp:positionH>
                  <wp:positionV relativeFrom="paragraph">
                    <wp:posOffset>139700</wp:posOffset>
                  </wp:positionV>
                  <wp:extent cx="523240" cy="659130"/>
                  <wp:effectExtent l="0" t="0" r="10160" b="11430"/>
                  <wp:wrapNone/>
                  <wp:docPr id="70" name="图片_72"/>
                  <wp:cNvGraphicFramePr/>
                  <a:graphic xmlns:a="http://schemas.openxmlformats.org/drawingml/2006/main">
                    <a:graphicData uri="http://schemas.openxmlformats.org/drawingml/2006/picture">
                      <pic:pic xmlns:pic="http://schemas.openxmlformats.org/drawingml/2006/picture">
                        <pic:nvPicPr>
                          <pic:cNvPr id="70" name="图片_72"/>
                          <pic:cNvPicPr/>
                        </pic:nvPicPr>
                        <pic:blipFill>
                          <a:blip r:embed="rId72"/>
                          <a:stretch>
                            <a:fillRect/>
                          </a:stretch>
                        </pic:blipFill>
                        <pic:spPr>
                          <a:xfrm>
                            <a:off x="0" y="0"/>
                            <a:ext cx="523240" cy="659130"/>
                          </a:xfrm>
                          <a:prstGeom prst="rect">
                            <a:avLst/>
                          </a:prstGeom>
                          <a:noFill/>
                          <a:ln>
                            <a:noFill/>
                          </a:ln>
                        </pic:spPr>
                      </pic:pic>
                    </a:graphicData>
                  </a:graphic>
                </wp:anchor>
              </w:drawing>
            </w:r>
            <w:r>
              <w:rPr>
                <w:rFonts w:hint="eastAsia" w:ascii="仿宋" w:hAnsi="仿宋" w:eastAsia="仿宋" w:cs="仿宋"/>
                <w:color w:val="auto"/>
                <w:sz w:val="24"/>
                <w:szCs w:val="24"/>
              </w:rPr>
              <w:t xml:space="preserve">材质：内胆304不锈钢 </w:t>
            </w:r>
          </w:p>
          <w:p w14:paraId="6657965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容积：1.5~2L</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4CE1F1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B706A2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BC6851B">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182531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FB935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玻璃器皿2</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9E906B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66432" behindDoc="0" locked="0" layoutInCell="1" allowOverlap="1">
                  <wp:simplePos x="0" y="0"/>
                  <wp:positionH relativeFrom="column">
                    <wp:posOffset>2052320</wp:posOffset>
                  </wp:positionH>
                  <wp:positionV relativeFrom="paragraph">
                    <wp:posOffset>177800</wp:posOffset>
                  </wp:positionV>
                  <wp:extent cx="594360" cy="571500"/>
                  <wp:effectExtent l="0" t="0" r="0" b="7620"/>
                  <wp:wrapNone/>
                  <wp:docPr id="71" name="图片_73"/>
                  <wp:cNvGraphicFramePr/>
                  <a:graphic xmlns:a="http://schemas.openxmlformats.org/drawingml/2006/main">
                    <a:graphicData uri="http://schemas.openxmlformats.org/drawingml/2006/picture">
                      <pic:pic xmlns:pic="http://schemas.openxmlformats.org/drawingml/2006/picture">
                        <pic:nvPicPr>
                          <pic:cNvPr id="71" name="图片_73"/>
                          <pic:cNvPicPr/>
                        </pic:nvPicPr>
                        <pic:blipFill>
                          <a:blip r:embed="rId73"/>
                          <a:stretch>
                            <a:fillRect/>
                          </a:stretch>
                        </pic:blipFill>
                        <pic:spPr>
                          <a:xfrm>
                            <a:off x="0" y="0"/>
                            <a:ext cx="594360" cy="57150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 xml:space="preserve">材质：玻璃 </w:t>
            </w:r>
          </w:p>
          <w:p w14:paraId="036200A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高度：22~24CM</w:t>
            </w:r>
          </w:p>
          <w:p w14:paraId="3812233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容量：1700~1800ml</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CADD90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F33A50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B10CEF4">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CCB7BF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8AC612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船形椭形盘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41AEC9B">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2816" behindDoc="0" locked="0" layoutInCell="1" allowOverlap="1">
                  <wp:simplePos x="0" y="0"/>
                  <wp:positionH relativeFrom="column">
                    <wp:posOffset>2294255</wp:posOffset>
                  </wp:positionH>
                  <wp:positionV relativeFrom="paragraph">
                    <wp:posOffset>306070</wp:posOffset>
                  </wp:positionV>
                  <wp:extent cx="763270" cy="278765"/>
                  <wp:effectExtent l="0" t="0" r="13970" b="10795"/>
                  <wp:wrapNone/>
                  <wp:docPr id="72" name="图片_25"/>
                  <wp:cNvGraphicFramePr/>
                  <a:graphic xmlns:a="http://schemas.openxmlformats.org/drawingml/2006/main">
                    <a:graphicData uri="http://schemas.openxmlformats.org/drawingml/2006/picture">
                      <pic:pic xmlns:pic="http://schemas.openxmlformats.org/drawingml/2006/picture">
                        <pic:nvPicPr>
                          <pic:cNvPr id="72" name="图片_25"/>
                          <pic:cNvPicPr/>
                        </pic:nvPicPr>
                        <pic:blipFill>
                          <a:blip r:embed="rId74"/>
                          <a:stretch>
                            <a:fillRect/>
                          </a:stretch>
                        </pic:blipFill>
                        <pic:spPr>
                          <a:xfrm>
                            <a:off x="0" y="0"/>
                            <a:ext cx="763270" cy="278765"/>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11寸 材质：高档骨瓷</w:t>
            </w:r>
          </w:p>
          <w:p w14:paraId="36DC85D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0F7790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9926AB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D805128">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A20925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5C74D6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草纹厚边盘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4E3603B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3840" behindDoc="0" locked="0" layoutInCell="1" allowOverlap="1">
                  <wp:simplePos x="0" y="0"/>
                  <wp:positionH relativeFrom="column">
                    <wp:posOffset>2334895</wp:posOffset>
                  </wp:positionH>
                  <wp:positionV relativeFrom="paragraph">
                    <wp:posOffset>139065</wp:posOffset>
                  </wp:positionV>
                  <wp:extent cx="746760" cy="727710"/>
                  <wp:effectExtent l="0" t="0" r="0" b="3810"/>
                  <wp:wrapNone/>
                  <wp:docPr id="73" name="图片_26"/>
                  <wp:cNvGraphicFramePr/>
                  <a:graphic xmlns:a="http://schemas.openxmlformats.org/drawingml/2006/main">
                    <a:graphicData uri="http://schemas.openxmlformats.org/drawingml/2006/picture">
                      <pic:pic xmlns:pic="http://schemas.openxmlformats.org/drawingml/2006/picture">
                        <pic:nvPicPr>
                          <pic:cNvPr id="73" name="图片_26"/>
                          <pic:cNvPicPr/>
                        </pic:nvPicPr>
                        <pic:blipFill>
                          <a:blip r:embed="rId75"/>
                          <a:stretch>
                            <a:fillRect/>
                          </a:stretch>
                        </pic:blipFill>
                        <pic:spPr>
                          <a:xfrm>
                            <a:off x="0" y="0"/>
                            <a:ext cx="746760" cy="72771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8寸 材质：高档骨瓷</w:t>
            </w:r>
          </w:p>
          <w:p w14:paraId="0E354C4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3554BF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43A32F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89EC3FC">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E8F57A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07A193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单角汤盘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DE3E95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4864" behindDoc="0" locked="0" layoutInCell="1" allowOverlap="1">
                  <wp:simplePos x="0" y="0"/>
                  <wp:positionH relativeFrom="column">
                    <wp:posOffset>2341245</wp:posOffset>
                  </wp:positionH>
                  <wp:positionV relativeFrom="paragraph">
                    <wp:posOffset>126365</wp:posOffset>
                  </wp:positionV>
                  <wp:extent cx="739775" cy="577215"/>
                  <wp:effectExtent l="0" t="0" r="6985" b="1905"/>
                  <wp:wrapNone/>
                  <wp:docPr id="74" name="图片_29"/>
                  <wp:cNvGraphicFramePr/>
                  <a:graphic xmlns:a="http://schemas.openxmlformats.org/drawingml/2006/main">
                    <a:graphicData uri="http://schemas.openxmlformats.org/drawingml/2006/picture">
                      <pic:pic xmlns:pic="http://schemas.openxmlformats.org/drawingml/2006/picture">
                        <pic:nvPicPr>
                          <pic:cNvPr id="74" name="图片_29"/>
                          <pic:cNvPicPr/>
                        </pic:nvPicPr>
                        <pic:blipFill>
                          <a:blip r:embed="rId76"/>
                          <a:stretch>
                            <a:fillRect/>
                          </a:stretch>
                        </pic:blipFill>
                        <pic:spPr>
                          <a:xfrm>
                            <a:off x="0" y="0"/>
                            <a:ext cx="739775" cy="577215"/>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8.5寸 材质：高档骨瓷</w:t>
            </w:r>
          </w:p>
          <w:p w14:paraId="71D9682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F6A801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0D25D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B596B44">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99961A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C2A35D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旦形盘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068951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5888" behindDoc="0" locked="0" layoutInCell="1" allowOverlap="1">
                  <wp:simplePos x="0" y="0"/>
                  <wp:positionH relativeFrom="column">
                    <wp:posOffset>2315845</wp:posOffset>
                  </wp:positionH>
                  <wp:positionV relativeFrom="paragraph">
                    <wp:posOffset>196215</wp:posOffset>
                  </wp:positionV>
                  <wp:extent cx="845820" cy="618490"/>
                  <wp:effectExtent l="0" t="0" r="7620" b="6350"/>
                  <wp:wrapNone/>
                  <wp:docPr id="75" name="图片_30"/>
                  <wp:cNvGraphicFramePr/>
                  <a:graphic xmlns:a="http://schemas.openxmlformats.org/drawingml/2006/main">
                    <a:graphicData uri="http://schemas.openxmlformats.org/drawingml/2006/picture">
                      <pic:pic xmlns:pic="http://schemas.openxmlformats.org/drawingml/2006/picture">
                        <pic:nvPicPr>
                          <pic:cNvPr id="75" name="图片_30"/>
                          <pic:cNvPicPr/>
                        </pic:nvPicPr>
                        <pic:blipFill>
                          <a:blip r:embed="rId77"/>
                          <a:stretch>
                            <a:fillRect/>
                          </a:stretch>
                        </pic:blipFill>
                        <pic:spPr>
                          <a:xfrm>
                            <a:off x="0" y="0"/>
                            <a:ext cx="845820" cy="61849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12寸 材质：高档骨瓷</w:t>
            </w:r>
          </w:p>
          <w:p w14:paraId="15CDCF6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BF6A42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BA1EB0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55FE74D">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94205F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116205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斗碗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54D4725">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6912" behindDoc="0" locked="0" layoutInCell="1" allowOverlap="1">
                  <wp:simplePos x="0" y="0"/>
                  <wp:positionH relativeFrom="column">
                    <wp:posOffset>2322195</wp:posOffset>
                  </wp:positionH>
                  <wp:positionV relativeFrom="paragraph">
                    <wp:posOffset>247015</wp:posOffset>
                  </wp:positionV>
                  <wp:extent cx="859790" cy="532130"/>
                  <wp:effectExtent l="0" t="0" r="8890" b="1270"/>
                  <wp:wrapNone/>
                  <wp:docPr id="76" name="图片_31"/>
                  <wp:cNvGraphicFramePr/>
                  <a:graphic xmlns:a="http://schemas.openxmlformats.org/drawingml/2006/main">
                    <a:graphicData uri="http://schemas.openxmlformats.org/drawingml/2006/picture">
                      <pic:pic xmlns:pic="http://schemas.openxmlformats.org/drawingml/2006/picture">
                        <pic:nvPicPr>
                          <pic:cNvPr id="76" name="图片_31"/>
                          <pic:cNvPicPr/>
                        </pic:nvPicPr>
                        <pic:blipFill>
                          <a:blip r:embed="rId78"/>
                          <a:stretch>
                            <a:fillRect/>
                          </a:stretch>
                        </pic:blipFill>
                        <pic:spPr>
                          <a:xfrm>
                            <a:off x="0" y="0"/>
                            <a:ext cx="859790" cy="53213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8.5寸 材质：高档骨瓷</w:t>
            </w:r>
          </w:p>
          <w:p w14:paraId="568A058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D168F7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EEB0D8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7112A46B">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D57EB1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PL29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BA527F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小脚碗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44627469">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7936" behindDoc="0" locked="0" layoutInCell="1" allowOverlap="1">
                  <wp:simplePos x="0" y="0"/>
                  <wp:positionH relativeFrom="column">
                    <wp:posOffset>2322195</wp:posOffset>
                  </wp:positionH>
                  <wp:positionV relativeFrom="paragraph">
                    <wp:posOffset>170815</wp:posOffset>
                  </wp:positionV>
                  <wp:extent cx="800100" cy="684530"/>
                  <wp:effectExtent l="0" t="0" r="7620" b="1270"/>
                  <wp:wrapNone/>
                  <wp:docPr id="77" name="图片_32"/>
                  <wp:cNvGraphicFramePr/>
                  <a:graphic xmlns:a="http://schemas.openxmlformats.org/drawingml/2006/main">
                    <a:graphicData uri="http://schemas.openxmlformats.org/drawingml/2006/picture">
                      <pic:pic xmlns:pic="http://schemas.openxmlformats.org/drawingml/2006/picture">
                        <pic:nvPicPr>
                          <pic:cNvPr id="77" name="图片_32"/>
                          <pic:cNvPicPr/>
                        </pic:nvPicPr>
                        <pic:blipFill>
                          <a:blip r:embed="rId79"/>
                          <a:stretch>
                            <a:fillRect/>
                          </a:stretch>
                        </pic:blipFill>
                        <pic:spPr>
                          <a:xfrm>
                            <a:off x="0" y="0"/>
                            <a:ext cx="800100" cy="68453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8.5寸 材质：高档骨瓷</w:t>
            </w:r>
          </w:p>
          <w:p w14:paraId="5EBAD27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E4A743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BC09D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778AED96">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06F38D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43DAB6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子母碗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4C35CD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8960" behindDoc="0" locked="0" layoutInCell="1" allowOverlap="1">
                  <wp:simplePos x="0" y="0"/>
                  <wp:positionH relativeFrom="column">
                    <wp:posOffset>2334895</wp:posOffset>
                  </wp:positionH>
                  <wp:positionV relativeFrom="paragraph">
                    <wp:posOffset>145415</wp:posOffset>
                  </wp:positionV>
                  <wp:extent cx="773430" cy="709930"/>
                  <wp:effectExtent l="0" t="0" r="3810" b="6350"/>
                  <wp:wrapNone/>
                  <wp:docPr id="78" name="图片_33"/>
                  <wp:cNvGraphicFramePr/>
                  <a:graphic xmlns:a="http://schemas.openxmlformats.org/drawingml/2006/main">
                    <a:graphicData uri="http://schemas.openxmlformats.org/drawingml/2006/picture">
                      <pic:pic xmlns:pic="http://schemas.openxmlformats.org/drawingml/2006/picture">
                        <pic:nvPicPr>
                          <pic:cNvPr id="78" name="图片_33"/>
                          <pic:cNvPicPr/>
                        </pic:nvPicPr>
                        <pic:blipFill>
                          <a:blip r:embed="rId80"/>
                          <a:stretch>
                            <a:fillRect/>
                          </a:stretch>
                        </pic:blipFill>
                        <pic:spPr>
                          <a:xfrm>
                            <a:off x="0" y="0"/>
                            <a:ext cx="773430" cy="70993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10寸 材质：高档骨瓷</w:t>
            </w:r>
          </w:p>
          <w:p w14:paraId="3D76EB0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42CE37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F8A716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145461C">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F5FD59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EACBF0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滴水纹草帽碗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7F176E5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89984" behindDoc="0" locked="0" layoutInCell="1" allowOverlap="1">
                  <wp:simplePos x="0" y="0"/>
                  <wp:positionH relativeFrom="column">
                    <wp:posOffset>2328545</wp:posOffset>
                  </wp:positionH>
                  <wp:positionV relativeFrom="paragraph">
                    <wp:posOffset>177165</wp:posOffset>
                  </wp:positionV>
                  <wp:extent cx="781050" cy="675640"/>
                  <wp:effectExtent l="0" t="0" r="11430" b="10160"/>
                  <wp:wrapNone/>
                  <wp:docPr id="79" name="图片_34"/>
                  <wp:cNvGraphicFramePr/>
                  <a:graphic xmlns:a="http://schemas.openxmlformats.org/drawingml/2006/main">
                    <a:graphicData uri="http://schemas.openxmlformats.org/drawingml/2006/picture">
                      <pic:pic xmlns:pic="http://schemas.openxmlformats.org/drawingml/2006/picture">
                        <pic:nvPicPr>
                          <pic:cNvPr id="79" name="图片_34"/>
                          <pic:cNvPicPr/>
                        </pic:nvPicPr>
                        <pic:blipFill>
                          <a:blip r:embed="rId81"/>
                          <a:stretch>
                            <a:fillRect/>
                          </a:stretch>
                        </pic:blipFill>
                        <pic:spPr>
                          <a:xfrm>
                            <a:off x="0" y="0"/>
                            <a:ext cx="781050" cy="67564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9.5寸 材质：高档骨瓷</w:t>
            </w:r>
          </w:p>
          <w:p w14:paraId="00D58D6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120A42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7580BB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7386417">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DFFC05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D8C9EF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瓷盘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2E8C22E">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1008" behindDoc="0" locked="0" layoutInCell="1" allowOverlap="1">
                  <wp:simplePos x="0" y="0"/>
                  <wp:positionH relativeFrom="column">
                    <wp:posOffset>2322195</wp:posOffset>
                  </wp:positionH>
                  <wp:positionV relativeFrom="paragraph">
                    <wp:posOffset>139065</wp:posOffset>
                  </wp:positionV>
                  <wp:extent cx="821690" cy="674370"/>
                  <wp:effectExtent l="0" t="0" r="1270" b="11430"/>
                  <wp:wrapNone/>
                  <wp:docPr id="80" name="图片_35"/>
                  <wp:cNvGraphicFramePr/>
                  <a:graphic xmlns:a="http://schemas.openxmlformats.org/drawingml/2006/main">
                    <a:graphicData uri="http://schemas.openxmlformats.org/drawingml/2006/picture">
                      <pic:pic xmlns:pic="http://schemas.openxmlformats.org/drawingml/2006/picture">
                        <pic:nvPicPr>
                          <pic:cNvPr id="80" name="图片_35"/>
                          <pic:cNvPicPr/>
                        </pic:nvPicPr>
                        <pic:blipFill>
                          <a:blip r:embed="rId82"/>
                          <a:stretch>
                            <a:fillRect/>
                          </a:stretch>
                        </pic:blipFill>
                        <pic:spPr>
                          <a:xfrm>
                            <a:off x="0" y="0"/>
                            <a:ext cx="821690" cy="67437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10寸 材质：高档骨瓷</w:t>
            </w:r>
          </w:p>
          <w:p w14:paraId="0C9901E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320A2F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09E2D6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339A51A">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956F2F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24BFA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汤盘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ABE9926">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2032" behindDoc="0" locked="0" layoutInCell="1" allowOverlap="1">
                  <wp:simplePos x="0" y="0"/>
                  <wp:positionH relativeFrom="column">
                    <wp:posOffset>2322195</wp:posOffset>
                  </wp:positionH>
                  <wp:positionV relativeFrom="paragraph">
                    <wp:posOffset>139065</wp:posOffset>
                  </wp:positionV>
                  <wp:extent cx="786130" cy="716280"/>
                  <wp:effectExtent l="0" t="0" r="6350" b="0"/>
                  <wp:wrapNone/>
                  <wp:docPr id="81" name="图片_36"/>
                  <wp:cNvGraphicFramePr/>
                  <a:graphic xmlns:a="http://schemas.openxmlformats.org/drawingml/2006/main">
                    <a:graphicData uri="http://schemas.openxmlformats.org/drawingml/2006/picture">
                      <pic:pic xmlns:pic="http://schemas.openxmlformats.org/drawingml/2006/picture">
                        <pic:nvPicPr>
                          <pic:cNvPr id="81" name="图片_36"/>
                          <pic:cNvPicPr/>
                        </pic:nvPicPr>
                        <pic:blipFill>
                          <a:blip r:embed="rId83"/>
                          <a:stretch>
                            <a:fillRect/>
                          </a:stretch>
                        </pic:blipFill>
                        <pic:spPr>
                          <a:xfrm>
                            <a:off x="0" y="0"/>
                            <a:ext cx="786130" cy="71628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10寸 材质：高档骨瓷</w:t>
            </w:r>
          </w:p>
          <w:p w14:paraId="2CAC30F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808772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C2C2F1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289A374">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D19FFB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0082A7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花盘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7196DA8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3056" behindDoc="0" locked="0" layoutInCell="1" allowOverlap="1">
                  <wp:simplePos x="0" y="0"/>
                  <wp:positionH relativeFrom="column">
                    <wp:posOffset>2322195</wp:posOffset>
                  </wp:positionH>
                  <wp:positionV relativeFrom="paragraph">
                    <wp:posOffset>164465</wp:posOffset>
                  </wp:positionV>
                  <wp:extent cx="821690" cy="702310"/>
                  <wp:effectExtent l="0" t="0" r="1270" b="13970"/>
                  <wp:wrapNone/>
                  <wp:docPr id="82" name="图片_37"/>
                  <wp:cNvGraphicFramePr/>
                  <a:graphic xmlns:a="http://schemas.openxmlformats.org/drawingml/2006/main">
                    <a:graphicData uri="http://schemas.openxmlformats.org/drawingml/2006/picture">
                      <pic:pic xmlns:pic="http://schemas.openxmlformats.org/drawingml/2006/picture">
                        <pic:nvPicPr>
                          <pic:cNvPr id="82" name="图片_37"/>
                          <pic:cNvPicPr/>
                        </pic:nvPicPr>
                        <pic:blipFill>
                          <a:blip r:embed="rId84"/>
                          <a:stretch>
                            <a:fillRect/>
                          </a:stretch>
                        </pic:blipFill>
                        <pic:spPr>
                          <a:xfrm>
                            <a:off x="0" y="0"/>
                            <a:ext cx="821690" cy="70231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10.8寸 材质：高档骨瓷</w:t>
            </w:r>
          </w:p>
          <w:p w14:paraId="06306D1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43F38F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460735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F0245AA">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8C4F7F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A24DF2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美身浅式鱼瓷盘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9E4A89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4080" behindDoc="0" locked="0" layoutInCell="1" allowOverlap="1">
                  <wp:simplePos x="0" y="0"/>
                  <wp:positionH relativeFrom="column">
                    <wp:posOffset>2303145</wp:posOffset>
                  </wp:positionH>
                  <wp:positionV relativeFrom="paragraph">
                    <wp:posOffset>196215</wp:posOffset>
                  </wp:positionV>
                  <wp:extent cx="842010" cy="659130"/>
                  <wp:effectExtent l="0" t="0" r="11430" b="11430"/>
                  <wp:wrapNone/>
                  <wp:docPr id="83" name="图片_38"/>
                  <wp:cNvGraphicFramePr/>
                  <a:graphic xmlns:a="http://schemas.openxmlformats.org/drawingml/2006/main">
                    <a:graphicData uri="http://schemas.openxmlformats.org/drawingml/2006/picture">
                      <pic:pic xmlns:pic="http://schemas.openxmlformats.org/drawingml/2006/picture">
                        <pic:nvPicPr>
                          <pic:cNvPr id="83" name="图片_38"/>
                          <pic:cNvPicPr/>
                        </pic:nvPicPr>
                        <pic:blipFill>
                          <a:blip r:embed="rId85"/>
                          <a:stretch>
                            <a:fillRect/>
                          </a:stretch>
                        </pic:blipFill>
                        <pic:spPr>
                          <a:xfrm>
                            <a:off x="0" y="0"/>
                            <a:ext cx="842010" cy="65913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12寸 材质：高档骨瓷</w:t>
            </w:r>
          </w:p>
          <w:p w14:paraId="5C2BE8B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7ACE9B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363CE3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073152F">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38981D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5321BB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楚汉长方瓷盘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45A3784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5104" behindDoc="0" locked="0" layoutInCell="1" allowOverlap="1">
                  <wp:simplePos x="0" y="0"/>
                  <wp:positionH relativeFrom="column">
                    <wp:posOffset>2328545</wp:posOffset>
                  </wp:positionH>
                  <wp:positionV relativeFrom="paragraph">
                    <wp:posOffset>158115</wp:posOffset>
                  </wp:positionV>
                  <wp:extent cx="781050" cy="697230"/>
                  <wp:effectExtent l="0" t="0" r="11430" b="3810"/>
                  <wp:wrapNone/>
                  <wp:docPr id="84" name="图片_39"/>
                  <wp:cNvGraphicFramePr/>
                  <a:graphic xmlns:a="http://schemas.openxmlformats.org/drawingml/2006/main">
                    <a:graphicData uri="http://schemas.openxmlformats.org/drawingml/2006/picture">
                      <pic:pic xmlns:pic="http://schemas.openxmlformats.org/drawingml/2006/picture">
                        <pic:nvPicPr>
                          <pic:cNvPr id="84" name="图片_39"/>
                          <pic:cNvPicPr/>
                        </pic:nvPicPr>
                        <pic:blipFill>
                          <a:blip r:embed="rId86"/>
                          <a:stretch>
                            <a:fillRect/>
                          </a:stretch>
                        </pic:blipFill>
                        <pic:spPr>
                          <a:xfrm>
                            <a:off x="0" y="0"/>
                            <a:ext cx="781050" cy="69723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11.5寸 材质：高档骨瓷</w:t>
            </w:r>
          </w:p>
          <w:p w14:paraId="54C4A95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3A8FA1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1766E2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7F32436">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E79CC3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8268A3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旋韵正方瓷盘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96B60A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6128" behindDoc="0" locked="0" layoutInCell="1" allowOverlap="1">
                  <wp:simplePos x="0" y="0"/>
                  <wp:positionH relativeFrom="column">
                    <wp:posOffset>2347595</wp:posOffset>
                  </wp:positionH>
                  <wp:positionV relativeFrom="paragraph">
                    <wp:posOffset>139065</wp:posOffset>
                  </wp:positionV>
                  <wp:extent cx="795020" cy="712470"/>
                  <wp:effectExtent l="0" t="0" r="12700" b="3810"/>
                  <wp:wrapNone/>
                  <wp:docPr id="85" name="图片_40"/>
                  <wp:cNvGraphicFramePr/>
                  <a:graphic xmlns:a="http://schemas.openxmlformats.org/drawingml/2006/main">
                    <a:graphicData uri="http://schemas.openxmlformats.org/drawingml/2006/picture">
                      <pic:pic xmlns:pic="http://schemas.openxmlformats.org/drawingml/2006/picture">
                        <pic:nvPicPr>
                          <pic:cNvPr id="85" name="图片_40"/>
                          <pic:cNvPicPr/>
                        </pic:nvPicPr>
                        <pic:blipFill>
                          <a:blip r:embed="rId87"/>
                          <a:stretch>
                            <a:fillRect/>
                          </a:stretch>
                        </pic:blipFill>
                        <pic:spPr>
                          <a:xfrm>
                            <a:off x="0" y="0"/>
                            <a:ext cx="795020" cy="71247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10寸 材质：高档骨瓷</w:t>
            </w:r>
          </w:p>
          <w:p w14:paraId="5ACE500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271E94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41AD46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A1C5823">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323B59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75D372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天宇正方瓷盘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9051D0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7152" behindDoc="0" locked="0" layoutInCell="1" allowOverlap="1">
                  <wp:simplePos x="0" y="0"/>
                  <wp:positionH relativeFrom="column">
                    <wp:posOffset>2303145</wp:posOffset>
                  </wp:positionH>
                  <wp:positionV relativeFrom="paragraph">
                    <wp:posOffset>130175</wp:posOffset>
                  </wp:positionV>
                  <wp:extent cx="803910" cy="722630"/>
                  <wp:effectExtent l="0" t="0" r="3810" b="8890"/>
                  <wp:wrapNone/>
                  <wp:docPr id="86" name="图片_41"/>
                  <wp:cNvGraphicFramePr/>
                  <a:graphic xmlns:a="http://schemas.openxmlformats.org/drawingml/2006/main">
                    <a:graphicData uri="http://schemas.openxmlformats.org/drawingml/2006/picture">
                      <pic:pic xmlns:pic="http://schemas.openxmlformats.org/drawingml/2006/picture">
                        <pic:nvPicPr>
                          <pic:cNvPr id="86" name="图片_41"/>
                          <pic:cNvPicPr/>
                        </pic:nvPicPr>
                        <pic:blipFill>
                          <a:blip r:embed="rId88"/>
                          <a:stretch>
                            <a:fillRect/>
                          </a:stretch>
                        </pic:blipFill>
                        <pic:spPr>
                          <a:xfrm>
                            <a:off x="0" y="0"/>
                            <a:ext cx="803910" cy="72263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10寸 材质：高档骨瓷</w:t>
            </w:r>
          </w:p>
          <w:p w14:paraId="2E786E4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24269D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B6CFCE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3166264">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AC9070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PL39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4A151C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斗碗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0D9BD3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8176" behindDoc="0" locked="0" layoutInCell="1" allowOverlap="1">
                  <wp:simplePos x="0" y="0"/>
                  <wp:positionH relativeFrom="column">
                    <wp:posOffset>2220595</wp:posOffset>
                  </wp:positionH>
                  <wp:positionV relativeFrom="paragraph">
                    <wp:posOffset>183515</wp:posOffset>
                  </wp:positionV>
                  <wp:extent cx="1013460" cy="633730"/>
                  <wp:effectExtent l="0" t="0" r="7620" b="6350"/>
                  <wp:wrapNone/>
                  <wp:docPr id="87" name="图片_42"/>
                  <wp:cNvGraphicFramePr/>
                  <a:graphic xmlns:a="http://schemas.openxmlformats.org/drawingml/2006/main">
                    <a:graphicData uri="http://schemas.openxmlformats.org/drawingml/2006/picture">
                      <pic:pic xmlns:pic="http://schemas.openxmlformats.org/drawingml/2006/picture">
                        <pic:nvPicPr>
                          <pic:cNvPr id="87" name="图片_42"/>
                          <pic:cNvPicPr/>
                        </pic:nvPicPr>
                        <pic:blipFill>
                          <a:blip r:embed="rId89"/>
                          <a:stretch>
                            <a:fillRect/>
                          </a:stretch>
                        </pic:blipFill>
                        <pic:spPr>
                          <a:xfrm>
                            <a:off x="0" y="0"/>
                            <a:ext cx="1013460" cy="63373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9.5寸 材质：高档骨瓷</w:t>
            </w:r>
          </w:p>
          <w:p w14:paraId="1452EB3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0EED60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619F67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8E70F3F">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14FFC3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PL40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B8B77C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平边碗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AF222C0">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699200" behindDoc="0" locked="0" layoutInCell="1" allowOverlap="1">
                  <wp:simplePos x="0" y="0"/>
                  <wp:positionH relativeFrom="column">
                    <wp:posOffset>2214245</wp:posOffset>
                  </wp:positionH>
                  <wp:positionV relativeFrom="paragraph">
                    <wp:posOffset>145415</wp:posOffset>
                  </wp:positionV>
                  <wp:extent cx="1047750" cy="647700"/>
                  <wp:effectExtent l="0" t="0" r="3810" b="7620"/>
                  <wp:wrapNone/>
                  <wp:docPr id="88" name="图片_43"/>
                  <wp:cNvGraphicFramePr/>
                  <a:graphic xmlns:a="http://schemas.openxmlformats.org/drawingml/2006/main">
                    <a:graphicData uri="http://schemas.openxmlformats.org/drawingml/2006/picture">
                      <pic:pic xmlns:pic="http://schemas.openxmlformats.org/drawingml/2006/picture">
                        <pic:nvPicPr>
                          <pic:cNvPr id="88" name="图片_43"/>
                          <pic:cNvPicPr/>
                        </pic:nvPicPr>
                        <pic:blipFill>
                          <a:blip r:embed="rId90"/>
                          <a:stretch>
                            <a:fillRect/>
                          </a:stretch>
                        </pic:blipFill>
                        <pic:spPr>
                          <a:xfrm>
                            <a:off x="0" y="0"/>
                            <a:ext cx="1047750" cy="64770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10寸 材质：高档骨瓷</w:t>
            </w:r>
          </w:p>
          <w:p w14:paraId="35B78CD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377934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B0735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CB058D9">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D5D70B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PL41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29C20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百川大碗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5A2A438">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00224" behindDoc="0" locked="0" layoutInCell="1" allowOverlap="1">
                  <wp:simplePos x="0" y="0"/>
                  <wp:positionH relativeFrom="column">
                    <wp:posOffset>2284095</wp:posOffset>
                  </wp:positionH>
                  <wp:positionV relativeFrom="paragraph">
                    <wp:posOffset>145415</wp:posOffset>
                  </wp:positionV>
                  <wp:extent cx="896620" cy="721360"/>
                  <wp:effectExtent l="0" t="0" r="2540" b="10160"/>
                  <wp:wrapNone/>
                  <wp:docPr id="89" name="图片_44"/>
                  <wp:cNvGraphicFramePr/>
                  <a:graphic xmlns:a="http://schemas.openxmlformats.org/drawingml/2006/main">
                    <a:graphicData uri="http://schemas.openxmlformats.org/drawingml/2006/picture">
                      <pic:pic xmlns:pic="http://schemas.openxmlformats.org/drawingml/2006/picture">
                        <pic:nvPicPr>
                          <pic:cNvPr id="89" name="图片_44"/>
                          <pic:cNvPicPr/>
                        </pic:nvPicPr>
                        <pic:blipFill>
                          <a:blip r:embed="rId91"/>
                          <a:stretch>
                            <a:fillRect/>
                          </a:stretch>
                        </pic:blipFill>
                        <pic:spPr>
                          <a:xfrm>
                            <a:off x="0" y="0"/>
                            <a:ext cx="896620" cy="72136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13.8寸 材质：高档骨瓷</w:t>
            </w:r>
          </w:p>
          <w:p w14:paraId="50AA380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C8C831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8878D9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7EB9E871">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511E4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PL42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600F85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丰唇窄边鱼炉</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89D2147">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01248" behindDoc="0" locked="0" layoutInCell="1" allowOverlap="1">
                  <wp:simplePos x="0" y="0"/>
                  <wp:positionH relativeFrom="column">
                    <wp:posOffset>2214245</wp:posOffset>
                  </wp:positionH>
                  <wp:positionV relativeFrom="paragraph">
                    <wp:posOffset>227965</wp:posOffset>
                  </wp:positionV>
                  <wp:extent cx="1047750" cy="513080"/>
                  <wp:effectExtent l="0" t="0" r="3810" b="5080"/>
                  <wp:wrapNone/>
                  <wp:docPr id="90" name="图片_45"/>
                  <wp:cNvGraphicFramePr/>
                  <a:graphic xmlns:a="http://schemas.openxmlformats.org/drawingml/2006/main">
                    <a:graphicData uri="http://schemas.openxmlformats.org/drawingml/2006/picture">
                      <pic:pic xmlns:pic="http://schemas.openxmlformats.org/drawingml/2006/picture">
                        <pic:nvPicPr>
                          <pic:cNvPr id="90" name="图片_45"/>
                          <pic:cNvPicPr/>
                        </pic:nvPicPr>
                        <pic:blipFill>
                          <a:blip r:embed="rId92"/>
                          <a:stretch>
                            <a:fillRect/>
                          </a:stretch>
                        </pic:blipFill>
                        <pic:spPr>
                          <a:xfrm>
                            <a:off x="0" y="0"/>
                            <a:ext cx="1047750" cy="51308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19寸 材质：高档骨瓷</w:t>
            </w:r>
          </w:p>
          <w:p w14:paraId="5C78D10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B7090F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5F11D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129FFDDF">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AFDA25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PL43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308B79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玄黄炉</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9750C2C">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02272" behindDoc="0" locked="0" layoutInCell="1" allowOverlap="1">
                  <wp:simplePos x="0" y="0"/>
                  <wp:positionH relativeFrom="column">
                    <wp:posOffset>2233295</wp:posOffset>
                  </wp:positionH>
                  <wp:positionV relativeFrom="paragraph">
                    <wp:posOffset>151765</wp:posOffset>
                  </wp:positionV>
                  <wp:extent cx="1023620" cy="715010"/>
                  <wp:effectExtent l="0" t="0" r="12700" b="1270"/>
                  <wp:wrapNone/>
                  <wp:docPr id="91" name="图片_46"/>
                  <wp:cNvGraphicFramePr/>
                  <a:graphic xmlns:a="http://schemas.openxmlformats.org/drawingml/2006/main">
                    <a:graphicData uri="http://schemas.openxmlformats.org/drawingml/2006/picture">
                      <pic:pic xmlns:pic="http://schemas.openxmlformats.org/drawingml/2006/picture">
                        <pic:nvPicPr>
                          <pic:cNvPr id="91" name="图片_46"/>
                          <pic:cNvPicPr/>
                        </pic:nvPicPr>
                        <pic:blipFill>
                          <a:blip r:embed="rId93"/>
                          <a:stretch>
                            <a:fillRect/>
                          </a:stretch>
                        </pic:blipFill>
                        <pic:spPr>
                          <a:xfrm>
                            <a:off x="0" y="0"/>
                            <a:ext cx="1023620" cy="71501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10寸 材质：高档骨瓷</w:t>
            </w:r>
          </w:p>
          <w:p w14:paraId="388DBEE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B4373C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696E57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36351CC0">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B3A71E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PL44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ED7DC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汤炉</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575FAFA">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03296" behindDoc="0" locked="0" layoutInCell="1" allowOverlap="1">
                  <wp:simplePos x="0" y="0"/>
                  <wp:positionH relativeFrom="column">
                    <wp:posOffset>2201545</wp:posOffset>
                  </wp:positionH>
                  <wp:positionV relativeFrom="paragraph">
                    <wp:posOffset>183515</wp:posOffset>
                  </wp:positionV>
                  <wp:extent cx="1094740" cy="591820"/>
                  <wp:effectExtent l="0" t="0" r="2540" b="2540"/>
                  <wp:wrapNone/>
                  <wp:docPr id="92" name="图片_47"/>
                  <wp:cNvGraphicFramePr/>
                  <a:graphic xmlns:a="http://schemas.openxmlformats.org/drawingml/2006/main">
                    <a:graphicData uri="http://schemas.openxmlformats.org/drawingml/2006/picture">
                      <pic:pic xmlns:pic="http://schemas.openxmlformats.org/drawingml/2006/picture">
                        <pic:nvPicPr>
                          <pic:cNvPr id="92" name="图片_47"/>
                          <pic:cNvPicPr/>
                        </pic:nvPicPr>
                        <pic:blipFill>
                          <a:blip r:embed="rId94"/>
                          <a:stretch>
                            <a:fillRect/>
                          </a:stretch>
                        </pic:blipFill>
                        <pic:spPr>
                          <a:xfrm>
                            <a:off x="0" y="0"/>
                            <a:ext cx="1094740" cy="59182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14寸 材质：高档骨瓷</w:t>
            </w:r>
          </w:p>
          <w:p w14:paraId="0B812812">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8C2F5D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CEF4B0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1BC2B84C">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2804F4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PL45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67301D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蓝磨砂尖脚斗碗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9AEC421">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04320" behindDoc="0" locked="0" layoutInCell="1" allowOverlap="1">
                  <wp:simplePos x="0" y="0"/>
                  <wp:positionH relativeFrom="column">
                    <wp:posOffset>2239645</wp:posOffset>
                  </wp:positionH>
                  <wp:positionV relativeFrom="paragraph">
                    <wp:posOffset>158115</wp:posOffset>
                  </wp:positionV>
                  <wp:extent cx="1018540" cy="694690"/>
                  <wp:effectExtent l="0" t="0" r="2540" b="6350"/>
                  <wp:wrapNone/>
                  <wp:docPr id="93" name="图片_48"/>
                  <wp:cNvGraphicFramePr/>
                  <a:graphic xmlns:a="http://schemas.openxmlformats.org/drawingml/2006/main">
                    <a:graphicData uri="http://schemas.openxmlformats.org/drawingml/2006/picture">
                      <pic:pic xmlns:pic="http://schemas.openxmlformats.org/drawingml/2006/picture">
                        <pic:nvPicPr>
                          <pic:cNvPr id="93" name="图片_48"/>
                          <pic:cNvPicPr/>
                        </pic:nvPicPr>
                        <pic:blipFill>
                          <a:blip r:embed="rId95"/>
                          <a:stretch>
                            <a:fillRect/>
                          </a:stretch>
                        </pic:blipFill>
                        <pic:spPr>
                          <a:xfrm>
                            <a:off x="0" y="0"/>
                            <a:ext cx="1018540" cy="69469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12寸 材质：高档骨瓷</w:t>
            </w:r>
          </w:p>
          <w:p w14:paraId="047E765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AD1D7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7293A0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E778957">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FB41D0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PL46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692727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边蓝流砂饭盘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D3C3A34">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05344" behindDoc="0" locked="0" layoutInCell="1" allowOverlap="1">
                  <wp:simplePos x="0" y="0"/>
                  <wp:positionH relativeFrom="column">
                    <wp:posOffset>2226945</wp:posOffset>
                  </wp:positionH>
                  <wp:positionV relativeFrom="paragraph">
                    <wp:posOffset>164465</wp:posOffset>
                  </wp:positionV>
                  <wp:extent cx="994410" cy="688340"/>
                  <wp:effectExtent l="0" t="0" r="11430" b="12700"/>
                  <wp:wrapNone/>
                  <wp:docPr id="94" name="图片_49"/>
                  <wp:cNvGraphicFramePr/>
                  <a:graphic xmlns:a="http://schemas.openxmlformats.org/drawingml/2006/main">
                    <a:graphicData uri="http://schemas.openxmlformats.org/drawingml/2006/picture">
                      <pic:pic xmlns:pic="http://schemas.openxmlformats.org/drawingml/2006/picture">
                        <pic:nvPicPr>
                          <pic:cNvPr id="94" name="图片_49"/>
                          <pic:cNvPicPr/>
                        </pic:nvPicPr>
                        <pic:blipFill>
                          <a:blip r:embed="rId96"/>
                          <a:stretch>
                            <a:fillRect/>
                          </a:stretch>
                        </pic:blipFill>
                        <pic:spPr>
                          <a:xfrm>
                            <a:off x="0" y="0"/>
                            <a:ext cx="994410" cy="68834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10寸 材质：高档骨瓷</w:t>
            </w:r>
          </w:p>
          <w:p w14:paraId="428412C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A3B6ED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09C404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3FCBE9A">
        <w:tblPrEx>
          <w:tblCellMar>
            <w:top w:w="0" w:type="dxa"/>
            <w:left w:w="108" w:type="dxa"/>
            <w:bottom w:w="0" w:type="dxa"/>
            <w:right w:w="108" w:type="dxa"/>
          </w:tblCellMar>
        </w:tblPrEx>
        <w:trPr>
          <w:trHeight w:val="1365"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40768C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PL47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5F40B8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狮头炉</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744F0E3">
            <w:pPr>
              <w:widowControl/>
              <w:spacing w:line="360" w:lineRule="exact"/>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bdr w:val="single" w:color="000000" w:sz="4" w:space="0"/>
                <w:lang w:bidi="ar"/>
              </w:rPr>
              <w:drawing>
                <wp:anchor distT="0" distB="0" distL="114300" distR="114300" simplePos="0" relativeHeight="251706368" behindDoc="0" locked="0" layoutInCell="1" allowOverlap="1">
                  <wp:simplePos x="0" y="0"/>
                  <wp:positionH relativeFrom="column">
                    <wp:posOffset>2220595</wp:posOffset>
                  </wp:positionH>
                  <wp:positionV relativeFrom="paragraph">
                    <wp:posOffset>177165</wp:posOffset>
                  </wp:positionV>
                  <wp:extent cx="962660" cy="674370"/>
                  <wp:effectExtent l="0" t="0" r="12700" b="11430"/>
                  <wp:wrapNone/>
                  <wp:docPr id="95" name="图片_50"/>
                  <wp:cNvGraphicFramePr/>
                  <a:graphic xmlns:a="http://schemas.openxmlformats.org/drawingml/2006/main">
                    <a:graphicData uri="http://schemas.openxmlformats.org/drawingml/2006/picture">
                      <pic:pic xmlns:pic="http://schemas.openxmlformats.org/drawingml/2006/picture">
                        <pic:nvPicPr>
                          <pic:cNvPr id="95" name="图片_50"/>
                          <pic:cNvPicPr/>
                        </pic:nvPicPr>
                        <pic:blipFill>
                          <a:blip r:embed="rId97"/>
                          <a:stretch>
                            <a:fillRect/>
                          </a:stretch>
                        </pic:blipFill>
                        <pic:spPr>
                          <a:xfrm>
                            <a:off x="0" y="0"/>
                            <a:ext cx="962660" cy="674370"/>
                          </a:xfrm>
                          <a:prstGeom prst="rect">
                            <a:avLst/>
                          </a:prstGeom>
                          <a:noFill/>
                          <a:ln>
                            <a:noFill/>
                          </a:ln>
                        </pic:spPr>
                      </pic:pic>
                    </a:graphicData>
                  </a:graphic>
                </wp:anchor>
              </w:drawing>
            </w:r>
            <w:r>
              <w:rPr>
                <w:rFonts w:hint="eastAsia" w:ascii="仿宋" w:hAnsi="仿宋" w:eastAsia="仿宋" w:cs="仿宋"/>
                <w:color w:val="auto"/>
                <w:kern w:val="0"/>
                <w:sz w:val="24"/>
                <w:szCs w:val="24"/>
                <w:lang w:bidi="ar"/>
              </w:rPr>
              <w:t>9.5寸 材质：高档骨瓷</w:t>
            </w:r>
          </w:p>
          <w:p w14:paraId="1D78EDF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釉下彩</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63A0DE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CC8D7C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6578E60B">
        <w:tblPrEx>
          <w:tblCellMar>
            <w:top w:w="0" w:type="dxa"/>
            <w:left w:w="108" w:type="dxa"/>
            <w:bottom w:w="0" w:type="dxa"/>
            <w:right w:w="108" w:type="dxa"/>
          </w:tblCellMar>
        </w:tblPrEx>
        <w:trPr>
          <w:trHeight w:val="2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30FD8A1">
            <w:pPr>
              <w:widowControl/>
              <w:spacing w:line="360" w:lineRule="exact"/>
              <w:jc w:val="left"/>
              <w:textAlignment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bidi="ar"/>
              </w:rPr>
              <w:t>厨杂</w:t>
            </w:r>
          </w:p>
        </w:tc>
      </w:tr>
      <w:tr w14:paraId="148F3801">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11E6B3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85A6E9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炒锅</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D8CDA5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材质：钢板锻打 厚度：≥1.8 尺寸：45~50CM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2220B5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9CA22E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A79C1B7">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A86BC6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6267E1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单把炒勺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5E8E80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厚度：1.4~1.5mm  容积：≥8两</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B7E61A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37F037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D74D303">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B42E81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959457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手打锅</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563291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材质：钢板锻打 厚度：</w:t>
            </w:r>
            <w:r>
              <w:rPr>
                <w:rFonts w:hint="eastAsia" w:ascii="仿宋" w:hAnsi="仿宋" w:eastAsia="仿宋" w:cs="仿宋"/>
                <w:color w:val="auto"/>
                <w:sz w:val="24"/>
                <w:szCs w:val="24"/>
              </w:rPr>
              <w:t xml:space="preserve">≥1.8 </w:t>
            </w:r>
            <w:r>
              <w:rPr>
                <w:rFonts w:hint="eastAsia" w:ascii="仿宋" w:hAnsi="仿宋" w:eastAsia="仿宋" w:cs="仿宋"/>
                <w:color w:val="auto"/>
                <w:kern w:val="0"/>
                <w:sz w:val="24"/>
                <w:szCs w:val="24"/>
                <w:lang w:bidi="ar"/>
              </w:rPr>
              <w:t>尺寸：40~45CM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055FB3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5EF92E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EF72943">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75225D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420012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炒锅</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DE21C4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材质：钢板锻打 厚度: ≥1.8 尺寸：65~70CM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7537B2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E08270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F0D2354">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60A217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EF6907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打汤勺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1E330D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材质：采用优质304不锈钢 容量：7~8两</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DBB966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747C63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BA88116">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5D62A0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643CBD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六格餐盘</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7EB5824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材质：采用优质304不锈钢，厚度1.0~1.1mm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6DBE17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C96CFE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FEBFC33">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638DD1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445A1B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不锈钢夹层碗</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700866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工艺：无缝焊接，真空防烫 口径：≥13CM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9A543E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E20DDE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73B253A1">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7862E5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2E3E09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不锈钢小汤勺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8854A3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厚度：1.8~2.0mm 长度：14~15CM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2A50B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35F9A4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63D7AE5">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9FCBA3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MI09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2D3205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合金餐筷</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568DA9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材质：全新PET+玻璃纤维合成材料 尺寸：275*98.5*15mm+10% 特点：毒耐高温达180°无任何形变</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E680A0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52C45A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w:t>
            </w:r>
          </w:p>
        </w:tc>
      </w:tr>
      <w:tr w14:paraId="1AE0EB82">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35A6C6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D8470D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压盖高压锅</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65474D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材质：锅身采用铝合金，密封圈采用硅胶制成 特点：开合盖安全机构，采用防堵螺丝</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AB849F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5D9555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F664263">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C2CB11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92A15C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大漏勺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7B4873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厚度：1.4~1.5mm 长度：50~52CM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74122D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B97E53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348D93D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18815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A99F52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细油隔</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1621B75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材质：采用优质不锈钢细丝 口径：32~35CM 长度：45~50CM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F70238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924375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1B41779D">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BA0532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5AB116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收餐盒</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72C6DF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材质：塑料 尺寸：530*380*140mm±10%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ADD2FE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AB530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FA7A717">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16E9AE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40F624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不锈钢淘米箩</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0F698C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材质：采用304不锈钢 厚度：0.9~1.0mm 口径：40~45CM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3BCE29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4339C8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7C4D7D03">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B8D376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F121EC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保温桶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5D5FD3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容积：≥60L 工艺：整体发泡冲压一体成型</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9BC1C7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A3A2F7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91CD3BD">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91CAFD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1EE3A4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刀盒</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01738F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尺寸：260*160*110mm±10%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DBFAE7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7C05F0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3E82260">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CCBE18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07DD3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台上砧板架</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497C15D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尺寸：680*350*270mm±10%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048367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DDF44D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97E057A">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1FA316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MI21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716150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牙签筒</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65B0C6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材质：亚克力 高度：5~5.5CM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5FD43F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EB30EC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B365D7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83B692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MI25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CBD930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西餐刀叉</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AC60DC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长度：16~18CM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D5F17C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109ADF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51F3C5E7">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B06F8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MI26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4DD24B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打蛋器</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15D24C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长度：30~33CM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028D79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598FB3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12817FC">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43897A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MI27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144232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擀面杖</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73CC43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材质：实木 尺寸：55~60CM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C60BE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D3743E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1E352934">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C1421C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MI28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99D491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鱼鳞刷</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EA0F82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材质：实木把手配钢钉 尺寸：24~26CM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A0AACD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6AF037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1A9EF457">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37E9B1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MI29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5EB98E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卤菜钩</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D936B4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尺寸：45~47CM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137429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9C0F62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06E25924">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B891FC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MI30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F261E1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米饭勺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B167C5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材质：食品级PP原料 尺寸：18~20CM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5553D0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BE558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10C7915B">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828DF7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MI31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D81874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带眼托盘</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ACBB5C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尺寸：60*40*4.8CM±10%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72FEB6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0E36EE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5F355DC">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2829C5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MI33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572E0F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罐头开罐器</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284167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304不锈钢开罐剪配实木手把</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F2FB2D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D54B54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638BE0F">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F55C94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MI34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28337E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白瓷盖杯</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471D10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材质：高档骨瓷 口径：7~8CM 高度：7~8.3CM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5C8F4E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507D62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7F8CBA0">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123564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MI40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62C329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长柄水勺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1E14AE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材质：采用优质304不锈钢 尺寸：56~58CM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67A176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7A30E1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6D215CE9">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97C856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MI41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A557A5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长柄打菜勺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989006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材质：采用优质304不锈钢 尺寸：40~43CM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BA9406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B6FA64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0EF8BDCB">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986541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MI42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8672AE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木把手勺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156264C">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实木手把 口径：14~16CM </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74CFC2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F1A117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239AB3E2">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03B37E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MI43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D36E69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木把锅铲</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E86406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实木手把 尺寸：50~53CM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086959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BAA37F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04952BA3">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486E8A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MI44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99DC56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托盘圆锅架</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D52917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材质：采用优质304不锈钢 外径：30~30CM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C9D41F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8527F2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87F3B0E">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50C973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MI45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CE0F5E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剪刀</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62BFDF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材质：采用优质钢材 工艺：锻打成型</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2DFE3F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55832B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4EB02C30">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5F36A7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MI48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307EA6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斩切刀</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4237E33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材质：采用优质不锈钢锻打 尺寸：30~33CM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1C6365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9051B2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239A18F5">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3CFC76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MI49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74B628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片刀</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4D93F2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材质：采用优质不锈钢锻打 尺寸：30~33CM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3C487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A2941B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0174E2F7">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F40B76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MI50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0DB2A8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砍刀</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53FF39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材质：采用优质不锈钢锻打 尺寸：30~33CM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5060AB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F0CDEB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把</w:t>
            </w:r>
          </w:p>
        </w:tc>
      </w:tr>
      <w:tr w14:paraId="7977BC41">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AC469C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MI51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254782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滴水汤勺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9B2800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尺寸：26~28CM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4365DB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4FD068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3F8A115">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DC1406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MI52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396ED4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刨刀</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407B86B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塑料把手 尺寸：12~14.5CM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C55889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E3C339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D8B94BF">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ED08F6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MI54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27AF0E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托盘（小）</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6B66458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尺寸：400*300*48mm±10%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3B5917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50A25D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7076FDC">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F47A0E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MI55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E2BCDD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托盘（中）</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703F75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尺寸：500*380*48mm±10%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08A53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A86002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4C05649">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B29412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MI56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6FC91D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托盘（大)</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4117FD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尺寸：600*400*48mm±10%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82B61B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173B4C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7EEB6FB">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187872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MI63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4E0D79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菜板（冷菜板）</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63CD1F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材质：采用无毒无味纯PE不易发霉 尺寸：450*100mm±10%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2D4EC2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240CAD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6D00687">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47EA32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MI64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610745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菜板（荤菜板）</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9A06C9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材质：采用无毒无味纯PE不易发霉 尺寸：450*100mm±10%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EEB0B6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ADA406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DC1C4F5">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7A4F20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MI65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08509A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菜板（菜板）</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53BA8F3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材质：采用无毒无味纯PE不易发霉 尺寸：450*100mm±10%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BE9935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157FF5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E0EC275">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4EC668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MI67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5F9C51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垃圾桶</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3D46A58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材质：塑料 特点：特坚固耐用桶耳桶底增强防爆裂性能</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3E233F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6142E9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7CB012D">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BC4587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MI69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0C5E07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菜筐</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2138FB4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材质：聚乙烯 尺寸：690*480*350mm±10%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CD4671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D519F6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1746560">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850B7F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EC1556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马兜</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4AA6555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厚度：0.8~1.0mm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076F8F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E906D5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0A153D7">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211072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89F24C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油缸</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0EFC6CE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厚度：0.8~1.0mm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7FCFC3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A228D5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09F1FF5">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467103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388AA4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味勺</w:t>
            </w:r>
          </w:p>
        </w:tc>
        <w:tc>
          <w:tcPr>
            <w:tcW w:w="3385" w:type="pct"/>
            <w:tcBorders>
              <w:top w:val="single" w:color="000000" w:sz="4" w:space="0"/>
              <w:left w:val="single" w:color="000000" w:sz="4" w:space="0"/>
              <w:bottom w:val="single" w:color="000000" w:sz="4" w:space="0"/>
              <w:right w:val="single" w:color="000000" w:sz="4" w:space="0"/>
            </w:tcBorders>
            <w:noWrap/>
            <w:vAlign w:val="center"/>
          </w:tcPr>
          <w:p w14:paraId="42216A6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 xml:space="preserve">厚度：1.4~1.5mm </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BE2294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E2092A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E60E73E">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FB471D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AE479A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汤桶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43D7C9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材质：优质304不锈钢 厚度：3.2~3.5mm口径：60CM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C6AC12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D73F9E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895235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474FBE6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612277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汤桶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07925F1">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材质：优质304不锈钢 厚度：3.2~3.5mm口径：50CM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854F7C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804688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6CC862A">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123E39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F76CCE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汤桶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2392B9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材质：优质304不锈钢 厚度：3.2~3.5mm口径：40CM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05941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E8485F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90C0014">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CD288C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38663F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汤桶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B827EC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材质：优质304不锈钢 厚度：3.2~3.5mm口径：35CM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FCAB34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3989D9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41EA319">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EB16B4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D0A0AF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盆（60）</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FA1F10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厚度：2.2~2.5  工艺：C型翻边工艺</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906B73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EBE50C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61447BC7">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02AE1B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MI79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96CD41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盆（50）</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01E97C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厚度：2.2~2.5  工艺：C型翻边工艺</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88C0EB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85DF10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CBE9209">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02E709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4CF757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盆（36）</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D75305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材质：采用优质</w:t>
            </w:r>
            <w:r>
              <w:rPr>
                <w:rFonts w:hint="eastAsia" w:ascii="仿宋" w:hAnsi="仿宋" w:eastAsia="仿宋" w:cs="仿宋"/>
                <w:color w:val="auto"/>
                <w:sz w:val="24"/>
                <w:szCs w:val="24"/>
              </w:rPr>
              <w:t>304</w:t>
            </w:r>
            <w:r>
              <w:rPr>
                <w:rFonts w:hint="eastAsia" w:ascii="仿宋" w:hAnsi="仿宋" w:eastAsia="仿宋" w:cs="仿宋"/>
                <w:color w:val="auto"/>
                <w:kern w:val="0"/>
                <w:sz w:val="24"/>
                <w:szCs w:val="24"/>
                <w:lang w:bidi="ar"/>
              </w:rPr>
              <w:t>不锈钢 厚度：2.2~2.5  工艺：C型翻边工艺</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70D1AC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F31F6F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60BD06C">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CC8DF6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8CE87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高压锅</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C11C7B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材质：410#不锈钢 工艺：全身镜面抛光 灶具：明火，电磁炉通用 全铝双柄</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962A17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C1797D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EBE7C8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7A0953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2D7477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防滑托盘</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36C327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材质：采用玻璃钢 尺寸：51.5*38CM</w:t>
            </w:r>
            <w:r>
              <w:rPr>
                <w:rFonts w:hint="eastAsia" w:ascii="仿宋" w:hAnsi="仿宋" w:eastAsia="仿宋" w:cs="仿宋"/>
                <w:color w:val="auto"/>
                <w:kern w:val="0"/>
                <w:sz w:val="24"/>
                <w:szCs w:val="24"/>
                <w:lang w:bidi="ar"/>
              </w:rPr>
              <w:t>±10%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854F5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24BD41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259AA9E">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2B2EF0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57A6A4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平底锅</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FEE5D3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材质：铝合金基材 工艺：不沾工艺表面 口径：32CM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E1A654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845122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7040D523">
        <w:tblPrEx>
          <w:tblCellMar>
            <w:top w:w="0" w:type="dxa"/>
            <w:left w:w="108" w:type="dxa"/>
            <w:bottom w:w="0" w:type="dxa"/>
            <w:right w:w="108" w:type="dxa"/>
          </w:tblCellMar>
        </w:tblPrEx>
        <w:trPr>
          <w:trHeight w:val="648"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8724E8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EF8BC3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砂锅</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B14816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采用锂辉石和透锂长石等低膨胀，高强度的陶瓷材料精制而成，具体良好的导热耐高温稳定性，耐热性能可从450-20°急冷急热不裂，且保温效果好。</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2AF7C5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0C1A92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42C3089">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65DC05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9BA4F1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铁板</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5248EFE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材质：熟铁制 直径：25~27CM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710145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8</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3EC9C8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1F2D42C">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8EBC35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B14305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果汁机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DB763C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刀片部分不锈钢材料：食品接触用 刀片部分不锈钢类型：奥氏体形不锈钢 功率：2KW 额定电压：220V</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6C1FB67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2968B5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14DF9A92">
        <w:tblPrEx>
          <w:tblCellMar>
            <w:top w:w="0" w:type="dxa"/>
            <w:left w:w="108" w:type="dxa"/>
            <w:bottom w:w="0" w:type="dxa"/>
            <w:right w:w="108" w:type="dxa"/>
          </w:tblCellMar>
        </w:tblPrEx>
        <w:trPr>
          <w:trHeight w:val="43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47165C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MI87</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153A8A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电饭锅</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1115774">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双层高效不沾内胆 额定功率：2.5KW 额定电压：220V 额定频率：50HZ 额定容量：≥15L 尺寸：480*480*325</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0F69A5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DFD8BA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4B87327C">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C8FEB0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DAFD0C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刷锅把</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01B800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材质：全竹 尺寸：25~27CM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3D8317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D87F72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75A95BBC">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31F32C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MI89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A5FA3F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钢丝球</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A57D50D">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材质：100%纯钢丝 工艺：精致而成，不伤手，不掉屑</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D8BD82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40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152D42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包</w:t>
            </w:r>
          </w:p>
        </w:tc>
      </w:tr>
      <w:tr w14:paraId="6F589AE2">
        <w:tblPrEx>
          <w:tblCellMar>
            <w:top w:w="0" w:type="dxa"/>
            <w:left w:w="108" w:type="dxa"/>
            <w:bottom w:w="0" w:type="dxa"/>
            <w:right w:w="108" w:type="dxa"/>
          </w:tblCellMar>
        </w:tblPrEx>
        <w:trPr>
          <w:trHeight w:val="292"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084AA8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MI91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71E122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大锅铲</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A07B38B">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实木手把</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427144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E85E1A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7013AD73">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C9BD2C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MI92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254866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刨丝器</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DD6AFC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主体食品夹塑料 尺寸：10*28CM±10%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C29880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5B24FE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03FB8A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1619AA9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MI93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7B58EA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煲仔夹</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C0377E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材质：不锈钢 尺寸：20~23CM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C67869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CE6C99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6BD509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2ABE5B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MI94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FCECE2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拔毛夹</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6275E2F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w:t>
            </w:r>
            <w:r>
              <w:rPr>
                <w:rFonts w:hint="eastAsia" w:ascii="仿宋" w:hAnsi="仿宋" w:eastAsia="仿宋" w:cs="仿宋"/>
                <w:color w:val="auto"/>
                <w:sz w:val="24"/>
                <w:szCs w:val="24"/>
              </w:rPr>
              <w:t xml:space="preserve"> </w:t>
            </w:r>
            <w:r>
              <w:rPr>
                <w:rFonts w:hint="eastAsia" w:ascii="仿宋" w:hAnsi="仿宋" w:eastAsia="仿宋" w:cs="仿宋"/>
                <w:color w:val="auto"/>
                <w:kern w:val="0"/>
                <w:sz w:val="24"/>
                <w:szCs w:val="24"/>
                <w:lang w:bidi="ar"/>
              </w:rPr>
              <w:t>不锈钢 尺寸：12~14CM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403EE7F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CFE247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B2478FB">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29E8EA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MI95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DA94CA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分餐勺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CE367E5">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w:t>
            </w:r>
            <w:r>
              <w:rPr>
                <w:rFonts w:hint="eastAsia" w:ascii="仿宋" w:hAnsi="仿宋" w:eastAsia="仿宋" w:cs="仿宋"/>
                <w:color w:val="auto"/>
                <w:sz w:val="24"/>
                <w:szCs w:val="24"/>
              </w:rPr>
              <w:t xml:space="preserve"> 304</w:t>
            </w:r>
            <w:r>
              <w:rPr>
                <w:rFonts w:hint="eastAsia" w:ascii="仿宋" w:hAnsi="仿宋" w:eastAsia="仿宋" w:cs="仿宋"/>
                <w:color w:val="auto"/>
                <w:kern w:val="0"/>
                <w:sz w:val="24"/>
                <w:szCs w:val="24"/>
                <w:lang w:bidi="ar"/>
              </w:rPr>
              <w:t>不锈钢 尺寸：20~22CM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91D649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50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1AE46A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套</w:t>
            </w:r>
          </w:p>
        </w:tc>
      </w:tr>
      <w:tr w14:paraId="1FC220D8">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61DE5F5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MI96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2913575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公筷</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1E90699">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材质：白色单金合金制 尺寸：23~25CM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A108F2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100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5BF344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副</w:t>
            </w:r>
          </w:p>
        </w:tc>
      </w:tr>
      <w:tr w14:paraId="23E3B8BD">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E5D315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MI98</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435B006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果汁鼎</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092F977E">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容量：6~8L 底部采用SUS304不锈钢</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F295913">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EC1505B">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2EBDA436">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7B843A2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MI99</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8023F2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牛奶鼎</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3B0B05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底部采用SUS304不锈钢 容量：8~10L</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75F6781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3</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B77EB9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A182A6B">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87F95C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MI100</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77970E0C">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食品夹</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181B367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材质：采用SUS304不锈钢 厚度：0.8~1.0mm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363CC267">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743A70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B7CF56F">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CCA2FB6">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MI101</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1FD0EAF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不锈钢食品夹盘</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33E58B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材质：采用SUS304不锈钢 厚度：0.8~1.0mm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A849DE2">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12</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9DEB31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539903F">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2ACF9AD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MI102</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3C205AD9">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餐具柜（自带消毒）</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48A45F26">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1.尺寸：1200*500*985mm±10%</w:t>
            </w:r>
          </w:p>
          <w:p w14:paraId="44B1A69A">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2.钢化玻璃门，内置不锈钢搁物层架</w:t>
            </w:r>
          </w:p>
          <w:p w14:paraId="203610C7">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3.紫外线消毒，具备定时功能</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8E5109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047D12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台</w:t>
            </w:r>
          </w:p>
        </w:tc>
      </w:tr>
      <w:tr w14:paraId="5FD86512">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E033FE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MI103</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6B8A0F3E">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油壶</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9ADB198">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材质：食品级pp材质 容积：≥600ml</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166B0D2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60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94D5DD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5968DD61">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3CD0D07F">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MI104</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0FB2232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味勺</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3916E46F">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采用304不锈钢 厚度：1.4~1.5mm</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2055542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2D0FF21">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0BE8D4FB">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0AF54D4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MI105</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63FDF64">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毛菜筐</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29422870">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材质：聚乙烯 尺寸：600*440*160mm±10%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56AE4BF5">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72CB73D">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r w14:paraId="39DD3A9C">
        <w:tblPrEx>
          <w:tblCellMar>
            <w:top w:w="0" w:type="dxa"/>
            <w:left w:w="108" w:type="dxa"/>
            <w:bottom w:w="0" w:type="dxa"/>
            <w:right w:w="108" w:type="dxa"/>
          </w:tblCellMar>
        </w:tblPrEx>
        <w:trPr>
          <w:trHeight w:val="240" w:hRule="atLeast"/>
        </w:trPr>
        <w:tc>
          <w:tcPr>
            <w:tcW w:w="342" w:type="pct"/>
            <w:tcBorders>
              <w:top w:val="single" w:color="000000" w:sz="4" w:space="0"/>
              <w:left w:val="single" w:color="000000" w:sz="4" w:space="0"/>
              <w:bottom w:val="single" w:color="000000" w:sz="4" w:space="0"/>
              <w:right w:val="single" w:color="000000" w:sz="4" w:space="0"/>
            </w:tcBorders>
            <w:noWrap/>
            <w:vAlign w:val="center"/>
          </w:tcPr>
          <w:p w14:paraId="5EA7A170">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MI106</w:t>
            </w:r>
          </w:p>
        </w:tc>
        <w:tc>
          <w:tcPr>
            <w:tcW w:w="697" w:type="pct"/>
            <w:tcBorders>
              <w:top w:val="single" w:color="000000" w:sz="4" w:space="0"/>
              <w:left w:val="single" w:color="000000" w:sz="4" w:space="0"/>
              <w:bottom w:val="single" w:color="000000" w:sz="4" w:space="0"/>
              <w:right w:val="single" w:color="000000" w:sz="4" w:space="0"/>
            </w:tcBorders>
            <w:noWrap/>
            <w:vAlign w:val="center"/>
          </w:tcPr>
          <w:p w14:paraId="570FA31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毛菜筐</w:t>
            </w:r>
          </w:p>
        </w:tc>
        <w:tc>
          <w:tcPr>
            <w:tcW w:w="3385" w:type="pct"/>
            <w:tcBorders>
              <w:top w:val="single" w:color="000000" w:sz="4" w:space="0"/>
              <w:left w:val="single" w:color="000000" w:sz="4" w:space="0"/>
              <w:bottom w:val="single" w:color="000000" w:sz="4" w:space="0"/>
              <w:right w:val="single" w:color="000000" w:sz="4" w:space="0"/>
            </w:tcBorders>
            <w:noWrap w:val="0"/>
            <w:vAlign w:val="center"/>
          </w:tcPr>
          <w:p w14:paraId="7D29F573">
            <w:pPr>
              <w:widowControl/>
              <w:spacing w:line="360" w:lineRule="exact"/>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材质：聚乙烯 尺寸：500*360*160mm±10%</w:t>
            </w:r>
          </w:p>
        </w:tc>
        <w:tc>
          <w:tcPr>
            <w:tcW w:w="285" w:type="pct"/>
            <w:tcBorders>
              <w:top w:val="single" w:color="000000" w:sz="4" w:space="0"/>
              <w:left w:val="single" w:color="000000" w:sz="4" w:space="0"/>
              <w:bottom w:val="single" w:color="000000" w:sz="4" w:space="0"/>
              <w:right w:val="single" w:color="000000" w:sz="4" w:space="0"/>
            </w:tcBorders>
            <w:noWrap/>
            <w:vAlign w:val="center"/>
          </w:tcPr>
          <w:p w14:paraId="0995FB38">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9AF964A">
            <w:pPr>
              <w:widowControl/>
              <w:spacing w:line="360" w:lineRule="exact"/>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bidi="ar"/>
              </w:rPr>
              <w:t>个</w:t>
            </w:r>
          </w:p>
        </w:tc>
      </w:tr>
    </w:tbl>
    <w:p w14:paraId="1205CE9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91" w:beforeAutospacing="0" w:after="0" w:afterAutospacing="0" w:line="360" w:lineRule="auto"/>
        <w:ind w:right="0" w:rightChars="0"/>
        <w:jc w:val="left"/>
        <w:outlineLvl w:val="0"/>
        <w:rPr>
          <w:rFonts w:hint="eastAsia" w:ascii="仿宋" w:hAnsi="仿宋" w:eastAsia="仿宋" w:cs="仿宋"/>
          <w:b/>
          <w:bCs/>
          <w:color w:val="auto"/>
          <w:kern w:val="2"/>
          <w:sz w:val="24"/>
          <w:szCs w:val="24"/>
          <w:lang w:val="en-US" w:eastAsia="zh-CN" w:bidi="ar-SA"/>
        </w:rPr>
      </w:pPr>
    </w:p>
    <w:p w14:paraId="7B5EEA7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91" w:beforeAutospacing="0" w:after="0" w:afterAutospacing="0" w:line="360" w:lineRule="auto"/>
        <w:ind w:right="0" w:rightChars="0"/>
        <w:jc w:val="left"/>
        <w:outlineLvl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四标包：核心产品：智能门锁</w:t>
      </w:r>
    </w:p>
    <w:tbl>
      <w:tblPr>
        <w:tblStyle w:val="5"/>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757"/>
        <w:gridCol w:w="736"/>
        <w:gridCol w:w="357"/>
        <w:gridCol w:w="5880"/>
        <w:gridCol w:w="8"/>
      </w:tblGrid>
      <w:tr w14:paraId="5806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93" w:hRule="atLeast"/>
          <w:jc w:val="center"/>
        </w:trPr>
        <w:tc>
          <w:tcPr>
            <w:tcW w:w="602" w:type="dxa"/>
            <w:shd w:val="clear" w:color="000000" w:fill="FFFFFF"/>
            <w:noWrap/>
            <w:vAlign w:val="center"/>
          </w:tcPr>
          <w:p w14:paraId="3EE9218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序号</w:t>
            </w:r>
          </w:p>
        </w:tc>
        <w:tc>
          <w:tcPr>
            <w:tcW w:w="757" w:type="dxa"/>
            <w:shd w:val="clear" w:color="000000" w:fill="FFFFFF"/>
            <w:vAlign w:val="center"/>
          </w:tcPr>
          <w:p w14:paraId="31CF73D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货物名称</w:t>
            </w:r>
          </w:p>
        </w:tc>
        <w:tc>
          <w:tcPr>
            <w:tcW w:w="736" w:type="dxa"/>
            <w:shd w:val="clear" w:color="000000" w:fill="FFFFFF"/>
            <w:vAlign w:val="center"/>
          </w:tcPr>
          <w:p w14:paraId="17A576E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数量</w:t>
            </w:r>
          </w:p>
        </w:tc>
        <w:tc>
          <w:tcPr>
            <w:tcW w:w="357" w:type="dxa"/>
            <w:shd w:val="clear" w:color="000000" w:fill="FFFFFF"/>
            <w:vAlign w:val="center"/>
          </w:tcPr>
          <w:p w14:paraId="0F22298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单位</w:t>
            </w:r>
          </w:p>
        </w:tc>
        <w:tc>
          <w:tcPr>
            <w:tcW w:w="5880" w:type="dxa"/>
            <w:shd w:val="clear" w:color="000000" w:fill="FFFFFF"/>
            <w:vAlign w:val="center"/>
          </w:tcPr>
          <w:p w14:paraId="212B537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技术参数要求</w:t>
            </w:r>
          </w:p>
        </w:tc>
      </w:tr>
      <w:tr w14:paraId="6673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340" w:type="dxa"/>
            <w:gridSpan w:val="6"/>
            <w:shd w:val="clear" w:color="000000" w:fill="FFFFFF"/>
            <w:noWrap/>
            <w:vAlign w:val="center"/>
          </w:tcPr>
          <w:p w14:paraId="6934FCF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一、宿舍家具</w:t>
            </w:r>
          </w:p>
        </w:tc>
      </w:tr>
      <w:tr w14:paraId="4416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340" w:type="dxa"/>
            <w:gridSpan w:val="6"/>
            <w:shd w:val="clear" w:color="000000" w:fill="FFFFFF"/>
            <w:noWrap/>
            <w:vAlign w:val="center"/>
          </w:tcPr>
          <w:p w14:paraId="6D51CD7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1.1、单人间家具</w:t>
            </w:r>
          </w:p>
        </w:tc>
      </w:tr>
      <w:tr w14:paraId="4432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60" w:hRule="atLeast"/>
          <w:jc w:val="center"/>
        </w:trPr>
        <w:tc>
          <w:tcPr>
            <w:tcW w:w="602" w:type="dxa"/>
            <w:shd w:val="clear" w:color="000000" w:fill="FFFFFF"/>
            <w:noWrap/>
            <w:vAlign w:val="center"/>
          </w:tcPr>
          <w:p w14:paraId="6DAD2BD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757" w:type="dxa"/>
            <w:shd w:val="clear" w:color="000000" w:fill="FFFFFF"/>
            <w:vAlign w:val="center"/>
          </w:tcPr>
          <w:p w14:paraId="4BA4308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床箱</w:t>
            </w:r>
          </w:p>
        </w:tc>
        <w:tc>
          <w:tcPr>
            <w:tcW w:w="736" w:type="dxa"/>
            <w:shd w:val="clear" w:color="000000" w:fill="FFFFFF"/>
            <w:vAlign w:val="center"/>
          </w:tcPr>
          <w:p w14:paraId="4C92E12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w:t>
            </w:r>
          </w:p>
        </w:tc>
        <w:tc>
          <w:tcPr>
            <w:tcW w:w="357" w:type="dxa"/>
            <w:shd w:val="clear" w:color="000000" w:fill="FFFFFF"/>
            <w:vAlign w:val="center"/>
          </w:tcPr>
          <w:p w14:paraId="7984DA4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5A35A977">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▲1.基材：采用中密度纤维板，表面对阻燃剂渗析要求合格，挥发性有机化合物（72h）：苯、甲苯、二甲苯、TVOC未检出；五氯苯酚含量未检出；大肠杆菌抗细菌率≥99%；黑曲霉防霉菌等级达到0级；</w:t>
            </w:r>
            <w:r>
              <w:rPr>
                <w:rFonts w:hint="eastAsia" w:ascii="仿宋" w:hAnsi="仿宋" w:eastAsia="仿宋" w:cs="仿宋"/>
                <w:b/>
                <w:bCs/>
                <w:color w:val="auto"/>
                <w:kern w:val="0"/>
                <w:sz w:val="24"/>
                <w:szCs w:val="24"/>
              </w:rPr>
              <w:t>（投标时提供第三方检测机构出具的检测报告）</w:t>
            </w:r>
          </w:p>
          <w:p w14:paraId="18F07DA5">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★2.中密度纤维板：甲醛释放量未检出；</w:t>
            </w:r>
            <w:r>
              <w:rPr>
                <w:rFonts w:hint="eastAsia" w:ascii="仿宋" w:hAnsi="仿宋" w:eastAsia="仿宋" w:cs="仿宋"/>
                <w:b/>
                <w:bCs/>
                <w:color w:val="auto"/>
                <w:kern w:val="0"/>
                <w:sz w:val="24"/>
                <w:szCs w:val="24"/>
              </w:rPr>
              <w:t xml:space="preserve">（投标时提供第三方检测机构出具的检测报告） </w:t>
            </w:r>
          </w:p>
          <w:p w14:paraId="4A0B0A79">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▲3.贴面材料：采用优等木皮贴面，厚度≥0.8mm，含水率≤9%。</w:t>
            </w:r>
            <w:r>
              <w:rPr>
                <w:rFonts w:hint="eastAsia" w:ascii="仿宋" w:hAnsi="仿宋" w:eastAsia="仿宋" w:cs="仿宋"/>
                <w:b/>
                <w:bCs/>
                <w:color w:val="auto"/>
                <w:kern w:val="0"/>
                <w:sz w:val="24"/>
                <w:szCs w:val="24"/>
              </w:rPr>
              <w:t>（投标时提供第三方检测机构出具的检测报告）</w:t>
            </w:r>
          </w:p>
          <w:p w14:paraId="7599C250">
            <w:pPr>
              <w:spacing w:line="440" w:lineRule="exact"/>
              <w:jc w:val="left"/>
              <w:rPr>
                <w:rFonts w:hint="eastAsia" w:ascii="仿宋" w:hAnsi="仿宋" w:eastAsia="仿宋" w:cs="仿宋"/>
                <w:bCs/>
                <w:color w:val="auto"/>
                <w:kern w:val="0"/>
                <w:sz w:val="24"/>
                <w:szCs w:val="24"/>
              </w:rPr>
            </w:pPr>
            <w:r>
              <w:rPr>
                <w:rFonts w:hint="eastAsia" w:ascii="仿宋" w:hAnsi="仿宋" w:eastAsia="仿宋" w:cs="仿宋"/>
                <w:color w:val="auto"/>
                <w:kern w:val="0"/>
                <w:sz w:val="24"/>
                <w:szCs w:val="24"/>
              </w:rPr>
              <w:t>★4.木皮贴面：甲醛释放量未检出</w:t>
            </w:r>
            <w:r>
              <w:rPr>
                <w:rFonts w:hint="eastAsia" w:ascii="仿宋" w:hAnsi="仿宋" w:eastAsia="仿宋" w:cs="仿宋"/>
                <w:b/>
                <w:bCs/>
                <w:color w:val="auto"/>
                <w:kern w:val="0"/>
                <w:sz w:val="24"/>
                <w:szCs w:val="24"/>
              </w:rPr>
              <w:t>（投标时提供第三方检测机构出具的检测报告）</w:t>
            </w:r>
          </w:p>
          <w:p w14:paraId="0A2F0BE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5.框架：采用环保橡胶木，木家具中无虫蛀现象；外表应无腐朽材，内表轻微腐朽面积不应超过零件面积的20%；含水率≤12%；抗弯强度≥77MPa；甲醛释放量≤0.1mg/L；</w:t>
            </w:r>
          </w:p>
          <w:p w14:paraId="03F6D18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可溶性重金属（可溶性铅、可溶性镉、可溶性铬、可溶性汞）未检出；</w:t>
            </w:r>
            <w:r>
              <w:rPr>
                <w:rFonts w:hint="eastAsia" w:ascii="仿宋" w:hAnsi="仿宋" w:eastAsia="仿宋" w:cs="仿宋"/>
                <w:b/>
                <w:bCs/>
                <w:color w:val="auto"/>
                <w:kern w:val="0"/>
                <w:sz w:val="24"/>
                <w:szCs w:val="24"/>
              </w:rPr>
              <w:t>（投标时提供第三方检测机构出具的检测报告）</w:t>
            </w:r>
          </w:p>
          <w:p w14:paraId="1693F209">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7.尺寸（长*宽*高）：1800mm*2000mm*300mm±2%</w:t>
            </w:r>
          </w:p>
        </w:tc>
      </w:tr>
      <w:tr w14:paraId="2067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6" w:hRule="atLeast"/>
          <w:jc w:val="center"/>
        </w:trPr>
        <w:tc>
          <w:tcPr>
            <w:tcW w:w="602" w:type="dxa"/>
            <w:shd w:val="clear" w:color="000000" w:fill="FFFFFF"/>
            <w:noWrap/>
            <w:vAlign w:val="center"/>
          </w:tcPr>
          <w:p w14:paraId="6F57C04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757" w:type="dxa"/>
            <w:shd w:val="clear" w:color="auto" w:fill="FFFFFF" w:themeFill="background1"/>
            <w:vAlign w:val="center"/>
          </w:tcPr>
          <w:p w14:paraId="05A26E1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床垫一</w:t>
            </w:r>
          </w:p>
        </w:tc>
        <w:tc>
          <w:tcPr>
            <w:tcW w:w="736" w:type="dxa"/>
            <w:shd w:val="clear" w:color="000000" w:fill="FFFFFF"/>
            <w:vAlign w:val="center"/>
          </w:tcPr>
          <w:p w14:paraId="7A2F580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w:t>
            </w:r>
          </w:p>
        </w:tc>
        <w:tc>
          <w:tcPr>
            <w:tcW w:w="357" w:type="dxa"/>
            <w:shd w:val="clear" w:color="000000" w:fill="FFFFFF"/>
            <w:vAlign w:val="center"/>
          </w:tcPr>
          <w:p w14:paraId="2305907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13C65DC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1阻燃针织面料， 三维无胶棉≥1cm，波浪海绵≥3cm，独立袋装弹簧≥18cm，高密度纤维毡≥3cm；床垫高度25cm±1.5cm。填充层：波浪型透气海绵（增加床垫透气舒适）、高密度纤维毡≥3cm（增加硬度）面料：，耐干摩擦色牢度（干摩擦沾水）4-5级；耐水色牢度（变色、棉、聚酯纤维）均4-5级；异味无；甲醛含量未检出。其他：滚边条包缝工艺；PE膜＋牛皮纸包装；床垫成品符合《软体家具弹簧软床垫》标准。</w:t>
            </w:r>
          </w:p>
          <w:p w14:paraId="0DA41C1D">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2.弹簧软床垫：符合《软体家具弹簧软床垫》标准，其中面料耐干摩擦色牢度≥4级；耐久性试验结束后，垫面高度（包括睡眠区域中心和边部）不小于初始垫面高度的94%；甲醛、苯、甲苯、二甲苯均未检出；总挥发性有机化合物（TVOC）≤0.09mg/m³；可分解芳香胺染料未检出；阻燃剂-多溴联苯未检出；阻燃剂-多溴二苯醚未检出；阻燃性通过抗引燃实验。</w:t>
            </w:r>
            <w:r>
              <w:rPr>
                <w:rFonts w:hint="eastAsia" w:ascii="仿宋" w:hAnsi="仿宋" w:eastAsia="仿宋" w:cs="仿宋"/>
                <w:b/>
                <w:bCs/>
                <w:color w:val="auto"/>
                <w:kern w:val="0"/>
                <w:sz w:val="24"/>
                <w:szCs w:val="24"/>
              </w:rPr>
              <w:t>（投标时提供第三方检测机构出具的检测报告）</w:t>
            </w:r>
          </w:p>
          <w:p w14:paraId="04FB5EB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3.面料：其中耐干摩擦色牢度A级≥4级、耐水色牢度A级≥4级、耐汗渍色牢度A级≥4级、未检出甲醛和可分解致癌芳香胺染料；</w:t>
            </w:r>
          </w:p>
          <w:p w14:paraId="5B8028E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4.热熔胶：其中总挥发性有机物≤100g/L；</w:t>
            </w:r>
          </w:p>
          <w:p w14:paraId="6B7F048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5.海绵：其中甲醛含量、（长度、宽度）极限偏差、压陷硬度指数、干热老化后压陷硬度指数、阻燃性、耐久性等符合要求，甲醛含量≤0.024(mg/㎡·h)；</w:t>
            </w:r>
          </w:p>
          <w:p w14:paraId="6F8970A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6.无纺布：未检测出甲醛；</w:t>
            </w:r>
          </w:p>
          <w:p w14:paraId="0DB741B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7.无胶棉：未检测出甲醛；</w:t>
            </w:r>
          </w:p>
          <w:p w14:paraId="4BD4FB2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8.尺寸（长*宽*高）：1800mm*2000mm*250mm±2%</w:t>
            </w:r>
          </w:p>
        </w:tc>
      </w:tr>
      <w:tr w14:paraId="3E7D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124" w:hRule="atLeast"/>
          <w:jc w:val="center"/>
        </w:trPr>
        <w:tc>
          <w:tcPr>
            <w:tcW w:w="602" w:type="dxa"/>
            <w:shd w:val="clear" w:color="000000" w:fill="FFFFFF"/>
            <w:noWrap/>
            <w:vAlign w:val="center"/>
          </w:tcPr>
          <w:p w14:paraId="4D1B654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57" w:type="dxa"/>
            <w:shd w:val="clear" w:color="000000" w:fill="FFFFFF"/>
            <w:vAlign w:val="center"/>
          </w:tcPr>
          <w:p w14:paraId="3359EAA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床头柜</w:t>
            </w:r>
          </w:p>
        </w:tc>
        <w:tc>
          <w:tcPr>
            <w:tcW w:w="736" w:type="dxa"/>
            <w:shd w:val="clear" w:color="auto" w:fill="auto"/>
            <w:noWrap/>
            <w:vAlign w:val="center"/>
          </w:tcPr>
          <w:p w14:paraId="6D89625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84</w:t>
            </w:r>
          </w:p>
        </w:tc>
        <w:tc>
          <w:tcPr>
            <w:tcW w:w="357" w:type="dxa"/>
            <w:shd w:val="clear" w:color="000000" w:fill="FFFFFF"/>
            <w:vAlign w:val="center"/>
          </w:tcPr>
          <w:p w14:paraId="4D27F3E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4A57DB0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6729560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2465ED8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1EDFB5A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4.五金配件：采用优质五金配件</w:t>
            </w:r>
          </w:p>
          <w:p w14:paraId="2A0D492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床头柜成品技术要求：甲醛释放量未检出；挥发性有机化合物：苯、甲苯、二甲苯、TVOC均未检出；家具涂层可迁移元素≥6项未检出、且≥8项检测合格；木制件外观、人造板件外观、漆膜外观要求、木工要求检测合格；柜类强度和耐久性、平整度、桌面水平耐久性试验（加力150N，循环≥60000次）检测结合格；</w:t>
            </w:r>
          </w:p>
          <w:p w14:paraId="75693C07">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6.尺寸（长*宽*高）：500mm*450mm*560mm±2%</w:t>
            </w:r>
          </w:p>
          <w:p w14:paraId="1CD076D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（床头柜含一个抽屉）</w:t>
            </w:r>
          </w:p>
        </w:tc>
      </w:tr>
      <w:tr w14:paraId="636E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04" w:hRule="atLeast"/>
          <w:jc w:val="center"/>
        </w:trPr>
        <w:tc>
          <w:tcPr>
            <w:tcW w:w="602" w:type="dxa"/>
            <w:shd w:val="clear" w:color="000000" w:fill="FFFFFF"/>
            <w:noWrap/>
            <w:vAlign w:val="center"/>
          </w:tcPr>
          <w:p w14:paraId="00623B3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757" w:type="dxa"/>
            <w:shd w:val="clear" w:color="000000" w:fill="FFFFFF"/>
            <w:vAlign w:val="center"/>
          </w:tcPr>
          <w:p w14:paraId="063D761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写字桌</w:t>
            </w:r>
          </w:p>
        </w:tc>
        <w:tc>
          <w:tcPr>
            <w:tcW w:w="736" w:type="dxa"/>
            <w:shd w:val="clear" w:color="auto" w:fill="auto"/>
            <w:noWrap/>
            <w:vAlign w:val="center"/>
          </w:tcPr>
          <w:p w14:paraId="1F10A27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w:t>
            </w:r>
          </w:p>
        </w:tc>
        <w:tc>
          <w:tcPr>
            <w:tcW w:w="357" w:type="dxa"/>
            <w:shd w:val="clear" w:color="000000" w:fill="FFFFFF"/>
            <w:vAlign w:val="center"/>
          </w:tcPr>
          <w:p w14:paraId="2E3DD32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auto" w:fill="auto"/>
            <w:vAlign w:val="center"/>
          </w:tcPr>
          <w:p w14:paraId="2BD98B0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5F28DEF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28C75B1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3810E53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6B62E3E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5.五金配件：采用优质五金配件（包括导轨、铰链、螺丝、三合一连接件等），所有五金件作防锈、防腐处理。</w:t>
            </w:r>
          </w:p>
          <w:p w14:paraId="63E035B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写字桌成品技术要求甲醛释放量≤0.01mg/m³；TVOC≤0.01mg/㎡h；木材含水率≤10.7%；可迁移元素≥7项未检出、且≥8项检测合格；漆膜理化性能（耐液性、耐湿热、耐干热、附着力、耐冷热温差、耐磨性、抗冲击）均符合标准要求；外观要求（木制件外观、人造板件外观、木工要求、漆膜外观要求）符合标准要求；力学性能：（1）桌类强度和耐久性：主桌面垂直静载荷试验、桌面持续垂直静载荷试验、桌面垂直冲击试验、水平静载荷试验、桌腿跌落试验、桌面水平耐久性试验（（加力150N，循环≥15000次））均符合标准要求；（2）桌类稳定性：垂直加载稳定性试验、垂直和水平加载稳定性试验均符合标准要求。</w:t>
            </w:r>
          </w:p>
          <w:p w14:paraId="4620A59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7、尺寸（长*宽*高）：1400mm*600mm*760mm±2%</w:t>
            </w:r>
          </w:p>
          <w:p w14:paraId="12D9BF2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（写字桌四脚为橡胶木实木，桌子含两个抽屉）</w:t>
            </w:r>
          </w:p>
        </w:tc>
      </w:tr>
      <w:tr w14:paraId="7C98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927" w:hRule="atLeast"/>
          <w:jc w:val="center"/>
        </w:trPr>
        <w:tc>
          <w:tcPr>
            <w:tcW w:w="602" w:type="dxa"/>
            <w:shd w:val="clear" w:color="000000" w:fill="FFFFFF"/>
            <w:noWrap/>
            <w:vAlign w:val="center"/>
          </w:tcPr>
          <w:p w14:paraId="7A8B187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757" w:type="dxa"/>
            <w:shd w:val="clear" w:color="000000" w:fill="FFFFFF"/>
            <w:vAlign w:val="center"/>
          </w:tcPr>
          <w:p w14:paraId="5FC4393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电视柜</w:t>
            </w:r>
          </w:p>
        </w:tc>
        <w:tc>
          <w:tcPr>
            <w:tcW w:w="736" w:type="dxa"/>
            <w:shd w:val="clear" w:color="auto" w:fill="auto"/>
            <w:noWrap/>
            <w:vAlign w:val="center"/>
          </w:tcPr>
          <w:p w14:paraId="43CD654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w:t>
            </w:r>
          </w:p>
        </w:tc>
        <w:tc>
          <w:tcPr>
            <w:tcW w:w="357" w:type="dxa"/>
            <w:shd w:val="clear" w:color="000000" w:fill="FFFFFF"/>
            <w:vAlign w:val="center"/>
          </w:tcPr>
          <w:p w14:paraId="173FCA0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4B106B2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109180F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5336151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2D8F2B3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4EA4CE7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5.五金配件：采用优质五金配件（包括导轨、铰链），导轨、铰链：中性盐雾连续喷雾≥720小时，耐腐蚀等级达到8级或以上；耐久性≥150000次检测后，所有组件的功能不应损坏；</w:t>
            </w:r>
          </w:p>
          <w:p w14:paraId="51B8262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6.电视柜成品技术要求：甲醛释放量≤0.1mg/L；表面理化性能要求：漆膜（耐干热、耐湿热、耐液性、抗冲击、耐磨性≥1000转）均不低于3级，可溶性铅、可溶性汞、可溶性铬、可溶性镉均未检出；</w:t>
            </w:r>
          </w:p>
          <w:p w14:paraId="32ECF58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7.尺寸（长*宽*高）：1600mm*500mm*660mm±2%</w:t>
            </w:r>
          </w:p>
          <w:p w14:paraId="57A5B34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（电视柜左右两侧为单开门，中间含两个抽屉，电视柜脚为橡胶木实木）</w:t>
            </w:r>
          </w:p>
        </w:tc>
      </w:tr>
      <w:tr w14:paraId="609F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90" w:hRule="atLeast"/>
          <w:jc w:val="center"/>
        </w:trPr>
        <w:tc>
          <w:tcPr>
            <w:tcW w:w="602" w:type="dxa"/>
            <w:shd w:val="clear" w:color="000000" w:fill="FFFFFF"/>
            <w:noWrap/>
            <w:vAlign w:val="center"/>
          </w:tcPr>
          <w:p w14:paraId="16A03AF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757" w:type="dxa"/>
            <w:shd w:val="clear" w:color="000000" w:fill="FFFFFF"/>
            <w:vAlign w:val="center"/>
          </w:tcPr>
          <w:p w14:paraId="2FE4C8F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行李柜</w:t>
            </w:r>
          </w:p>
        </w:tc>
        <w:tc>
          <w:tcPr>
            <w:tcW w:w="736" w:type="dxa"/>
            <w:shd w:val="clear" w:color="auto" w:fill="auto"/>
            <w:noWrap/>
            <w:vAlign w:val="center"/>
          </w:tcPr>
          <w:p w14:paraId="2FF5EFE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w:t>
            </w:r>
          </w:p>
        </w:tc>
        <w:tc>
          <w:tcPr>
            <w:tcW w:w="357" w:type="dxa"/>
            <w:shd w:val="clear" w:color="000000" w:fill="FFFFFF"/>
            <w:vAlign w:val="center"/>
          </w:tcPr>
          <w:p w14:paraId="1A5F323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auto" w:fill="auto"/>
            <w:vAlign w:val="center"/>
          </w:tcPr>
          <w:p w14:paraId="021770B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2A50494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4A94F41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2BB610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4.五金配件：采用优质五金配件。</w:t>
            </w:r>
          </w:p>
          <w:p w14:paraId="158FD4A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5.尺寸（长*宽*高）：800mm*500mm*560mm±2%</w:t>
            </w:r>
          </w:p>
        </w:tc>
      </w:tr>
      <w:tr w14:paraId="41BC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52" w:hRule="atLeast"/>
          <w:jc w:val="center"/>
        </w:trPr>
        <w:tc>
          <w:tcPr>
            <w:tcW w:w="602" w:type="dxa"/>
            <w:shd w:val="clear" w:color="000000" w:fill="FFFFFF"/>
            <w:noWrap/>
            <w:vAlign w:val="center"/>
          </w:tcPr>
          <w:p w14:paraId="67D144F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757" w:type="dxa"/>
            <w:shd w:val="clear" w:color="000000" w:fill="FFFFFF"/>
            <w:vAlign w:val="center"/>
          </w:tcPr>
          <w:p w14:paraId="74D962B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写字椅（不带扶手）</w:t>
            </w:r>
          </w:p>
        </w:tc>
        <w:tc>
          <w:tcPr>
            <w:tcW w:w="736" w:type="dxa"/>
            <w:shd w:val="clear" w:color="auto" w:fill="auto"/>
            <w:noWrap/>
            <w:vAlign w:val="center"/>
          </w:tcPr>
          <w:p w14:paraId="2B629A3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anchor distT="0" distB="0" distL="114300" distR="114300" simplePos="0" relativeHeight="251709440" behindDoc="0" locked="0" layoutInCell="1" allowOverlap="1">
                  <wp:simplePos x="0" y="0"/>
                  <wp:positionH relativeFrom="column">
                    <wp:posOffset>931545</wp:posOffset>
                  </wp:positionH>
                  <wp:positionV relativeFrom="paragraph">
                    <wp:posOffset>10066655</wp:posOffset>
                  </wp:positionV>
                  <wp:extent cx="1333500" cy="1718945"/>
                  <wp:effectExtent l="0" t="0" r="7620" b="3175"/>
                  <wp:wrapNone/>
                  <wp:docPr id="202409767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97670" name="图片 37"/>
                          <pic:cNvPicPr>
                            <a:picLocks noChangeAspect="1"/>
                          </pic:cNvPicPr>
                        </pic:nvPicPr>
                        <pic:blipFill>
                          <a:blip r:embed="rId98"/>
                          <a:stretch>
                            <a:fillRect/>
                          </a:stretch>
                        </pic:blipFill>
                        <pic:spPr>
                          <a:xfrm>
                            <a:off x="0" y="0"/>
                            <a:ext cx="1332230" cy="1715135"/>
                          </a:xfrm>
                          <a:prstGeom prst="rect">
                            <a:avLst/>
                          </a:prstGeom>
                          <a:noFill/>
                          <a:ln w="9525">
                            <a:noFill/>
                          </a:ln>
                        </pic:spPr>
                      </pic:pic>
                    </a:graphicData>
                  </a:graphic>
                </wp:anchor>
              </w:drawing>
            </w:r>
            <w:r>
              <w:rPr>
                <w:rFonts w:hint="eastAsia" w:ascii="仿宋" w:hAnsi="仿宋" w:eastAsia="仿宋" w:cs="仿宋"/>
                <w:color w:val="auto"/>
                <w:kern w:val="0"/>
                <w:sz w:val="24"/>
                <w:szCs w:val="24"/>
              </w:rPr>
              <w:t>42</w:t>
            </w:r>
          </w:p>
        </w:tc>
        <w:tc>
          <w:tcPr>
            <w:tcW w:w="357" w:type="dxa"/>
            <w:shd w:val="clear" w:color="000000" w:fill="FFFFFF"/>
            <w:vAlign w:val="center"/>
          </w:tcPr>
          <w:p w14:paraId="771EF11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7B838A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1.实木脚架：采用环保橡胶木，木家具中无虫蛀现象；外表应无腐朽材，内表轻微腐朽面积不应超过零件面积的20%；含水率≤12%；抗弯强度≥77MPa；甲醛释放量≤0.1mg/L；</w:t>
            </w:r>
          </w:p>
          <w:p w14:paraId="1699823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436AF70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3.海绵：采用阻燃海绵，颜色均匀，无杂色、黄芯；甲醛释放量≤0.008mg/m²h；TVOC未检出；经过≥60000次恒定负荷反复压陷疲劳后40%压陷硬度损失值≤30%；抗引燃特性-模拟火柴火焰达阻燃≥II级；</w:t>
            </w:r>
          </w:p>
          <w:p w14:paraId="2B1178C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4.面料：采用优质布艺软包</w:t>
            </w:r>
          </w:p>
          <w:p w14:paraId="5DC90F1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写字椅成品技术要求甲醛释放量≤0.02mg/m³；挥发性有机化合物：苯、甲苯未检出、二甲苯≤0.025mg/m³、TVOC≤0.045mg/m³；可迁移元素含量≥7项未检出且≥8项检测合格；外观要求（木制件外观、软包件要求、木工要求、漆膜外观要求）均符合标准要求。力学性能：（1）椅凳类强度和耐久性：座面静载荷试验、椅背静载荷试验、座面前沿静载荷试验、椅腿前向静载荷试验、椅腿侧向静载荷试验、座面冲击试验、椅背冲击试验、跌落试验（腿或基座大于200mm可叠放椅子）、座面、椅背耐久性联合试验均符合标准要求；（2）椅凳类稳定性（椅子向前倾翻试验、无扶手椅侧向倾翻试验、椅子向后倾翻试验）均符合标准要求。</w:t>
            </w:r>
          </w:p>
          <w:p w14:paraId="6770D6F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6.尺寸（长*宽*高）：470mm*550mm*930mm±2%</w:t>
            </w:r>
          </w:p>
        </w:tc>
      </w:tr>
      <w:tr w14:paraId="4CA2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97" w:hRule="atLeast"/>
          <w:jc w:val="center"/>
        </w:trPr>
        <w:tc>
          <w:tcPr>
            <w:tcW w:w="602" w:type="dxa"/>
            <w:shd w:val="clear" w:color="000000" w:fill="FFFFFF"/>
            <w:noWrap/>
            <w:vAlign w:val="center"/>
          </w:tcPr>
          <w:p w14:paraId="279E1C2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757" w:type="dxa"/>
            <w:shd w:val="clear" w:color="000000" w:fill="FFFFFF"/>
            <w:vAlign w:val="center"/>
          </w:tcPr>
          <w:p w14:paraId="61F6900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圈椅</w:t>
            </w:r>
          </w:p>
        </w:tc>
        <w:tc>
          <w:tcPr>
            <w:tcW w:w="736" w:type="dxa"/>
            <w:shd w:val="clear" w:color="auto" w:fill="auto"/>
            <w:noWrap/>
            <w:vAlign w:val="center"/>
          </w:tcPr>
          <w:p w14:paraId="1CCBF69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anchor distT="0" distB="0" distL="114300" distR="114300" simplePos="0" relativeHeight="251710464" behindDoc="0" locked="0" layoutInCell="1" allowOverlap="1">
                  <wp:simplePos x="0" y="0"/>
                  <wp:positionH relativeFrom="column">
                    <wp:posOffset>931545</wp:posOffset>
                  </wp:positionH>
                  <wp:positionV relativeFrom="paragraph">
                    <wp:posOffset>11955145</wp:posOffset>
                  </wp:positionV>
                  <wp:extent cx="1485900" cy="698500"/>
                  <wp:effectExtent l="0" t="0" r="7620" b="2540"/>
                  <wp:wrapNone/>
                  <wp:docPr id="117323033" name="图片 36" descr="微信图片_2024062809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033" name="图片 36" descr="微信图片_20240628093708"/>
                          <pic:cNvPicPr>
                            <a:picLocks noChangeAspect="1"/>
                          </pic:cNvPicPr>
                        </pic:nvPicPr>
                        <pic:blipFill>
                          <a:blip r:embed="rId99"/>
                          <a:stretch>
                            <a:fillRect/>
                          </a:stretch>
                        </pic:blipFill>
                        <pic:spPr>
                          <a:xfrm>
                            <a:off x="0" y="0"/>
                            <a:ext cx="1524635" cy="1047115"/>
                          </a:xfrm>
                          <a:prstGeom prst="rect">
                            <a:avLst/>
                          </a:prstGeom>
                        </pic:spPr>
                      </pic:pic>
                    </a:graphicData>
                  </a:graphic>
                </wp:anchor>
              </w:drawing>
            </w:r>
            <w:r>
              <w:rPr>
                <w:rFonts w:hint="eastAsia" w:ascii="仿宋" w:hAnsi="仿宋" w:eastAsia="仿宋" w:cs="仿宋"/>
                <w:color w:val="auto"/>
                <w:kern w:val="0"/>
                <w:sz w:val="24"/>
                <w:szCs w:val="24"/>
              </w:rPr>
              <w:t>84</w:t>
            </w:r>
          </w:p>
        </w:tc>
        <w:tc>
          <w:tcPr>
            <w:tcW w:w="357" w:type="dxa"/>
            <w:shd w:val="clear" w:color="000000" w:fill="FFFFFF"/>
            <w:vAlign w:val="center"/>
          </w:tcPr>
          <w:p w14:paraId="41CF843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1689F33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1.实木脚架：采用环保橡胶木，木家具中无虫蛀现象；外表应无腐朽材，内表轻微腐朽面积不应超过零件面积的20%；含水率≤12%；抗弯强度≥77MPa；甲醛释放量≤0.1mg/L；</w:t>
            </w:r>
          </w:p>
          <w:p w14:paraId="73805C9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382EE4B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3.海绵：阻燃海绵，颜色均匀，无杂色、黄芯；甲醛释放量≤0.008mg/m²h；TVOC未检出；经过≥60000次恒定负荷反复压陷疲劳后40%压陷硬度损失值≤30%；抗引燃特性-模拟火柴火焰达阻燃≥II级；</w:t>
            </w:r>
          </w:p>
          <w:p w14:paraId="000DA031">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4.面料：采用优质布艺软包</w:t>
            </w:r>
          </w:p>
          <w:p w14:paraId="6E82DF0A">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5.尺寸（长*宽*高）：580mm*500mm*730mm±2%</w:t>
            </w:r>
          </w:p>
        </w:tc>
      </w:tr>
      <w:tr w14:paraId="3AE9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657" w:hRule="atLeast"/>
          <w:jc w:val="center"/>
        </w:trPr>
        <w:tc>
          <w:tcPr>
            <w:tcW w:w="602" w:type="dxa"/>
            <w:shd w:val="clear" w:color="000000" w:fill="FFFFFF"/>
            <w:noWrap/>
            <w:vAlign w:val="center"/>
          </w:tcPr>
          <w:p w14:paraId="30F1352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757" w:type="dxa"/>
            <w:shd w:val="clear" w:color="000000" w:fill="FFFFFF"/>
            <w:vAlign w:val="center"/>
          </w:tcPr>
          <w:p w14:paraId="752B5D9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方茶几</w:t>
            </w:r>
          </w:p>
        </w:tc>
        <w:tc>
          <w:tcPr>
            <w:tcW w:w="736" w:type="dxa"/>
            <w:shd w:val="clear" w:color="000000" w:fill="FFFFFF"/>
            <w:vAlign w:val="center"/>
          </w:tcPr>
          <w:p w14:paraId="4EF4EB2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w:t>
            </w:r>
          </w:p>
        </w:tc>
        <w:tc>
          <w:tcPr>
            <w:tcW w:w="357" w:type="dxa"/>
            <w:shd w:val="clear" w:color="000000" w:fill="FFFFFF"/>
            <w:vAlign w:val="center"/>
          </w:tcPr>
          <w:p w14:paraId="04F0E3B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1772E67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r>
              <w:rPr>
                <w:rFonts w:hint="eastAsia" w:ascii="仿宋" w:hAnsi="仿宋" w:eastAsia="仿宋" w:cs="仿宋"/>
                <w:color w:val="auto"/>
                <w:kern w:val="0"/>
                <w:sz w:val="24"/>
                <w:szCs w:val="24"/>
              </w:rPr>
              <w:br w:type="page"/>
            </w:r>
          </w:p>
          <w:p w14:paraId="438812B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r>
              <w:rPr>
                <w:rFonts w:hint="eastAsia" w:ascii="仿宋" w:hAnsi="仿宋" w:eastAsia="仿宋" w:cs="仿宋"/>
                <w:color w:val="auto"/>
                <w:kern w:val="0"/>
                <w:sz w:val="24"/>
                <w:szCs w:val="24"/>
              </w:rPr>
              <w:br w:type="page"/>
            </w:r>
          </w:p>
          <w:p w14:paraId="6988E5C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37E210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br w:type="page"/>
            </w: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1ADA88B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br w:type="page"/>
            </w:r>
            <w:r>
              <w:rPr>
                <w:rFonts w:hint="eastAsia" w:ascii="仿宋" w:hAnsi="仿宋" w:eastAsia="仿宋" w:cs="仿宋"/>
                <w:color w:val="auto"/>
                <w:kern w:val="0"/>
                <w:sz w:val="24"/>
                <w:szCs w:val="24"/>
              </w:rPr>
              <w:t>5.尺寸（长*宽*高）：500mm*500mm*550mm±2%</w:t>
            </w:r>
          </w:p>
        </w:tc>
      </w:tr>
      <w:tr w14:paraId="3680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340" w:type="dxa"/>
            <w:gridSpan w:val="6"/>
            <w:shd w:val="clear" w:color="000000" w:fill="FFFFFF"/>
            <w:noWrap/>
            <w:vAlign w:val="center"/>
          </w:tcPr>
          <w:p w14:paraId="4FA75E5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1.2、双人间家具</w:t>
            </w:r>
          </w:p>
        </w:tc>
      </w:tr>
      <w:tr w14:paraId="3ED3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076" w:hRule="atLeast"/>
          <w:jc w:val="center"/>
        </w:trPr>
        <w:tc>
          <w:tcPr>
            <w:tcW w:w="602" w:type="dxa"/>
            <w:shd w:val="clear" w:color="000000" w:fill="FFFFFF"/>
            <w:noWrap/>
            <w:vAlign w:val="center"/>
          </w:tcPr>
          <w:p w14:paraId="3E4C3E4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757" w:type="dxa"/>
            <w:shd w:val="clear" w:color="000000" w:fill="FFFFFF"/>
            <w:vAlign w:val="center"/>
          </w:tcPr>
          <w:p w14:paraId="6C8A4F5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床箱</w:t>
            </w:r>
          </w:p>
        </w:tc>
        <w:tc>
          <w:tcPr>
            <w:tcW w:w="736" w:type="dxa"/>
            <w:shd w:val="clear" w:color="auto" w:fill="auto"/>
            <w:noWrap/>
            <w:vAlign w:val="center"/>
          </w:tcPr>
          <w:p w14:paraId="663FF87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anchor distT="0" distB="0" distL="114300" distR="114300" simplePos="0" relativeHeight="251707392" behindDoc="0" locked="0" layoutInCell="1" allowOverlap="1">
                  <wp:simplePos x="0" y="0"/>
                  <wp:positionH relativeFrom="column">
                    <wp:posOffset>931545</wp:posOffset>
                  </wp:positionH>
                  <wp:positionV relativeFrom="paragraph">
                    <wp:posOffset>13187045</wp:posOffset>
                  </wp:positionV>
                  <wp:extent cx="1485900" cy="728345"/>
                  <wp:effectExtent l="0" t="0" r="7620" b="3175"/>
                  <wp:wrapNone/>
                  <wp:docPr id="6221938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93844" name="图片 35"/>
                          <pic:cNvPicPr>
                            <a:picLocks noChangeAspect="1"/>
                          </pic:cNvPicPr>
                        </pic:nvPicPr>
                        <pic:blipFill>
                          <a:blip r:embed="rId100"/>
                          <a:srcRect l="954" t="8970" r="29180" b="2488"/>
                          <a:stretch>
                            <a:fillRect/>
                          </a:stretch>
                        </pic:blipFill>
                        <pic:spPr>
                          <a:xfrm>
                            <a:off x="0" y="0"/>
                            <a:ext cx="1485265" cy="725805"/>
                          </a:xfrm>
                          <a:prstGeom prst="rect">
                            <a:avLst/>
                          </a:prstGeom>
                          <a:noFill/>
                          <a:ln w="9525">
                            <a:noFill/>
                          </a:ln>
                        </pic:spPr>
                      </pic:pic>
                    </a:graphicData>
                  </a:graphic>
                </wp:anchor>
              </w:drawing>
            </w:r>
            <w:r>
              <w:rPr>
                <w:rFonts w:hint="eastAsia" w:ascii="仿宋" w:hAnsi="仿宋" w:eastAsia="仿宋" w:cs="仿宋"/>
                <w:color w:val="auto"/>
                <w:kern w:val="0"/>
                <w:sz w:val="24"/>
                <w:szCs w:val="24"/>
              </w:rPr>
              <w:drawing>
                <wp:anchor distT="0" distB="0" distL="114300" distR="114300" simplePos="0" relativeHeight="251708416" behindDoc="0" locked="0" layoutInCell="1" allowOverlap="1">
                  <wp:simplePos x="0" y="0"/>
                  <wp:positionH relativeFrom="column">
                    <wp:posOffset>931545</wp:posOffset>
                  </wp:positionH>
                  <wp:positionV relativeFrom="paragraph">
                    <wp:posOffset>14253845</wp:posOffset>
                  </wp:positionV>
                  <wp:extent cx="1443355" cy="647700"/>
                  <wp:effectExtent l="0" t="0" r="4445" b="7620"/>
                  <wp:wrapNone/>
                  <wp:docPr id="2896965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96562" name="图片 34"/>
                          <pic:cNvPicPr>
                            <a:picLocks noChangeAspect="1"/>
                          </pic:cNvPicPr>
                        </pic:nvPicPr>
                        <pic:blipFill>
                          <a:blip r:embed="rId101"/>
                          <a:srcRect l="2000" t="7981"/>
                          <a:stretch>
                            <a:fillRect/>
                          </a:stretch>
                        </pic:blipFill>
                        <pic:spPr>
                          <a:xfrm>
                            <a:off x="0" y="0"/>
                            <a:ext cx="1445895" cy="645795"/>
                          </a:xfrm>
                          <a:prstGeom prst="rect">
                            <a:avLst/>
                          </a:prstGeom>
                          <a:noFill/>
                          <a:ln w="9525">
                            <a:noFill/>
                          </a:ln>
                        </pic:spPr>
                      </pic:pic>
                    </a:graphicData>
                  </a:graphic>
                </wp:anchor>
              </w:drawing>
            </w:r>
            <w:r>
              <w:rPr>
                <w:rFonts w:hint="eastAsia" w:ascii="仿宋" w:hAnsi="仿宋" w:eastAsia="仿宋" w:cs="仿宋"/>
                <w:color w:val="auto"/>
                <w:kern w:val="0"/>
                <w:sz w:val="24"/>
                <w:szCs w:val="24"/>
              </w:rPr>
              <w:t>258</w:t>
            </w:r>
          </w:p>
        </w:tc>
        <w:tc>
          <w:tcPr>
            <w:tcW w:w="357" w:type="dxa"/>
            <w:shd w:val="clear" w:color="000000" w:fill="FFFFFF"/>
            <w:vAlign w:val="center"/>
          </w:tcPr>
          <w:p w14:paraId="0B4B5A9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3BC561F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基材：采用中密度纤维板，表面对阻燃剂渗析要求合格，甲醛释放量未检出；挥发性有机化合物（72h）：苯、甲苯、二甲苯、TVOC未检出；五氯苯酚含量未检出；大肠杆菌抗细菌率≥99%；黑曲霉防霉菌等级达到0级；</w:t>
            </w:r>
          </w:p>
          <w:p w14:paraId="7BDA360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2.贴面材料：采用优等木皮贴面，厚度≥0.8mm，甲醛释放量未检出，含水率≤9%。</w:t>
            </w:r>
          </w:p>
          <w:p w14:paraId="7443F27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3.框架：采用环保橡胶木，木家具中无虫蛀现象；外表应无腐朽材，内表轻微腐朽面积不应超过零件面积的20%；含水率≤12%；抗弯强度≥77MPa；甲醛释放量≤0.1mg/L；</w:t>
            </w:r>
          </w:p>
          <w:p w14:paraId="66B52082">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1E4A274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5.尺寸（长*宽*高）：1350mm*2000mm*300mm±2%</w:t>
            </w:r>
          </w:p>
        </w:tc>
      </w:tr>
      <w:tr w14:paraId="65E1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02" w:hRule="atLeast"/>
          <w:jc w:val="center"/>
        </w:trPr>
        <w:tc>
          <w:tcPr>
            <w:tcW w:w="602" w:type="dxa"/>
            <w:shd w:val="clear" w:color="000000" w:fill="FFFFFF"/>
            <w:noWrap/>
            <w:vAlign w:val="center"/>
          </w:tcPr>
          <w:p w14:paraId="36D16B3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757" w:type="dxa"/>
            <w:shd w:val="clear" w:color="auto" w:fill="FFFFFF" w:themeFill="background1"/>
            <w:vAlign w:val="center"/>
          </w:tcPr>
          <w:p w14:paraId="3B17B98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床垫二</w:t>
            </w:r>
          </w:p>
        </w:tc>
        <w:tc>
          <w:tcPr>
            <w:tcW w:w="736" w:type="dxa"/>
            <w:shd w:val="clear" w:color="000000" w:fill="FFFFFF"/>
            <w:vAlign w:val="center"/>
          </w:tcPr>
          <w:p w14:paraId="32D8333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258</w:t>
            </w:r>
          </w:p>
        </w:tc>
        <w:tc>
          <w:tcPr>
            <w:tcW w:w="357" w:type="dxa"/>
            <w:shd w:val="clear" w:color="000000" w:fill="FFFFFF"/>
            <w:vAlign w:val="center"/>
          </w:tcPr>
          <w:p w14:paraId="3141848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603CDDB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1.上/下面套车花层（两面相同）：面布条纹阻燃，防尘处理，能有效防止霉菌，高弹柔软海绵：≥2cm厚，≥20kg/m³64G，无纺布：≥20g/m²白色，平衡纵横方向拉力，稳定海绵和布料,耐磨。</w:t>
            </w:r>
          </w:p>
          <w:p w14:paraId="28C95BD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2.边料车花层：条纹阻燃布，防尘处理，能有效防止霉菌，高弹海绵≥1cm厚≥16kg/m³密度，健康泡沫海绵，超柔，回复力强，高透气。</w:t>
            </w:r>
          </w:p>
          <w:p w14:paraId="2F0BB49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3.主垫填料层：热烘棉（≥450克/m³热烘棉包边，卫生舒适，吸收人体热量，收汗助眠，平衡纵横方向拉力）+床网+热烘棉。</w:t>
            </w:r>
          </w:p>
          <w:p w14:paraId="5577675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4.床网结构：70#碳素钢，钢丝线径≥2.32mm，抗拉强度1550～1758N/mm²，，弹簧口径67-68mm、心径37-38mm、高度≥165mm、圈数≥5圈。弹簧数量： 130x200cm: ≥480个（15x32排），180x200cm:≥640个（20x32排）。边框口径≥5mm，蛇线口径1.32～1.6mm。</w:t>
            </w:r>
          </w:p>
          <w:p w14:paraId="5F9CBC4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5.成品高度：25±1cm。</w:t>
            </w:r>
          </w:p>
          <w:p w14:paraId="6E46D7F4">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6.床垫成品技术要求：床垫面料应无破损，清洁、无污染；四周圆弧应均匀对称；甲醛释放量≤0.03mg/m³；总挥发性有机化合物（TVOC）≤0.03mg/m³；纺织品中五氯苯酚（PCP）未检出；纺织品可分解芳香胺染料（≥20项）未检出；不应检出绿脓杆菌、金黄色葡萄球菌和溶血性链球菌等致病</w:t>
            </w:r>
            <w:r>
              <w:rPr>
                <w:rFonts w:hint="eastAsia" w:ascii="仿宋" w:hAnsi="仿宋" w:eastAsia="仿宋" w:cs="仿宋"/>
                <w:b w:val="0"/>
                <w:bCs w:val="0"/>
                <w:color w:val="auto"/>
                <w:kern w:val="0"/>
                <w:sz w:val="24"/>
                <w:szCs w:val="24"/>
              </w:rPr>
              <w:t>菌</w:t>
            </w:r>
            <w:r>
              <w:rPr>
                <w:rFonts w:hint="eastAsia" w:ascii="仿宋" w:hAnsi="仿宋" w:eastAsia="仿宋" w:cs="仿宋"/>
                <w:b/>
                <w:bCs/>
                <w:color w:val="auto"/>
                <w:kern w:val="0"/>
                <w:sz w:val="24"/>
                <w:szCs w:val="24"/>
              </w:rPr>
              <w:t>；</w:t>
            </w:r>
            <w:r>
              <w:rPr>
                <w:rFonts w:hint="eastAsia" w:ascii="仿宋" w:hAnsi="仿宋" w:eastAsia="仿宋" w:cs="仿宋"/>
                <w:color w:val="auto"/>
                <w:kern w:val="0"/>
                <w:sz w:val="24"/>
                <w:szCs w:val="24"/>
              </w:rPr>
              <w:t>化纤（棉）毡强度≥25N/cm；棕纤维垫、椰丝垫强度≥50N/cm。</w:t>
            </w:r>
            <w:r>
              <w:rPr>
                <w:rFonts w:hint="eastAsia" w:ascii="仿宋" w:hAnsi="仿宋" w:eastAsia="仿宋" w:cs="仿宋"/>
                <w:b/>
                <w:bCs/>
                <w:color w:val="auto"/>
                <w:kern w:val="0"/>
                <w:sz w:val="24"/>
                <w:szCs w:val="24"/>
              </w:rPr>
              <w:t>（投标时提供第三方检测机构出具的检测报告）</w:t>
            </w:r>
          </w:p>
          <w:p w14:paraId="50F15D6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★7.床垫：家用软体家具阻燃性能无续燃、无阴燃</w:t>
            </w:r>
            <w:r>
              <w:rPr>
                <w:rFonts w:hint="eastAsia" w:ascii="仿宋" w:hAnsi="仿宋" w:eastAsia="仿宋" w:cs="仿宋"/>
                <w:b/>
                <w:bCs/>
                <w:color w:val="auto"/>
                <w:kern w:val="0"/>
                <w:sz w:val="24"/>
                <w:szCs w:val="24"/>
              </w:rPr>
              <w:t>（投标时提供第三方检测机构出具的检测报告）</w:t>
            </w:r>
          </w:p>
          <w:p w14:paraId="49545D9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8.尺寸（长*宽*高）：1350mm*2000mm*250mm±2%</w:t>
            </w:r>
          </w:p>
        </w:tc>
      </w:tr>
      <w:tr w14:paraId="0E90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90" w:hRule="atLeast"/>
          <w:jc w:val="center"/>
        </w:trPr>
        <w:tc>
          <w:tcPr>
            <w:tcW w:w="602" w:type="dxa"/>
            <w:shd w:val="clear" w:color="000000" w:fill="FFFFFF"/>
            <w:noWrap/>
            <w:vAlign w:val="center"/>
          </w:tcPr>
          <w:p w14:paraId="54F0557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757" w:type="dxa"/>
            <w:shd w:val="clear" w:color="000000" w:fill="FFFFFF"/>
            <w:vAlign w:val="center"/>
          </w:tcPr>
          <w:p w14:paraId="133193F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床头柜</w:t>
            </w:r>
          </w:p>
        </w:tc>
        <w:tc>
          <w:tcPr>
            <w:tcW w:w="736" w:type="dxa"/>
            <w:shd w:val="clear" w:color="000000" w:fill="FFFFFF"/>
            <w:vAlign w:val="center"/>
          </w:tcPr>
          <w:p w14:paraId="2422978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129</w:t>
            </w:r>
          </w:p>
        </w:tc>
        <w:tc>
          <w:tcPr>
            <w:tcW w:w="357" w:type="dxa"/>
            <w:shd w:val="clear" w:color="000000" w:fill="FFFFFF"/>
            <w:vAlign w:val="center"/>
          </w:tcPr>
          <w:p w14:paraId="5B4CA5F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016F708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43A78BC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5DAA15E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3227895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4.五金配件：采用优质五金配件</w:t>
            </w:r>
          </w:p>
          <w:p w14:paraId="7EF98224">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5.床头柜成品技术要求：甲醛释放量未检出；挥发性有机化合物：苯、甲苯、二甲苯、TVOC均未检出；木制件外观、人造板件外观、漆膜外观要求、木工要求检测合格；柜类强度和耐久性、平整度、桌面水平耐久性试验（加力150N，循环≥60000次）检测合格；</w:t>
            </w:r>
            <w:r>
              <w:rPr>
                <w:rFonts w:hint="eastAsia" w:ascii="仿宋" w:hAnsi="仿宋" w:eastAsia="仿宋" w:cs="仿宋"/>
                <w:b/>
                <w:bCs/>
                <w:color w:val="auto"/>
                <w:kern w:val="0"/>
                <w:sz w:val="24"/>
                <w:szCs w:val="24"/>
              </w:rPr>
              <w:t>（投标时提供第三方检测机构出具的检测报告）</w:t>
            </w:r>
          </w:p>
          <w:p w14:paraId="2CEBCAF6">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6.尺寸（长*宽*高）：500mm*450mm*560mm±2%</w:t>
            </w:r>
          </w:p>
          <w:p w14:paraId="263BB2E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（床头柜含一个抽屉）</w:t>
            </w:r>
          </w:p>
        </w:tc>
      </w:tr>
      <w:tr w14:paraId="6F49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64" w:hRule="atLeast"/>
          <w:jc w:val="center"/>
        </w:trPr>
        <w:tc>
          <w:tcPr>
            <w:tcW w:w="602" w:type="dxa"/>
            <w:shd w:val="clear" w:color="000000" w:fill="FFFFFF"/>
            <w:noWrap/>
            <w:vAlign w:val="center"/>
          </w:tcPr>
          <w:p w14:paraId="05D639F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757" w:type="dxa"/>
            <w:shd w:val="clear" w:color="000000" w:fill="FFFFFF"/>
            <w:vAlign w:val="center"/>
          </w:tcPr>
          <w:p w14:paraId="471F1CA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写字桌</w:t>
            </w:r>
          </w:p>
        </w:tc>
        <w:tc>
          <w:tcPr>
            <w:tcW w:w="736" w:type="dxa"/>
            <w:shd w:val="clear" w:color="auto" w:fill="auto"/>
            <w:noWrap/>
            <w:vAlign w:val="center"/>
          </w:tcPr>
          <w:p w14:paraId="2763D73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anchor distT="0" distB="0" distL="114300" distR="114300" simplePos="0" relativeHeight="251713536" behindDoc="0" locked="0" layoutInCell="1" allowOverlap="1">
                  <wp:simplePos x="0" y="0"/>
                  <wp:positionH relativeFrom="column">
                    <wp:posOffset>931545</wp:posOffset>
                  </wp:positionH>
                  <wp:positionV relativeFrom="paragraph">
                    <wp:posOffset>18728055</wp:posOffset>
                  </wp:positionV>
                  <wp:extent cx="1422400" cy="1303655"/>
                  <wp:effectExtent l="0" t="0" r="10160" b="6985"/>
                  <wp:wrapNone/>
                  <wp:docPr id="2061594104" name="图片 33" descr="微信图片_20240627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94104" name="图片 33" descr="微信图片_20240627100358"/>
                          <pic:cNvPicPr>
                            <a:picLocks noChangeAspect="1"/>
                          </pic:cNvPicPr>
                        </pic:nvPicPr>
                        <pic:blipFill>
                          <a:blip r:embed="rId102"/>
                          <a:stretch>
                            <a:fillRect/>
                          </a:stretch>
                        </pic:blipFill>
                        <pic:spPr>
                          <a:xfrm>
                            <a:off x="0" y="0"/>
                            <a:ext cx="1421130" cy="1306830"/>
                          </a:xfrm>
                          <a:prstGeom prst="rect">
                            <a:avLst/>
                          </a:prstGeom>
                        </pic:spPr>
                      </pic:pic>
                    </a:graphicData>
                  </a:graphic>
                </wp:anchor>
              </w:drawing>
            </w:r>
            <w:r>
              <w:rPr>
                <w:rFonts w:hint="eastAsia" w:ascii="仿宋" w:hAnsi="仿宋" w:eastAsia="仿宋" w:cs="仿宋"/>
                <w:color w:val="auto"/>
                <w:kern w:val="0"/>
                <w:sz w:val="24"/>
                <w:szCs w:val="24"/>
              </w:rPr>
              <w:t>129</w:t>
            </w:r>
          </w:p>
        </w:tc>
        <w:tc>
          <w:tcPr>
            <w:tcW w:w="357" w:type="dxa"/>
            <w:shd w:val="clear" w:color="000000" w:fill="FFFFFF"/>
            <w:vAlign w:val="center"/>
          </w:tcPr>
          <w:p w14:paraId="4AD8AA5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22C21CA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76AB5A3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60884CE4">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w:t>
            </w:r>
            <w:r>
              <w:rPr>
                <w:rFonts w:hint="eastAsia" w:ascii="仿宋" w:hAnsi="仿宋" w:eastAsia="仿宋" w:cs="仿宋"/>
                <w:b/>
                <w:bCs/>
                <w:color w:val="auto"/>
                <w:kern w:val="0"/>
                <w:sz w:val="24"/>
                <w:szCs w:val="24"/>
              </w:rPr>
              <w:t>（投标时提供第三方检测机构出具的检测报告）</w:t>
            </w:r>
          </w:p>
          <w:p w14:paraId="55E6C16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★4.橡胶木甲醛释放量≤0.1mg/L；</w:t>
            </w:r>
            <w:r>
              <w:rPr>
                <w:rFonts w:hint="eastAsia" w:ascii="仿宋" w:hAnsi="仿宋" w:eastAsia="仿宋" w:cs="仿宋"/>
                <w:b/>
                <w:bCs/>
                <w:color w:val="auto"/>
                <w:kern w:val="0"/>
                <w:sz w:val="24"/>
                <w:szCs w:val="24"/>
              </w:rPr>
              <w:t>（投标时提供第三方检测机构出具的检测报告）</w:t>
            </w:r>
          </w:p>
          <w:p w14:paraId="6C85D50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2BD1F36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6.五金配件：采用优质五金配件（包括导轨、铰链），所有五金件作防锈、防腐处理。</w:t>
            </w:r>
          </w:p>
          <w:p w14:paraId="26974304">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7.写字桌成品技术要求：漆膜理化性能（耐液性、耐湿热、耐干热、附着力、耐冷热温差、耐磨性、抗冲击）均符合标准要求；外观要求（木制件外观、人造板件外观、木工要求、漆膜外观要求）符合标准要求；力学性能：（1）桌类强度和耐久性：主桌面垂直静载荷试验、桌面持续垂直静载荷试验、桌面垂直冲击试验、水平静载荷试验、桌腿跌落试验、桌面水平耐久性试验均符合标准要求；（2）桌类稳定性：垂直加载稳定性试验、垂直和水平加载稳定性试验均符合标准要求。</w:t>
            </w:r>
            <w:r>
              <w:rPr>
                <w:rFonts w:hint="eastAsia" w:ascii="仿宋" w:hAnsi="仿宋" w:eastAsia="仿宋" w:cs="仿宋"/>
                <w:b/>
                <w:bCs/>
                <w:color w:val="auto"/>
                <w:kern w:val="0"/>
                <w:sz w:val="24"/>
                <w:szCs w:val="24"/>
              </w:rPr>
              <w:t>（投标时提供第三方检测机构出具的检测报告）</w:t>
            </w:r>
          </w:p>
          <w:p w14:paraId="0472B7DE">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8.尺寸（长*宽*高）：1400mm*600mm*760mm±2%</w:t>
            </w:r>
          </w:p>
          <w:p w14:paraId="33229E5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（写字桌四脚为橡胶木实木，桌子含两个抽屉）</w:t>
            </w:r>
          </w:p>
        </w:tc>
      </w:tr>
      <w:tr w14:paraId="04E8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97" w:hRule="atLeast"/>
          <w:jc w:val="center"/>
        </w:trPr>
        <w:tc>
          <w:tcPr>
            <w:tcW w:w="602" w:type="dxa"/>
            <w:shd w:val="clear" w:color="000000" w:fill="FFFFFF"/>
            <w:noWrap/>
            <w:vAlign w:val="center"/>
          </w:tcPr>
          <w:p w14:paraId="7867656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757" w:type="dxa"/>
            <w:shd w:val="clear" w:color="000000" w:fill="FFFFFF"/>
            <w:vAlign w:val="center"/>
          </w:tcPr>
          <w:p w14:paraId="740E842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电视柜</w:t>
            </w:r>
          </w:p>
        </w:tc>
        <w:tc>
          <w:tcPr>
            <w:tcW w:w="736" w:type="dxa"/>
            <w:shd w:val="clear" w:color="auto" w:fill="auto"/>
            <w:noWrap/>
            <w:vAlign w:val="center"/>
          </w:tcPr>
          <w:p w14:paraId="0651420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anchor distT="0" distB="0" distL="114300" distR="114300" simplePos="0" relativeHeight="251711488" behindDoc="0" locked="0" layoutInCell="1" allowOverlap="1">
                  <wp:simplePos x="0" y="0"/>
                  <wp:positionH relativeFrom="column">
                    <wp:posOffset>931545</wp:posOffset>
                  </wp:positionH>
                  <wp:positionV relativeFrom="paragraph">
                    <wp:posOffset>19909155</wp:posOffset>
                  </wp:positionV>
                  <wp:extent cx="1430655" cy="1100455"/>
                  <wp:effectExtent l="0" t="0" r="1905" b="12065"/>
                  <wp:wrapNone/>
                  <wp:docPr id="7917768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76841" name="图片 32"/>
                          <pic:cNvPicPr>
                            <a:picLocks noChangeAspect="1"/>
                          </pic:cNvPicPr>
                        </pic:nvPicPr>
                        <pic:blipFill>
                          <a:blip r:embed="rId103"/>
                          <a:stretch>
                            <a:fillRect/>
                          </a:stretch>
                        </pic:blipFill>
                        <pic:spPr>
                          <a:xfrm>
                            <a:off x="0" y="0"/>
                            <a:ext cx="1425575" cy="1099820"/>
                          </a:xfrm>
                          <a:prstGeom prst="rect">
                            <a:avLst/>
                          </a:prstGeom>
                          <a:noFill/>
                          <a:ln w="9525">
                            <a:noFill/>
                          </a:ln>
                        </pic:spPr>
                      </pic:pic>
                    </a:graphicData>
                  </a:graphic>
                </wp:anchor>
              </w:drawing>
            </w:r>
            <w:r>
              <w:rPr>
                <w:rFonts w:hint="eastAsia" w:ascii="仿宋" w:hAnsi="仿宋" w:eastAsia="仿宋" w:cs="仿宋"/>
                <w:color w:val="auto"/>
                <w:kern w:val="0"/>
                <w:sz w:val="24"/>
                <w:szCs w:val="24"/>
              </w:rPr>
              <w:t>129</w:t>
            </w:r>
          </w:p>
        </w:tc>
        <w:tc>
          <w:tcPr>
            <w:tcW w:w="357" w:type="dxa"/>
            <w:shd w:val="clear" w:color="000000" w:fill="FFFFFF"/>
            <w:vAlign w:val="center"/>
          </w:tcPr>
          <w:p w14:paraId="4351829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779590F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0B2CFB8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51CDFF1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2F99B2B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6B5A5AB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▲5.五金配件：采用优质五金配件（包括导轨、铰链），导轨、铰链：中性盐雾连续喷雾≥720小时，耐腐蚀等级达到8级或以上；耐久性≥150000次检测后，所有组件的功能不应损坏；</w:t>
            </w:r>
            <w:r>
              <w:rPr>
                <w:rFonts w:hint="eastAsia" w:ascii="仿宋" w:hAnsi="仿宋" w:eastAsia="仿宋" w:cs="仿宋"/>
                <w:b/>
                <w:bCs/>
                <w:color w:val="auto"/>
                <w:kern w:val="0"/>
                <w:sz w:val="24"/>
                <w:szCs w:val="24"/>
              </w:rPr>
              <w:t>（投标时提供第三方检测机构出具的导轨、铰链检测报告）</w:t>
            </w:r>
          </w:p>
          <w:p w14:paraId="44324932">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▲6.电视柜成品技术要求：表面理化性能要求：漆膜（耐干热、耐湿热、耐液性、抗冲击、耐磨性≥1000转）均不低于3级，</w:t>
            </w:r>
            <w:r>
              <w:rPr>
                <w:rFonts w:hint="eastAsia" w:ascii="仿宋" w:hAnsi="仿宋" w:eastAsia="仿宋" w:cs="仿宋"/>
                <w:b/>
                <w:bCs/>
                <w:color w:val="auto"/>
                <w:kern w:val="0"/>
                <w:sz w:val="24"/>
                <w:szCs w:val="24"/>
              </w:rPr>
              <w:t>（投标时提供第三方检测机构出具的检测报告）</w:t>
            </w:r>
          </w:p>
          <w:p w14:paraId="38CD5F9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★7.电视柜要求甲醛释放量≤0.1mg/L；可溶性铅、可溶性汞、可溶性铬、可溶性镉均未检出</w:t>
            </w:r>
            <w:r>
              <w:rPr>
                <w:rFonts w:hint="eastAsia" w:ascii="仿宋" w:hAnsi="仿宋" w:eastAsia="仿宋" w:cs="仿宋"/>
                <w:b/>
                <w:bCs/>
                <w:color w:val="auto"/>
                <w:kern w:val="0"/>
                <w:sz w:val="24"/>
                <w:szCs w:val="24"/>
              </w:rPr>
              <w:t>（投标时提供第三方检测机构出具的检测报告）</w:t>
            </w:r>
          </w:p>
          <w:p w14:paraId="4EFEA0C7">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8.尺寸（长*宽*高）：1600mm*500mm*660mm±2%</w:t>
            </w:r>
          </w:p>
          <w:p w14:paraId="0B5DDB83">
            <w:pPr>
              <w:widowControl/>
              <w:spacing w:line="44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rPr>
              <w:t>（电视柜左右两侧为单开门，中间含两个抽屉，电视柜脚为橡胶木实木）</w:t>
            </w:r>
          </w:p>
        </w:tc>
      </w:tr>
      <w:tr w14:paraId="381A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52" w:hRule="atLeast"/>
          <w:jc w:val="center"/>
        </w:trPr>
        <w:tc>
          <w:tcPr>
            <w:tcW w:w="602" w:type="dxa"/>
            <w:shd w:val="clear" w:color="000000" w:fill="FFFFFF"/>
            <w:noWrap/>
            <w:vAlign w:val="center"/>
          </w:tcPr>
          <w:p w14:paraId="1BD3F94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757" w:type="dxa"/>
            <w:shd w:val="clear" w:color="000000" w:fill="FFFFFF"/>
            <w:vAlign w:val="center"/>
          </w:tcPr>
          <w:p w14:paraId="72144F8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行李柜</w:t>
            </w:r>
          </w:p>
        </w:tc>
        <w:tc>
          <w:tcPr>
            <w:tcW w:w="736" w:type="dxa"/>
            <w:shd w:val="clear" w:color="auto" w:fill="auto"/>
            <w:noWrap/>
            <w:vAlign w:val="center"/>
          </w:tcPr>
          <w:p w14:paraId="10B1DCE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anchor distT="0" distB="0" distL="114300" distR="114300" simplePos="0" relativeHeight="251712512" behindDoc="0" locked="0" layoutInCell="1" allowOverlap="1">
                  <wp:simplePos x="0" y="0"/>
                  <wp:positionH relativeFrom="column">
                    <wp:posOffset>931545</wp:posOffset>
                  </wp:positionH>
                  <wp:positionV relativeFrom="paragraph">
                    <wp:posOffset>20633055</wp:posOffset>
                  </wp:positionV>
                  <wp:extent cx="1388745" cy="1401445"/>
                  <wp:effectExtent l="0" t="0" r="13335" b="635"/>
                  <wp:wrapNone/>
                  <wp:docPr id="232851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5184" name="图片 31"/>
                          <pic:cNvPicPr>
                            <a:picLocks noChangeAspect="1"/>
                          </pic:cNvPicPr>
                        </pic:nvPicPr>
                        <pic:blipFill>
                          <a:blip r:embed="rId104"/>
                          <a:stretch>
                            <a:fillRect/>
                          </a:stretch>
                        </pic:blipFill>
                        <pic:spPr>
                          <a:xfrm>
                            <a:off x="0" y="0"/>
                            <a:ext cx="1390650" cy="1468755"/>
                          </a:xfrm>
                          <a:prstGeom prst="rect">
                            <a:avLst/>
                          </a:prstGeom>
                          <a:noFill/>
                          <a:ln w="9525">
                            <a:noFill/>
                          </a:ln>
                        </pic:spPr>
                      </pic:pic>
                    </a:graphicData>
                  </a:graphic>
                </wp:anchor>
              </w:drawing>
            </w:r>
            <w:r>
              <w:rPr>
                <w:rFonts w:hint="eastAsia" w:ascii="仿宋" w:hAnsi="仿宋" w:eastAsia="仿宋" w:cs="仿宋"/>
                <w:color w:val="auto"/>
                <w:kern w:val="0"/>
                <w:sz w:val="24"/>
                <w:szCs w:val="24"/>
              </w:rPr>
              <w:t>129</w:t>
            </w:r>
          </w:p>
        </w:tc>
        <w:tc>
          <w:tcPr>
            <w:tcW w:w="357" w:type="dxa"/>
            <w:shd w:val="clear" w:color="000000" w:fill="FFFFFF"/>
            <w:vAlign w:val="center"/>
          </w:tcPr>
          <w:p w14:paraId="7AC3B08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auto" w:fill="auto"/>
            <w:vAlign w:val="center"/>
          </w:tcPr>
          <w:p w14:paraId="4947C0F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04EB27B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741C66D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087B186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4.五金配件：采用优质五金配件。</w:t>
            </w:r>
          </w:p>
          <w:p w14:paraId="66A4DBD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5.尺寸（长*宽*高）：800mm*500*560mm±2%</w:t>
            </w:r>
          </w:p>
        </w:tc>
      </w:tr>
      <w:tr w14:paraId="4BE3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694" w:hRule="atLeast"/>
          <w:jc w:val="center"/>
        </w:trPr>
        <w:tc>
          <w:tcPr>
            <w:tcW w:w="602" w:type="dxa"/>
            <w:shd w:val="clear" w:color="000000" w:fill="FFFFFF"/>
            <w:noWrap/>
            <w:vAlign w:val="center"/>
          </w:tcPr>
          <w:p w14:paraId="4351B75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757" w:type="dxa"/>
            <w:shd w:val="clear" w:color="000000" w:fill="FFFFFF"/>
            <w:vAlign w:val="center"/>
          </w:tcPr>
          <w:p w14:paraId="0106D4A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写字椅（不带扶手）</w:t>
            </w:r>
          </w:p>
        </w:tc>
        <w:tc>
          <w:tcPr>
            <w:tcW w:w="736" w:type="dxa"/>
            <w:shd w:val="clear" w:color="000000" w:fill="FFFFFF"/>
            <w:vAlign w:val="center"/>
          </w:tcPr>
          <w:p w14:paraId="1982E21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129</w:t>
            </w:r>
          </w:p>
        </w:tc>
        <w:tc>
          <w:tcPr>
            <w:tcW w:w="357" w:type="dxa"/>
            <w:shd w:val="clear" w:color="000000" w:fill="FFFFFF"/>
            <w:vAlign w:val="center"/>
          </w:tcPr>
          <w:p w14:paraId="340209D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27C4A4B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1.实木脚架：采用环保橡胶木，木家具中无虫蛀现象；外表应无腐朽材，内表轻微腐朽面积不应超过零件面积的20%；含水率≤12%；抗弯强度≥77MPa；甲醛释放量≤0.1mg/L；</w:t>
            </w:r>
          </w:p>
          <w:p w14:paraId="71D8760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7131B653">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▲3.海绵：采用阻燃海绵，颜色均匀，无杂色、黄芯；甲醛释放量≤0.008mg/m²h；TVOC未检出；经过≥60000次恒定负荷反复压陷疲劳后40%压陷硬度损失值≤30%；</w:t>
            </w:r>
            <w:r>
              <w:rPr>
                <w:rFonts w:hint="eastAsia" w:ascii="仿宋" w:hAnsi="仿宋" w:eastAsia="仿宋" w:cs="仿宋"/>
                <w:b/>
                <w:bCs/>
                <w:color w:val="auto"/>
                <w:kern w:val="0"/>
                <w:sz w:val="24"/>
                <w:szCs w:val="24"/>
              </w:rPr>
              <w:t>（投标时提供第三方检测机构出具的检测报告）</w:t>
            </w:r>
          </w:p>
          <w:p w14:paraId="6CAB974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★4.海绵：抗引燃特性-模拟火柴火焰达阻燃≥II级；</w:t>
            </w:r>
            <w:r>
              <w:rPr>
                <w:rFonts w:hint="eastAsia" w:ascii="仿宋" w:hAnsi="仿宋" w:eastAsia="仿宋" w:cs="仿宋"/>
                <w:b/>
                <w:bCs/>
                <w:color w:val="auto"/>
                <w:kern w:val="0"/>
                <w:sz w:val="24"/>
                <w:szCs w:val="24"/>
              </w:rPr>
              <w:t>（投标时提供第三方检测机构出具的检测报告）</w:t>
            </w:r>
          </w:p>
          <w:p w14:paraId="7D0DDED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5.面料：采用优质布艺软包</w:t>
            </w:r>
          </w:p>
          <w:p w14:paraId="4BF65E9A">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6.写字椅成品技术要求：检测合格；外观要求（木制件外观、软包件要求、木工要求、漆膜外观要求）均符合标准要求。力学性能：（1）椅凳类强度和耐久性：座面静载荷试验、椅背静载荷试验、座面前沿静载荷试验、椅腿前向静载荷试验、椅腿侧向静载荷试验、座面冲击试验、椅背冲击试验、跌落试验（腿或基座≥200mm可叠放椅子）、座面、椅背耐久性联合试验均符合标准要求；（2）椅凳类稳定性（椅子向前倾翻试验、无扶手椅侧向倾翻试验、椅子向后倾翻试验）均符合标准要求。</w:t>
            </w:r>
            <w:r>
              <w:rPr>
                <w:rFonts w:hint="eastAsia" w:ascii="仿宋" w:hAnsi="仿宋" w:eastAsia="仿宋" w:cs="仿宋"/>
                <w:b/>
                <w:bCs/>
                <w:color w:val="auto"/>
                <w:kern w:val="0"/>
                <w:sz w:val="24"/>
                <w:szCs w:val="24"/>
              </w:rPr>
              <w:t>（投标时提供第三方检测机构出具的检测报告）</w:t>
            </w:r>
          </w:p>
          <w:p w14:paraId="0EFBEF8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7.尺寸（长*宽*高）：470mm*550mm*930mm±2%</w:t>
            </w:r>
          </w:p>
        </w:tc>
      </w:tr>
      <w:tr w14:paraId="11A6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271" w:hRule="atLeast"/>
          <w:jc w:val="center"/>
        </w:trPr>
        <w:tc>
          <w:tcPr>
            <w:tcW w:w="602" w:type="dxa"/>
            <w:shd w:val="clear" w:color="000000" w:fill="FFFFFF"/>
            <w:noWrap/>
            <w:vAlign w:val="center"/>
          </w:tcPr>
          <w:p w14:paraId="3BE7FB8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757" w:type="dxa"/>
            <w:shd w:val="clear" w:color="000000" w:fill="FFFFFF"/>
            <w:vAlign w:val="center"/>
          </w:tcPr>
          <w:p w14:paraId="59FBF85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圈椅</w:t>
            </w:r>
          </w:p>
        </w:tc>
        <w:tc>
          <w:tcPr>
            <w:tcW w:w="736" w:type="dxa"/>
            <w:shd w:val="clear" w:color="000000" w:fill="FFFFFF"/>
            <w:vAlign w:val="center"/>
          </w:tcPr>
          <w:p w14:paraId="6710F70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258</w:t>
            </w:r>
          </w:p>
        </w:tc>
        <w:tc>
          <w:tcPr>
            <w:tcW w:w="357" w:type="dxa"/>
            <w:shd w:val="clear" w:color="000000" w:fill="FFFFFF"/>
            <w:vAlign w:val="center"/>
          </w:tcPr>
          <w:p w14:paraId="59483AD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7984C69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1.实木脚架：采用环保橡胶木，木家具中无虫蛀现象；外表应无腐朽材，内表轻微腐朽面积不应超过零件面积的20%；含水率≤12%；抗弯强度≥77MPa；甲醛释放量≤0.1mg/L；</w:t>
            </w:r>
          </w:p>
          <w:p w14:paraId="6C07235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br w:type="page"/>
            </w:r>
            <w:r>
              <w:rPr>
                <w:rFonts w:hint="eastAsia" w:ascii="仿宋" w:hAnsi="仿宋" w:eastAsia="仿宋" w:cs="仿宋"/>
                <w:color w:val="auto"/>
                <w:kern w:val="0"/>
                <w:sz w:val="24"/>
                <w:szCs w:val="24"/>
              </w:rPr>
              <w:t>2.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6E7403B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br w:type="page"/>
            </w:r>
            <w:r>
              <w:rPr>
                <w:rFonts w:hint="eastAsia" w:ascii="仿宋" w:hAnsi="仿宋" w:eastAsia="仿宋" w:cs="仿宋"/>
                <w:color w:val="auto"/>
                <w:kern w:val="0"/>
                <w:sz w:val="24"/>
                <w:szCs w:val="24"/>
              </w:rPr>
              <w:t>3.海绵：阻燃海绵，颜色均匀，无杂色、黄芯；甲醛释放量≤0.008mg/m²h；TVOC未检出；经过≥60000次恒定负荷反复压陷疲劳后40%压陷硬度损失值≤30%；抗引燃特性-模拟火柴火焰达阻燃≥II级；</w:t>
            </w:r>
          </w:p>
          <w:p w14:paraId="399C7F46">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br w:type="page"/>
            </w:r>
            <w:r>
              <w:rPr>
                <w:rFonts w:hint="eastAsia" w:ascii="仿宋" w:hAnsi="仿宋" w:eastAsia="仿宋" w:cs="仿宋"/>
                <w:color w:val="auto"/>
                <w:kern w:val="0"/>
                <w:sz w:val="24"/>
                <w:szCs w:val="24"/>
              </w:rPr>
              <w:t>4.面料：采用优质布艺软包</w:t>
            </w:r>
          </w:p>
          <w:p w14:paraId="28A43FBD">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5.尺寸（长*宽*高）：580mm*500mm*730mm±2%</w:t>
            </w:r>
          </w:p>
        </w:tc>
      </w:tr>
      <w:tr w14:paraId="6B9B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210" w:hRule="atLeast"/>
          <w:jc w:val="center"/>
        </w:trPr>
        <w:tc>
          <w:tcPr>
            <w:tcW w:w="602" w:type="dxa"/>
            <w:shd w:val="clear" w:color="000000" w:fill="FFFFFF"/>
            <w:noWrap/>
            <w:vAlign w:val="center"/>
          </w:tcPr>
          <w:p w14:paraId="48E19BD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757" w:type="dxa"/>
            <w:shd w:val="clear" w:color="000000" w:fill="FFFFFF"/>
            <w:vAlign w:val="center"/>
          </w:tcPr>
          <w:p w14:paraId="3CC9E15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圆茶几</w:t>
            </w:r>
          </w:p>
        </w:tc>
        <w:tc>
          <w:tcPr>
            <w:tcW w:w="736" w:type="dxa"/>
            <w:shd w:val="clear" w:color="000000" w:fill="FFFFFF"/>
            <w:vAlign w:val="center"/>
          </w:tcPr>
          <w:p w14:paraId="346447F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129</w:t>
            </w:r>
          </w:p>
        </w:tc>
        <w:tc>
          <w:tcPr>
            <w:tcW w:w="357" w:type="dxa"/>
            <w:shd w:val="clear" w:color="000000" w:fill="FFFFFF"/>
            <w:vAlign w:val="center"/>
          </w:tcPr>
          <w:p w14:paraId="7D7F8F4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7F7727C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4DF2E04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124B52E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57D8387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2BAE067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5.尺寸（直径*高）：Ø500mm*550mm±2%</w:t>
            </w:r>
          </w:p>
        </w:tc>
      </w:tr>
      <w:tr w14:paraId="7AD1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340" w:type="dxa"/>
            <w:gridSpan w:val="6"/>
            <w:shd w:val="clear" w:color="000000" w:fill="FFFFFF"/>
            <w:noWrap/>
            <w:vAlign w:val="center"/>
          </w:tcPr>
          <w:p w14:paraId="0884CEA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1.3、套间家具</w:t>
            </w:r>
          </w:p>
        </w:tc>
      </w:tr>
      <w:tr w14:paraId="39EE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685" w:hRule="atLeast"/>
          <w:jc w:val="center"/>
        </w:trPr>
        <w:tc>
          <w:tcPr>
            <w:tcW w:w="602" w:type="dxa"/>
            <w:shd w:val="clear" w:color="000000" w:fill="FFFFFF"/>
            <w:noWrap/>
            <w:vAlign w:val="center"/>
          </w:tcPr>
          <w:p w14:paraId="13F1DE2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19</w:t>
            </w:r>
          </w:p>
        </w:tc>
        <w:tc>
          <w:tcPr>
            <w:tcW w:w="757" w:type="dxa"/>
            <w:shd w:val="clear" w:color="000000" w:fill="FFFFFF"/>
            <w:vAlign w:val="center"/>
          </w:tcPr>
          <w:p w14:paraId="442F379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床箱</w:t>
            </w:r>
          </w:p>
        </w:tc>
        <w:tc>
          <w:tcPr>
            <w:tcW w:w="736" w:type="dxa"/>
            <w:shd w:val="clear" w:color="000000" w:fill="FFFFFF"/>
            <w:vAlign w:val="center"/>
          </w:tcPr>
          <w:p w14:paraId="09D59D6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57" w:type="dxa"/>
            <w:shd w:val="clear" w:color="000000" w:fill="FFFFFF"/>
            <w:vAlign w:val="center"/>
          </w:tcPr>
          <w:p w14:paraId="13E7F27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73F425D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基材：采用中密度纤维板，表面对阻燃剂渗析要求合格，甲醛释放量未检出；挥发性有机化合物（72h）：苯、甲苯、二甲苯、TVOC未检出；五氯苯酚含量未检出；大肠杆菌抗细菌率≥99%；黑曲霉防霉菌等级达到0级；</w:t>
            </w:r>
          </w:p>
          <w:p w14:paraId="4EAAA27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2.贴面材料：采用优等木皮贴面，厚度≥0.8mm，甲醛释放量未检出，含水率≤9%。</w:t>
            </w:r>
          </w:p>
          <w:p w14:paraId="53472D0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3.框架：采用环保橡胶木，木家具中无虫蛀现象；外表应无腐朽材，内表轻微腐朽面积不应超过零件面积的20%；含水率≤12%；抗弯强度≥77MPa；甲醛释放量≤0.1mg/L；</w:t>
            </w:r>
          </w:p>
          <w:p w14:paraId="430036A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28DB7C7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5.尺寸（长*宽*高）：1800mm*2000mm*300mm±2%</w:t>
            </w:r>
          </w:p>
        </w:tc>
      </w:tr>
      <w:tr w14:paraId="137E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2833257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757" w:type="dxa"/>
            <w:shd w:val="clear" w:color="000000" w:fill="FFFFFF"/>
            <w:vAlign w:val="center"/>
          </w:tcPr>
          <w:p w14:paraId="3415CA7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床垫一</w:t>
            </w:r>
          </w:p>
        </w:tc>
        <w:tc>
          <w:tcPr>
            <w:tcW w:w="736" w:type="dxa"/>
            <w:shd w:val="clear" w:color="000000" w:fill="FFFFFF"/>
            <w:vAlign w:val="center"/>
          </w:tcPr>
          <w:p w14:paraId="5610302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57" w:type="dxa"/>
            <w:shd w:val="clear" w:color="000000" w:fill="FFFFFF"/>
            <w:vAlign w:val="center"/>
          </w:tcPr>
          <w:p w14:paraId="3F47DCE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665AB5D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1.阻燃针织面料， 三维无胶棉≥1cm，波浪海绵≥3cm，独立袋装弹簧≥18cm，高密度纤维毡≥3cm；床垫高度25cm±1.5cm。填充层：波浪型透气海绵（增加床垫透气舒适）、高密度纤维毡≥3cm（增加硬度）面料；耐干摩擦色牢度（干摩擦沾水）4-5级；耐水色牢度（变色、棉、聚酯纤维）均4-5级；异味无；甲醛含量未检出。其他：滚边条包缝工艺；PE膜＋牛皮纸包装；床垫成品符合《软体家具弹簧软床垫》标准。</w:t>
            </w:r>
          </w:p>
          <w:p w14:paraId="653AB13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弹簧软床垫：符合《软体家具弹簧软床垫》标准，其中面料耐干摩擦色牢度≥4级；耐久性试验结束后，垫面高度（包括睡眠区域中心和边部）不小于初始垫面高度的94%；甲醛、苯、甲苯、二甲苯均未检出；总挥发性有机化合物（TVOC）≤0.09mg/m³；可分解芳香胺染料未检出；阻燃剂-多溴联苯未检出；阻燃剂-多溴二苯醚未检出；阻燃性通过抗引燃实验。</w:t>
            </w:r>
          </w:p>
          <w:p w14:paraId="7C5BBF7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3.面料：其中耐干摩擦色牢度A级≥4级、耐水色牢度A级≥4级、耐汗渍色牢度A级≥4级、未检出甲醛和可分解致癌芳香胺染料；</w:t>
            </w:r>
          </w:p>
          <w:p w14:paraId="5ED4C6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4.热熔胶：其中总挥发性有机物≤100g/L；</w:t>
            </w:r>
          </w:p>
          <w:p w14:paraId="669184E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5.海绵：其中甲醛含量、（长度、宽度）极限偏差、压陷硬度指数、干热老化后压陷硬度指数、阻燃性、耐久性等符合要求，甲醛含量≤0.024(mg/㎡·h)；</w:t>
            </w:r>
          </w:p>
          <w:p w14:paraId="6146D0E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6.无纺布：未检测出甲醛；</w:t>
            </w:r>
          </w:p>
          <w:p w14:paraId="4596F94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7.无胶棉：未检测出甲醛；</w:t>
            </w:r>
          </w:p>
          <w:p w14:paraId="0532029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8.尺寸（长*宽*高）：1800mm*2000mm*250mm±2%</w:t>
            </w:r>
          </w:p>
        </w:tc>
      </w:tr>
      <w:tr w14:paraId="0324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995" w:hRule="atLeast"/>
          <w:jc w:val="center"/>
        </w:trPr>
        <w:tc>
          <w:tcPr>
            <w:tcW w:w="602" w:type="dxa"/>
            <w:shd w:val="clear" w:color="000000" w:fill="FFFFFF"/>
            <w:noWrap/>
            <w:vAlign w:val="center"/>
          </w:tcPr>
          <w:p w14:paraId="1C2EDDA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21</w:t>
            </w:r>
          </w:p>
        </w:tc>
        <w:tc>
          <w:tcPr>
            <w:tcW w:w="757" w:type="dxa"/>
            <w:shd w:val="clear" w:color="000000" w:fill="FFFFFF"/>
            <w:vAlign w:val="center"/>
          </w:tcPr>
          <w:p w14:paraId="64D560B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床头柜</w:t>
            </w:r>
          </w:p>
        </w:tc>
        <w:tc>
          <w:tcPr>
            <w:tcW w:w="736" w:type="dxa"/>
            <w:shd w:val="clear" w:color="000000" w:fill="FFFFFF"/>
            <w:vAlign w:val="center"/>
          </w:tcPr>
          <w:p w14:paraId="011B993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357" w:type="dxa"/>
            <w:shd w:val="clear" w:color="000000" w:fill="FFFFFF"/>
            <w:vAlign w:val="center"/>
          </w:tcPr>
          <w:p w14:paraId="3DB3E3B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18E4A7F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453B24C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3D648FB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31D1BB0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4.五金配件：采用优质五金配件</w:t>
            </w:r>
          </w:p>
          <w:p w14:paraId="2EA09BC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头柜成品技术要求：甲醛释放量未检出；挥发性有机化合物：苯、甲苯、二甲苯、TVOC均未检出；家具涂层可迁移元素≥6项未检出、且≥8项检测合格；木制件外观、人造板件外观、漆膜外观要求、木工要求检测合格；柜类强度和耐久性、平整度、桌面水平耐久性试验（加力150N，循环≥60000次）检测结合格；</w:t>
            </w:r>
          </w:p>
          <w:p w14:paraId="735F9329">
            <w:pPr>
              <w:widowControl/>
              <w:tabs>
                <w:tab w:val="left" w:pos="312"/>
              </w:tabs>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5.尺寸（长*宽*高）：500mm*450mm*560mm±2%</w:t>
            </w:r>
          </w:p>
          <w:p w14:paraId="563C092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（床头柜含一个抽屉）</w:t>
            </w:r>
          </w:p>
        </w:tc>
      </w:tr>
      <w:tr w14:paraId="1CBB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927" w:hRule="atLeast"/>
          <w:jc w:val="center"/>
        </w:trPr>
        <w:tc>
          <w:tcPr>
            <w:tcW w:w="602" w:type="dxa"/>
            <w:shd w:val="clear" w:color="000000" w:fill="FFFFFF"/>
            <w:noWrap/>
            <w:vAlign w:val="center"/>
          </w:tcPr>
          <w:p w14:paraId="469F301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w:t>
            </w:r>
          </w:p>
        </w:tc>
        <w:tc>
          <w:tcPr>
            <w:tcW w:w="757" w:type="dxa"/>
            <w:shd w:val="clear" w:color="000000" w:fill="FFFFFF"/>
            <w:vAlign w:val="center"/>
          </w:tcPr>
          <w:p w14:paraId="27249CE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写字桌</w:t>
            </w:r>
          </w:p>
        </w:tc>
        <w:tc>
          <w:tcPr>
            <w:tcW w:w="736" w:type="dxa"/>
            <w:shd w:val="clear" w:color="000000" w:fill="FFFFFF"/>
            <w:vAlign w:val="center"/>
          </w:tcPr>
          <w:p w14:paraId="366BE2E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357" w:type="dxa"/>
            <w:shd w:val="clear" w:color="000000" w:fill="FFFFFF"/>
            <w:vAlign w:val="center"/>
          </w:tcPr>
          <w:p w14:paraId="4891FFE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6806DFA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3051C7D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539D5E3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78C90C0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6BDB83A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5.五金配件：采用优质五金配件（包括导轨、铰链、螺丝、三合一连接件等），所有五金件作防锈、防腐处理。</w:t>
            </w:r>
          </w:p>
          <w:p w14:paraId="18ED6DB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写字桌成品技术要求甲醛释放量≤0.01mg/m³；TVOC≤0.01mg/㎡h；木材含水率≤10.7%；可迁移元素≥7项未检出、且≥8项检测合格；漆膜理化性能（耐液性、耐湿热、耐干热、附着力、耐冷热温差、耐磨性、抗冲击）均符合标准要求；外观要求（木制件外观、人造板件外观、木工要求、漆膜外观要求）符合标准要求；力学性能：（1）桌类强度和耐久性：主桌面垂直静载荷试验、桌面持续垂直静载荷试验、桌面垂直冲击试验、水平静载荷试验、桌腿跌落试验、桌面水平耐久性试验均符合标准要求；（2）桌类稳定性：垂直加载稳定性试验、垂直和水平加载稳定性试验均符合标准要求。</w:t>
            </w:r>
          </w:p>
          <w:p w14:paraId="2096AD5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7.尺寸（长*宽*高）：1400mm*600mm*760mm±2%</w:t>
            </w:r>
          </w:p>
          <w:p w14:paraId="03AE899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（写字桌四脚为橡胶木实木，桌子含两个抽屉）</w:t>
            </w:r>
          </w:p>
        </w:tc>
      </w:tr>
      <w:tr w14:paraId="649C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986" w:hRule="atLeast"/>
          <w:jc w:val="center"/>
        </w:trPr>
        <w:tc>
          <w:tcPr>
            <w:tcW w:w="602" w:type="dxa"/>
            <w:shd w:val="clear" w:color="000000" w:fill="FFFFFF"/>
            <w:noWrap/>
            <w:vAlign w:val="center"/>
          </w:tcPr>
          <w:p w14:paraId="62C387D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w:t>
            </w:r>
          </w:p>
        </w:tc>
        <w:tc>
          <w:tcPr>
            <w:tcW w:w="757" w:type="dxa"/>
            <w:shd w:val="clear" w:color="000000" w:fill="FFFFFF"/>
            <w:vAlign w:val="center"/>
          </w:tcPr>
          <w:p w14:paraId="221281C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电视柜</w:t>
            </w:r>
          </w:p>
        </w:tc>
        <w:tc>
          <w:tcPr>
            <w:tcW w:w="736" w:type="dxa"/>
            <w:shd w:val="clear" w:color="000000" w:fill="FFFFFF"/>
            <w:vAlign w:val="center"/>
          </w:tcPr>
          <w:p w14:paraId="7270CCE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357" w:type="dxa"/>
            <w:shd w:val="clear" w:color="000000" w:fill="FFFFFF"/>
            <w:vAlign w:val="center"/>
          </w:tcPr>
          <w:p w14:paraId="0DD058D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000000" w:fill="FFFFFF"/>
            <w:vAlign w:val="center"/>
          </w:tcPr>
          <w:p w14:paraId="069B163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51B8507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0CEDD44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6D60EAC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51C7874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5.五金配件：采用优质五金配件（包括导轨、铰链），导轨、铰链：中性盐雾连续喷雾≥720小时，耐腐蚀等级达到8级或以上；耐久性≥150000次检测后，所有组件的功能不应损坏；</w:t>
            </w:r>
          </w:p>
          <w:p w14:paraId="15397FC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6.电视柜成品技术要求：甲醛释放量≤0.1mg/L；表面理化性能要求：漆膜（耐干热、耐湿热、耐液性、抗冲击、耐磨性≥1000转）均不低于3级，可溶性铅、可溶性汞、可溶性铬、可溶性镉均未检出；</w:t>
            </w:r>
          </w:p>
          <w:p w14:paraId="12467F4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7.尺寸（长*宽*高）：1800mm*400mm*460mm±2%</w:t>
            </w:r>
          </w:p>
          <w:p w14:paraId="0F7B78D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（电视柜左右两侧为单开门，中间含两个抽屉，电视柜脚为橡胶木实木）</w:t>
            </w:r>
          </w:p>
        </w:tc>
      </w:tr>
      <w:tr w14:paraId="06D9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697" w:hRule="atLeast"/>
          <w:jc w:val="center"/>
        </w:trPr>
        <w:tc>
          <w:tcPr>
            <w:tcW w:w="602" w:type="dxa"/>
            <w:shd w:val="clear" w:color="000000" w:fill="FFFFFF"/>
            <w:noWrap/>
            <w:vAlign w:val="center"/>
          </w:tcPr>
          <w:p w14:paraId="6452E71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w:t>
            </w:r>
          </w:p>
        </w:tc>
        <w:tc>
          <w:tcPr>
            <w:tcW w:w="757" w:type="dxa"/>
            <w:shd w:val="clear" w:color="000000" w:fill="FFFFFF"/>
            <w:vAlign w:val="center"/>
          </w:tcPr>
          <w:p w14:paraId="6C24507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行李柜</w:t>
            </w:r>
          </w:p>
        </w:tc>
        <w:tc>
          <w:tcPr>
            <w:tcW w:w="736" w:type="dxa"/>
            <w:shd w:val="clear" w:color="000000" w:fill="FFFFFF"/>
            <w:vAlign w:val="center"/>
          </w:tcPr>
          <w:p w14:paraId="421F9EB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57" w:type="dxa"/>
            <w:shd w:val="clear" w:color="000000" w:fill="FFFFFF"/>
            <w:vAlign w:val="center"/>
          </w:tcPr>
          <w:p w14:paraId="642C809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shd w:val="clear" w:color="auto" w:fill="auto"/>
            <w:vAlign w:val="center"/>
          </w:tcPr>
          <w:p w14:paraId="158701E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3EE7D86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39B7097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5EBD5D2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4.五金配件：采用优质五金配件。</w:t>
            </w:r>
          </w:p>
          <w:p w14:paraId="1540B2D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5.尺寸（长*宽*高）：800mm*500mm*560mm±2%</w:t>
            </w:r>
          </w:p>
        </w:tc>
      </w:tr>
      <w:tr w14:paraId="6DB2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25" w:hRule="atLeast"/>
          <w:jc w:val="center"/>
        </w:trPr>
        <w:tc>
          <w:tcPr>
            <w:tcW w:w="602" w:type="dxa"/>
            <w:tcBorders>
              <w:bottom w:val="single" w:color="auto" w:sz="4" w:space="0"/>
            </w:tcBorders>
            <w:shd w:val="clear" w:color="000000" w:fill="FFFFFF"/>
            <w:noWrap/>
            <w:vAlign w:val="center"/>
          </w:tcPr>
          <w:p w14:paraId="5E42014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25</w:t>
            </w:r>
          </w:p>
        </w:tc>
        <w:tc>
          <w:tcPr>
            <w:tcW w:w="757" w:type="dxa"/>
            <w:tcBorders>
              <w:bottom w:val="single" w:color="auto" w:sz="4" w:space="0"/>
            </w:tcBorders>
            <w:shd w:val="clear" w:color="000000" w:fill="FFFFFF"/>
            <w:vAlign w:val="center"/>
          </w:tcPr>
          <w:p w14:paraId="4175437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写字椅（不带扶手）</w:t>
            </w:r>
          </w:p>
        </w:tc>
        <w:tc>
          <w:tcPr>
            <w:tcW w:w="736" w:type="dxa"/>
            <w:tcBorders>
              <w:bottom w:val="single" w:color="auto" w:sz="4" w:space="0"/>
            </w:tcBorders>
            <w:shd w:val="clear" w:color="000000" w:fill="FFFFFF"/>
            <w:vAlign w:val="center"/>
          </w:tcPr>
          <w:p w14:paraId="0132C3B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357" w:type="dxa"/>
            <w:tcBorders>
              <w:bottom w:val="single" w:color="auto" w:sz="4" w:space="0"/>
            </w:tcBorders>
            <w:shd w:val="clear" w:color="000000" w:fill="FFFFFF"/>
            <w:vAlign w:val="center"/>
          </w:tcPr>
          <w:p w14:paraId="6EE9676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tcBorders>
              <w:bottom w:val="single" w:color="auto" w:sz="4" w:space="0"/>
            </w:tcBorders>
            <w:shd w:val="clear" w:color="000000" w:fill="FFFFFF"/>
            <w:vAlign w:val="center"/>
          </w:tcPr>
          <w:p w14:paraId="28831E1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1.实木脚架：采用环保橡胶木，木家具中无虫蛀现象；外表应无腐朽材，内表轻微腐朽面积不应超过零件面积的20%；含水率≤12%；抗弯强度≥77MPa；甲醛释放量≤0.1mg/L；</w:t>
            </w:r>
          </w:p>
          <w:p w14:paraId="49B46E3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1C74083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3.海绵：采用阻燃海绵，颜色均匀，无杂色、黄芯；甲醛释放量≤0.008mg/m²h；TVOC未检出；经过≥60000次恒定负荷反复压陷疲劳后40%压陷硬度损失值≤30%；抗引燃特性-模拟火柴火焰达阻燃≥II级；</w:t>
            </w:r>
          </w:p>
          <w:p w14:paraId="0ABA947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4.面料：采用优质布艺软包</w:t>
            </w:r>
          </w:p>
          <w:p w14:paraId="4A28899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写字椅成品技术要求甲醛释放量≤0.02mg/m³；挥发性有机化合物：苯、甲苯未检出、二甲苯≤0.025mg/m³、TVOC≤0.045mg/m³；可迁移元素含量≥7项未检出且≥8项检测合格；外观要求（木制件外观、软包件要求、木工要求、漆膜外观要求）均符合标准要求。力学性能：（1）椅凳类强度和耐久性：座面静载荷试验、椅背静载荷试验、座面前沿静载荷试验、椅腿前向静载荷试验、椅腿侧向静载荷试验、座面冲击试验、椅背冲击试验、跌落试验（腿或基座大于200mm可叠放椅子）、座面、椅背耐久性联合试验均符合标准要求；（2）椅凳类稳定性（椅子向前倾翻试验、无扶手椅侧向倾翻试验、椅子向后倾翻试验）均符合标准要求。</w:t>
            </w:r>
          </w:p>
          <w:p w14:paraId="5338732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6.尺寸（长*宽*高）：470mm*550mm*930mm±2%</w:t>
            </w:r>
          </w:p>
        </w:tc>
      </w:tr>
      <w:tr w14:paraId="7D36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69" w:hRule="atLeast"/>
          <w:jc w:val="center"/>
        </w:trPr>
        <w:tc>
          <w:tcPr>
            <w:tcW w:w="602" w:type="dxa"/>
            <w:tcBorders>
              <w:bottom w:val="single" w:color="auto" w:sz="4" w:space="0"/>
            </w:tcBorders>
            <w:shd w:val="clear" w:color="000000" w:fill="FFFFFF"/>
            <w:noWrap/>
            <w:vAlign w:val="center"/>
          </w:tcPr>
          <w:p w14:paraId="7F71609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w:t>
            </w:r>
          </w:p>
        </w:tc>
        <w:tc>
          <w:tcPr>
            <w:tcW w:w="757" w:type="dxa"/>
            <w:tcBorders>
              <w:bottom w:val="single" w:color="auto" w:sz="4" w:space="0"/>
            </w:tcBorders>
            <w:shd w:val="clear" w:color="000000" w:fill="FFFFFF"/>
            <w:vAlign w:val="center"/>
          </w:tcPr>
          <w:p w14:paraId="5E6F467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沙发</w:t>
            </w:r>
          </w:p>
        </w:tc>
        <w:tc>
          <w:tcPr>
            <w:tcW w:w="736" w:type="dxa"/>
            <w:tcBorders>
              <w:bottom w:val="single" w:color="auto" w:sz="4" w:space="0"/>
            </w:tcBorders>
            <w:shd w:val="clear" w:color="000000" w:fill="FFFFFF"/>
            <w:vAlign w:val="center"/>
          </w:tcPr>
          <w:p w14:paraId="6DAF87C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57" w:type="dxa"/>
            <w:tcBorders>
              <w:bottom w:val="single" w:color="auto" w:sz="4" w:space="0"/>
            </w:tcBorders>
            <w:shd w:val="clear" w:color="000000" w:fill="FFFFFF"/>
            <w:vAlign w:val="center"/>
          </w:tcPr>
          <w:p w14:paraId="7290613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组</w:t>
            </w:r>
          </w:p>
        </w:tc>
        <w:tc>
          <w:tcPr>
            <w:tcW w:w="5880" w:type="dxa"/>
            <w:tcBorders>
              <w:bottom w:val="single" w:color="auto" w:sz="4" w:space="0"/>
            </w:tcBorders>
            <w:shd w:val="clear" w:color="000000" w:fill="FFFFFF"/>
            <w:vAlign w:val="center"/>
          </w:tcPr>
          <w:p w14:paraId="1B56144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1、实木脚架：采用环保橡胶木，木家具中不应有虫蛀现象；外表应无腐朽材，内表轻微腐朽面积不应超过零件面积的 20%；含水率≤12%；抗弯强度≥77MPa；甲醛释放量≤0.1mg/L；</w:t>
            </w:r>
          </w:p>
          <w:p w14:paraId="3F9C055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2、油漆：采用环保油漆（油性面漆、油性底漆），涂料中有害物质限量要求检测合格，甲醛含量未检出；VOC含量（涂料）：≤50g/L；总铅 (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2D58612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3、海绵：阻燃海绵，颜色均匀，无杂色、黄芯；甲醛释放量≤0.008mg/m²h；TVOC未检出；经过≥60000次恒定负荷反复压陷疲劳后40%压陷硬度损失值≤30%；</w:t>
            </w:r>
          </w:p>
          <w:p w14:paraId="20B4F4F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4、面料：采用优质布艺软包</w:t>
            </w:r>
          </w:p>
          <w:p w14:paraId="1D863B5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沙发成品技术要求：甲醛释放量≤0.01mg/m³；挥发性有机化合物（TVOC）≤0.03mg/m³；可接触的实木部件中五氯苯酚（PCP）≤0.1mg/kg；泡沫塑料：表观密度：座面≥25kg/m³、其他部位≥24kg/m³；回弹性能（除慢回弹泡沫塑料外）C级≥35%；压缩永久变形C级≤6.0%；可迁移元素含量≥8项检测合格；覆面材料理化性能：各种面料颜色干摩擦牢度：皮革面料≥4级；皮革涂层粘着牢度≥2.5N/10mm；安全性能、产品寿命检测结果符合标准。</w:t>
            </w:r>
          </w:p>
          <w:p w14:paraId="3AA5032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规格：单人位（830mm*820mm*800mm±2%）+单人位+三人位（1850mm *820mm*800mm±2%）</w:t>
            </w:r>
          </w:p>
        </w:tc>
      </w:tr>
      <w:tr w14:paraId="4899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23" w:hRule="atLeast"/>
          <w:jc w:val="center"/>
        </w:trPr>
        <w:tc>
          <w:tcPr>
            <w:tcW w:w="602" w:type="dxa"/>
            <w:tcBorders>
              <w:bottom w:val="single" w:color="auto" w:sz="4" w:space="0"/>
            </w:tcBorders>
            <w:shd w:val="clear" w:color="000000" w:fill="FFFFFF"/>
            <w:noWrap/>
            <w:vAlign w:val="center"/>
          </w:tcPr>
          <w:p w14:paraId="37F9E66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27</w:t>
            </w:r>
          </w:p>
        </w:tc>
        <w:tc>
          <w:tcPr>
            <w:tcW w:w="757" w:type="dxa"/>
            <w:tcBorders>
              <w:bottom w:val="single" w:color="auto" w:sz="4" w:space="0"/>
            </w:tcBorders>
            <w:shd w:val="clear" w:color="000000" w:fill="FFFFFF"/>
            <w:vAlign w:val="center"/>
          </w:tcPr>
          <w:p w14:paraId="6F638EA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长茶几</w:t>
            </w:r>
          </w:p>
        </w:tc>
        <w:tc>
          <w:tcPr>
            <w:tcW w:w="736" w:type="dxa"/>
            <w:tcBorders>
              <w:bottom w:val="single" w:color="auto" w:sz="4" w:space="0"/>
            </w:tcBorders>
            <w:shd w:val="clear" w:color="000000" w:fill="FFFFFF"/>
            <w:vAlign w:val="center"/>
          </w:tcPr>
          <w:p w14:paraId="4EBFCF2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57" w:type="dxa"/>
            <w:tcBorders>
              <w:bottom w:val="single" w:color="auto" w:sz="4" w:space="0"/>
            </w:tcBorders>
            <w:shd w:val="clear" w:color="000000" w:fill="FFFFFF"/>
            <w:vAlign w:val="center"/>
          </w:tcPr>
          <w:p w14:paraId="005D430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tcBorders>
              <w:bottom w:val="single" w:color="auto" w:sz="4" w:space="0"/>
            </w:tcBorders>
            <w:shd w:val="clear" w:color="000000" w:fill="FFFFFF"/>
            <w:vAlign w:val="center"/>
          </w:tcPr>
          <w:p w14:paraId="3B373A7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328E6B0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2、基材：采用中密度纤维板，表面对阻燃剂渗析要求合格，甲醛释放量未检出；挥发性有机化合物（72h）：苯、甲苯、二甲苯、TVOC未检出；五氯苯酚含量未检出；大肠杆菌抗细菌率≥99%；黑曲霉防霉菌等级达到0级； </w:t>
            </w:r>
          </w:p>
          <w:p w14:paraId="56910E5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3、实木脚架：采用环保橡胶木，木家具中不应有虫蛀现象；外表应无腐朽材，内表轻微腐朽面积不应超过零件面积的 20%；含水率≤12%；抗弯强度≥77MPa；甲醛释放量≤0.1mg/L；</w:t>
            </w:r>
          </w:p>
          <w:p w14:paraId="3C0CDD3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 (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66D4104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5、尺寸（长*宽*高）：1200mm*600mm*450mm±2%</w:t>
            </w:r>
          </w:p>
        </w:tc>
      </w:tr>
      <w:tr w14:paraId="1F29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25" w:hRule="atLeast"/>
          <w:jc w:val="center"/>
        </w:trPr>
        <w:tc>
          <w:tcPr>
            <w:tcW w:w="602" w:type="dxa"/>
            <w:tcBorders>
              <w:bottom w:val="single" w:color="auto" w:sz="4" w:space="0"/>
            </w:tcBorders>
            <w:shd w:val="clear" w:color="000000" w:fill="FFFFFF"/>
            <w:noWrap/>
            <w:vAlign w:val="center"/>
          </w:tcPr>
          <w:p w14:paraId="527BF93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28</w:t>
            </w:r>
          </w:p>
        </w:tc>
        <w:tc>
          <w:tcPr>
            <w:tcW w:w="757" w:type="dxa"/>
            <w:tcBorders>
              <w:bottom w:val="single" w:color="auto" w:sz="4" w:space="0"/>
            </w:tcBorders>
            <w:shd w:val="clear" w:color="000000" w:fill="FFFFFF"/>
            <w:vAlign w:val="center"/>
          </w:tcPr>
          <w:p w14:paraId="1814499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方茶几</w:t>
            </w:r>
          </w:p>
        </w:tc>
        <w:tc>
          <w:tcPr>
            <w:tcW w:w="736" w:type="dxa"/>
            <w:tcBorders>
              <w:bottom w:val="single" w:color="auto" w:sz="4" w:space="0"/>
            </w:tcBorders>
            <w:shd w:val="clear" w:color="000000" w:fill="FFFFFF"/>
            <w:vAlign w:val="center"/>
          </w:tcPr>
          <w:p w14:paraId="794CFBA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357" w:type="dxa"/>
            <w:tcBorders>
              <w:bottom w:val="single" w:color="auto" w:sz="4" w:space="0"/>
            </w:tcBorders>
            <w:shd w:val="clear" w:color="000000" w:fill="FFFFFF"/>
            <w:vAlign w:val="center"/>
          </w:tcPr>
          <w:p w14:paraId="09CE880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tcBorders>
              <w:bottom w:val="single" w:color="auto" w:sz="4" w:space="0"/>
            </w:tcBorders>
            <w:shd w:val="clear" w:color="000000" w:fill="FFFFFF"/>
            <w:vAlign w:val="center"/>
          </w:tcPr>
          <w:p w14:paraId="7A72141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6A78505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25D7A49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3、实木脚架：采用环保橡胶木，木家具中不应有虫蛀现象；外表应无腐朽材，内表轻微腐朽面积不应超过零件面积的 20%；含水率≤12%；抗弯强度≥77MPa；甲醛释放量≤0.1mg/L；</w:t>
            </w:r>
          </w:p>
          <w:p w14:paraId="39D0A74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 (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6355A61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5、尺寸（长*宽*高）：600mm*600mm*450mm±2%</w:t>
            </w:r>
          </w:p>
        </w:tc>
      </w:tr>
      <w:tr w14:paraId="34B8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15" w:hRule="atLeast"/>
          <w:jc w:val="center"/>
        </w:trPr>
        <w:tc>
          <w:tcPr>
            <w:tcW w:w="602" w:type="dxa"/>
            <w:tcBorders>
              <w:bottom w:val="single" w:color="auto" w:sz="4" w:space="0"/>
            </w:tcBorders>
            <w:shd w:val="clear" w:color="000000" w:fill="FFFFFF"/>
            <w:noWrap/>
            <w:vAlign w:val="center"/>
          </w:tcPr>
          <w:p w14:paraId="02D1153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w:t>
            </w:r>
          </w:p>
        </w:tc>
        <w:tc>
          <w:tcPr>
            <w:tcW w:w="757" w:type="dxa"/>
            <w:tcBorders>
              <w:bottom w:val="single" w:color="auto" w:sz="4" w:space="0"/>
            </w:tcBorders>
            <w:shd w:val="clear" w:color="000000" w:fill="FFFFFF"/>
            <w:vAlign w:val="center"/>
          </w:tcPr>
          <w:p w14:paraId="5101258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贵妃榻</w:t>
            </w:r>
          </w:p>
        </w:tc>
        <w:tc>
          <w:tcPr>
            <w:tcW w:w="736" w:type="dxa"/>
            <w:tcBorders>
              <w:bottom w:val="single" w:color="auto" w:sz="4" w:space="0"/>
            </w:tcBorders>
            <w:shd w:val="clear" w:color="000000" w:fill="FFFFFF"/>
            <w:vAlign w:val="center"/>
          </w:tcPr>
          <w:p w14:paraId="23D9203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57" w:type="dxa"/>
            <w:tcBorders>
              <w:bottom w:val="single" w:color="auto" w:sz="4" w:space="0"/>
            </w:tcBorders>
            <w:shd w:val="clear" w:color="000000" w:fill="FFFFFF"/>
            <w:vAlign w:val="center"/>
          </w:tcPr>
          <w:p w14:paraId="32B760B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5880" w:type="dxa"/>
            <w:tcBorders>
              <w:bottom w:val="single" w:color="auto" w:sz="4" w:space="0"/>
            </w:tcBorders>
            <w:shd w:val="clear" w:color="000000" w:fill="FFFFFF"/>
            <w:vAlign w:val="center"/>
          </w:tcPr>
          <w:p w14:paraId="1F1CA64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1、实木脚架：采用环保橡胶木，木家具中不应有虫蛀现象；外表应无腐朽材，内表轻微腐朽面积不应超过零件面积的 20%；含水率≤12%；抗弯强度≥77MPa；甲醛释放量≤0.1mg/L；</w:t>
            </w:r>
          </w:p>
          <w:p w14:paraId="3A2D7D4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2、油漆：采用环保油漆（油性面漆、油性底漆），涂料中有害物质限量要求检测合格，甲醛含量未检出；VOC含量（涂料）：≤50g/L；总铅 (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64C6E7F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3、海绵：阻燃海绵，颜色均匀，无杂色、黄芯；甲醛释放量≤0.008mg/m²h；TVOC未检出；经过≥60000次恒定负荷反复压陷疲劳后40%压陷硬度损失值≤30%；</w:t>
            </w:r>
          </w:p>
          <w:p w14:paraId="40DA376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4、面料：采用优质布艺软包</w:t>
            </w:r>
          </w:p>
          <w:p w14:paraId="55A617F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5、尺寸（长*宽*高）：1650mm*750mm*800mm±2%</w:t>
            </w:r>
          </w:p>
        </w:tc>
      </w:tr>
      <w:tr w14:paraId="2045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68" w:hRule="atLeast"/>
          <w:jc w:val="center"/>
        </w:trPr>
        <w:tc>
          <w:tcPr>
            <w:tcW w:w="602" w:type="dxa"/>
            <w:tcBorders>
              <w:bottom w:val="single" w:color="auto" w:sz="4" w:space="0"/>
            </w:tcBorders>
            <w:shd w:val="clear" w:color="000000" w:fill="FFFFFF"/>
            <w:noWrap/>
            <w:vAlign w:val="center"/>
          </w:tcPr>
          <w:p w14:paraId="54DF48D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30</w:t>
            </w:r>
          </w:p>
        </w:tc>
        <w:tc>
          <w:tcPr>
            <w:tcW w:w="757" w:type="dxa"/>
            <w:tcBorders>
              <w:bottom w:val="single" w:color="auto" w:sz="4" w:space="0"/>
            </w:tcBorders>
            <w:shd w:val="clear" w:color="000000" w:fill="FFFFFF"/>
            <w:vAlign w:val="center"/>
          </w:tcPr>
          <w:p w14:paraId="042D025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圆几</w:t>
            </w:r>
          </w:p>
        </w:tc>
        <w:tc>
          <w:tcPr>
            <w:tcW w:w="736" w:type="dxa"/>
            <w:tcBorders>
              <w:bottom w:val="single" w:color="auto" w:sz="4" w:space="0"/>
            </w:tcBorders>
            <w:shd w:val="clear" w:color="000000" w:fill="FFFFFF"/>
            <w:vAlign w:val="center"/>
          </w:tcPr>
          <w:p w14:paraId="7E2829C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357" w:type="dxa"/>
            <w:tcBorders>
              <w:bottom w:val="single" w:color="auto" w:sz="4" w:space="0"/>
            </w:tcBorders>
            <w:shd w:val="clear" w:color="000000" w:fill="FFFFFF"/>
            <w:vAlign w:val="center"/>
          </w:tcPr>
          <w:p w14:paraId="288F684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件</w:t>
            </w:r>
          </w:p>
        </w:tc>
        <w:tc>
          <w:tcPr>
            <w:tcW w:w="5880" w:type="dxa"/>
            <w:tcBorders>
              <w:bottom w:val="single" w:color="auto" w:sz="4" w:space="0"/>
            </w:tcBorders>
            <w:shd w:val="clear" w:color="000000" w:fill="FFFFFF"/>
            <w:vAlign w:val="center"/>
          </w:tcPr>
          <w:p w14:paraId="5B57B51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122DDF5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2、基材：采用中密度纤维板，表面对阻燃剂渗析要求合格，甲醛释放量未检出；挥发性有机化合物（72h）：苯、甲苯、二甲苯、TVOC未检出；五氯苯酚含量未检出；大肠杆菌抗细菌率≥99%；黑曲霉防霉菌等级达到0级； </w:t>
            </w:r>
          </w:p>
          <w:p w14:paraId="3D2B550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3、油漆：采用环保油漆（油性面漆、油性底漆），涂料中有害物质限量要求检测合格，甲醛含量未检出；VOC含量（涂料）：≤50g/L；总铅 (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00E3888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4、尺寸（长*宽*高）：500mm*500mm*550mm±2%</w:t>
            </w:r>
          </w:p>
        </w:tc>
      </w:tr>
      <w:tr w14:paraId="73DA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340" w:type="dxa"/>
            <w:gridSpan w:val="6"/>
            <w:tcBorders>
              <w:top w:val="single" w:color="auto" w:sz="4" w:space="0"/>
              <w:left w:val="single" w:color="auto" w:sz="4" w:space="0"/>
              <w:bottom w:val="single" w:color="auto" w:sz="4" w:space="0"/>
              <w:right w:val="single" w:color="auto" w:sz="4" w:space="0"/>
            </w:tcBorders>
            <w:shd w:val="clear" w:color="000000" w:fill="FFFFFF"/>
            <w:noWrap/>
            <w:vAlign w:val="center"/>
          </w:tcPr>
          <w:p w14:paraId="662D0E9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二、餐饮家具</w:t>
            </w:r>
          </w:p>
        </w:tc>
      </w:tr>
      <w:tr w14:paraId="5731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340" w:type="dxa"/>
            <w:gridSpan w:val="6"/>
            <w:tcBorders>
              <w:top w:val="single" w:color="auto" w:sz="4" w:space="0"/>
              <w:left w:val="single" w:color="auto" w:sz="4" w:space="0"/>
              <w:bottom w:val="single" w:color="auto" w:sz="4" w:space="0"/>
              <w:right w:val="single" w:color="auto" w:sz="4" w:space="0"/>
            </w:tcBorders>
            <w:shd w:val="clear" w:color="000000" w:fill="FFFFFF"/>
            <w:noWrap/>
            <w:vAlign w:val="center"/>
          </w:tcPr>
          <w:p w14:paraId="784D07A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2.1、一楼餐厅</w:t>
            </w:r>
          </w:p>
        </w:tc>
      </w:tr>
      <w:tr w14:paraId="2A9B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tcBorders>
              <w:top w:val="single" w:color="auto" w:sz="4" w:space="0"/>
            </w:tcBorders>
            <w:shd w:val="clear" w:color="000000" w:fill="FFFFFF"/>
            <w:noWrap/>
            <w:vAlign w:val="center"/>
          </w:tcPr>
          <w:p w14:paraId="0D560DB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31</w:t>
            </w:r>
          </w:p>
        </w:tc>
        <w:tc>
          <w:tcPr>
            <w:tcW w:w="757" w:type="dxa"/>
            <w:tcBorders>
              <w:top w:val="single" w:color="auto" w:sz="4" w:space="0"/>
            </w:tcBorders>
            <w:shd w:val="clear" w:color="000000" w:fill="FFFFFF"/>
            <w:vAlign w:val="center"/>
          </w:tcPr>
          <w:p w14:paraId="2AC180D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圆餐桌（10人位）</w:t>
            </w:r>
          </w:p>
        </w:tc>
        <w:tc>
          <w:tcPr>
            <w:tcW w:w="736" w:type="dxa"/>
            <w:tcBorders>
              <w:top w:val="single" w:color="auto" w:sz="4" w:space="0"/>
            </w:tcBorders>
            <w:shd w:val="clear" w:color="000000" w:fill="FFFFFF"/>
            <w:vAlign w:val="center"/>
          </w:tcPr>
          <w:p w14:paraId="3996E0F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357" w:type="dxa"/>
            <w:tcBorders>
              <w:top w:val="single" w:color="auto" w:sz="4" w:space="0"/>
            </w:tcBorders>
            <w:shd w:val="clear" w:color="000000" w:fill="FFFFFF"/>
            <w:vAlign w:val="center"/>
          </w:tcPr>
          <w:p w14:paraId="24E260E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tcBorders>
              <w:top w:val="single" w:color="auto" w:sz="4" w:space="0"/>
            </w:tcBorders>
            <w:shd w:val="clear" w:color="000000" w:fill="FFFFFF"/>
            <w:vAlign w:val="center"/>
          </w:tcPr>
          <w:p w14:paraId="0D1C61C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1.底座：采用环保橡胶木，木家具中无虫蛀现象；外表应无腐朽材，内表轻微腐朽面积不应超过零件面积的20%；含水率≤12%；抗弯强度≥77MPa；甲醛释放量≤0.1mg/L；</w:t>
            </w:r>
          </w:p>
          <w:p w14:paraId="32ED3D7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▲2.基材：采用优质实木多层板（胶合板），五氯苯酚含量未检出；大肠杆菌抗细菌率≥99%；黑曲霉防霉菌等级达到0级。经抗压性能检测无破损、断裂、豁裂。</w:t>
            </w:r>
            <w:r>
              <w:rPr>
                <w:rFonts w:hint="eastAsia" w:ascii="仿宋" w:hAnsi="仿宋" w:eastAsia="仿宋" w:cs="仿宋"/>
                <w:b/>
                <w:bCs/>
                <w:color w:val="auto"/>
                <w:kern w:val="0"/>
                <w:sz w:val="24"/>
                <w:szCs w:val="24"/>
              </w:rPr>
              <w:t>（投标时提供第三方检测机构出具的检测报告）</w:t>
            </w:r>
          </w:p>
          <w:p w14:paraId="5113168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3.面材：采用同色实木皮饰面，木皮须颜色一致，厚度≥0.8mm，含水率6%-14%；甲醛释放量≤0.1mg/L。</w:t>
            </w:r>
          </w:p>
          <w:p w14:paraId="1092DED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4029EC7C">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5.餐桌成品技术要求：甲醛释放量未检出；木材含水率≤10.6%；木制件漆膜：（1）15%氯化钠≥24h、10%碳酸钠≥24h、10%乙酸≥24h、标准餐具洗涤剂≥24h检测后抗冲击不低于2级；（2）耐干热、耐湿热、附着力、耐磨（1000r）不低于2级；耐冷热温差、耐香烟灼烧均符合标准要求；桌类强度和耐久性：桌面垂直静载荷、桌面持续垂直静载荷、桌面水平耐久性、桌面水平静载荷、桌面垂直冲击、桌腿跌落均符合标准要求。</w:t>
            </w:r>
            <w:r>
              <w:rPr>
                <w:rFonts w:hint="eastAsia" w:ascii="仿宋" w:hAnsi="仿宋" w:eastAsia="仿宋" w:cs="仿宋"/>
                <w:b/>
                <w:bCs/>
                <w:color w:val="auto"/>
                <w:kern w:val="0"/>
                <w:sz w:val="24"/>
                <w:szCs w:val="24"/>
              </w:rPr>
              <w:t>（投标时提供第三方检测机构出具的检测报告）</w:t>
            </w:r>
          </w:p>
          <w:p w14:paraId="751426B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6.尺寸：φ1800mm*760mm±2%（含钢化玻璃转盘及桌布）</w:t>
            </w:r>
          </w:p>
        </w:tc>
      </w:tr>
      <w:tr w14:paraId="34A2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7C0926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32</w:t>
            </w:r>
          </w:p>
        </w:tc>
        <w:tc>
          <w:tcPr>
            <w:tcW w:w="757" w:type="dxa"/>
            <w:shd w:val="clear" w:color="000000" w:fill="FFFFFF"/>
            <w:vAlign w:val="center"/>
          </w:tcPr>
          <w:p w14:paraId="7987E67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餐椅（实木框架）</w:t>
            </w:r>
          </w:p>
        </w:tc>
        <w:tc>
          <w:tcPr>
            <w:tcW w:w="736" w:type="dxa"/>
            <w:shd w:val="clear" w:color="000000" w:fill="FFFFFF"/>
            <w:vAlign w:val="center"/>
          </w:tcPr>
          <w:p w14:paraId="411DF22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120</w:t>
            </w:r>
          </w:p>
        </w:tc>
        <w:tc>
          <w:tcPr>
            <w:tcW w:w="357" w:type="dxa"/>
            <w:shd w:val="clear" w:color="000000" w:fill="FFFFFF"/>
            <w:vAlign w:val="center"/>
          </w:tcPr>
          <w:p w14:paraId="033C55F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61771589">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▲1.面料:采用环保西皮（仿皮），黑曲霉防霉等级达到1级或0级；大肠杆菌抑菌率≥99%；金黄色葡萄球菌抑菌≥99%。经液态浸色及防潮、防污等工艺处理,皮面更加柔软舒适,光泽持久性。</w:t>
            </w:r>
            <w:r>
              <w:rPr>
                <w:rFonts w:hint="eastAsia" w:ascii="仿宋" w:hAnsi="仿宋" w:eastAsia="仿宋" w:cs="仿宋"/>
                <w:b/>
                <w:bCs/>
                <w:color w:val="auto"/>
                <w:kern w:val="0"/>
                <w:sz w:val="24"/>
                <w:szCs w:val="24"/>
              </w:rPr>
              <w:t>（投标时提供第三方检测机构出具的检测报告）</w:t>
            </w:r>
          </w:p>
          <w:p w14:paraId="25C931B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2.海绵：阻燃海绵，颜色均匀，无杂色、黄芯；甲醛释放量≤0.008mg/m²h；TVOC未检出；经过≥60000次恒定负荷反复压陷疲劳后40%压陷硬度损失值≤30%；抗引燃特性-模拟火柴火焰达阻燃≥II级；</w:t>
            </w:r>
          </w:p>
          <w:p w14:paraId="10617F3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3.内板采用实木框架，更稳固；</w:t>
            </w:r>
          </w:p>
          <w:p w14:paraId="3199522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4.实木脚架：采用环保橡胶木，木家具中无虫蛀现象；外表应无腐朽材，内表轻微腐朽面积不应超过零件面积的20%；含水率≤12%；抗弯强度≥77MPa；甲醛释放量≤0.1mg/L；</w:t>
            </w:r>
          </w:p>
          <w:p w14:paraId="370F0DD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2ADAB0CA">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▲6.餐椅成品技术要求：甲醛释放量≤0.01mg/m³；木材含水率≤10.5%；木制件、软包件、表面装饰层、其他外观要求均符合标准要求。</w:t>
            </w:r>
            <w:r>
              <w:rPr>
                <w:rFonts w:hint="eastAsia" w:ascii="仿宋" w:hAnsi="仿宋" w:eastAsia="仿宋" w:cs="仿宋"/>
                <w:b/>
                <w:bCs/>
                <w:color w:val="auto"/>
                <w:kern w:val="0"/>
                <w:sz w:val="24"/>
                <w:szCs w:val="24"/>
              </w:rPr>
              <w:t>（投标时提供第三方检测机构出具的检测报告）</w:t>
            </w:r>
          </w:p>
          <w:p w14:paraId="230DBB9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7.尺寸（长*宽*高）：470mm*550mm*930mm±2%</w:t>
            </w:r>
          </w:p>
        </w:tc>
      </w:tr>
      <w:tr w14:paraId="63C1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688366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33</w:t>
            </w:r>
          </w:p>
        </w:tc>
        <w:tc>
          <w:tcPr>
            <w:tcW w:w="757" w:type="dxa"/>
            <w:shd w:val="clear" w:color="000000" w:fill="FFFFFF"/>
            <w:vAlign w:val="center"/>
          </w:tcPr>
          <w:p w14:paraId="3D29898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方餐台</w:t>
            </w:r>
          </w:p>
        </w:tc>
        <w:tc>
          <w:tcPr>
            <w:tcW w:w="736" w:type="dxa"/>
            <w:shd w:val="clear" w:color="000000" w:fill="FFFFFF"/>
            <w:vAlign w:val="center"/>
          </w:tcPr>
          <w:p w14:paraId="2F5DEF8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357" w:type="dxa"/>
            <w:shd w:val="clear" w:color="000000" w:fill="FFFFFF"/>
            <w:vAlign w:val="center"/>
          </w:tcPr>
          <w:p w14:paraId="2A19FFA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5B32542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1.贴面材料：采用优质三聚氰胺浸渍胶膜纸，甲醛释放量≤1.5mg/L。耐磨、耐热、耐污染、美观耐用。</w:t>
            </w:r>
          </w:p>
          <w:p w14:paraId="4E1527D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2.基材：采用优质实木多层板（胶合板），甲醛释放量、总挥发性有机化合物（72h）未检出；苯、甲苯、二甲苯、TVOC（72h）均未检出；五氯苯酚含量未检出；大肠杆菌抗细菌率≥99%；黑曲霉防霉菌等级达到0级，经抗压性能检测无破损、断裂、豁裂。 </w:t>
            </w:r>
          </w:p>
          <w:p w14:paraId="573A65D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封边用材：采用PVC封边条，甲醛释放量、氯乙烯单体、邻苯二甲酸酯的总量、多溴联苯、多溴联苯醚均未检出；耐光色牢度(灰色样卡)：≥4级；可迁移元素≥7项未检出且≥8项检测合格；耐干热性、耐磨性、耐开裂性、耐老化性、耐冷热循环性均检测合格。热熔胶封边，封边严密、平整，与整块板材严丝合缝，不脱胶、表面无胶渍。</w:t>
            </w:r>
            <w:r>
              <w:rPr>
                <w:rFonts w:hint="eastAsia" w:ascii="仿宋" w:hAnsi="仿宋" w:eastAsia="仿宋" w:cs="仿宋"/>
                <w:b/>
                <w:bCs/>
                <w:color w:val="auto"/>
                <w:kern w:val="0"/>
                <w:sz w:val="24"/>
                <w:szCs w:val="24"/>
              </w:rPr>
              <w:t>（投标时提供第三方检测机构出具的检测报告）</w:t>
            </w:r>
          </w:p>
          <w:p w14:paraId="2799948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4.脚架：采用优质钢管，经过酸洗、磷化、防锈处理，表面塑粉喷涂，平整光滑不起泡,无流挂。</w:t>
            </w:r>
          </w:p>
          <w:p w14:paraId="2E047E4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5.五金配件：采用优质五金配件，所有五金件作防锈、防腐处理。</w:t>
            </w:r>
          </w:p>
          <w:p w14:paraId="2EAF560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6.尺寸：1300mm*800mm*750mm±2%；</w:t>
            </w:r>
          </w:p>
        </w:tc>
      </w:tr>
      <w:tr w14:paraId="0F21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F0BC1F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34</w:t>
            </w:r>
          </w:p>
        </w:tc>
        <w:tc>
          <w:tcPr>
            <w:tcW w:w="757" w:type="dxa"/>
            <w:shd w:val="clear" w:color="000000" w:fill="FFFFFF"/>
            <w:vAlign w:val="center"/>
          </w:tcPr>
          <w:p w14:paraId="3389F6D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餐椅</w:t>
            </w:r>
          </w:p>
        </w:tc>
        <w:tc>
          <w:tcPr>
            <w:tcW w:w="736" w:type="dxa"/>
            <w:shd w:val="clear" w:color="000000" w:fill="FFFFFF"/>
            <w:vAlign w:val="center"/>
          </w:tcPr>
          <w:p w14:paraId="64AE122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48</w:t>
            </w:r>
          </w:p>
        </w:tc>
        <w:tc>
          <w:tcPr>
            <w:tcW w:w="357" w:type="dxa"/>
            <w:shd w:val="clear" w:color="000000" w:fill="FFFFFF"/>
            <w:vAlign w:val="center"/>
          </w:tcPr>
          <w:p w14:paraId="2BCFD93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7C564EC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采用环保西皮（仿皮），游离甲醛含量、挥发性有机物（VOC）、可萃取重金属：（铅、镉）、禁用偶氮染料、邻苯基苯酚、五氯苯酚、未检出；黑曲霉防霉等级达到1级或0级；大肠杆菌抑菌率≥99%；金黄色葡萄球菌抑菌≥99%。经液态浸色及防潮、防污等工艺处理,皮面更加柔软舒适,光泽持久性。</w:t>
            </w:r>
          </w:p>
          <w:p w14:paraId="6D444B9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2.海绵：阻燃海绵，颜色均匀，无杂色、黄芯；甲醛释放量≤0.008mg/m²h；TVOC未检出；经过≥60000次恒定负荷反复压陷疲劳后40%压陷硬度损失值≤30%；抗引燃特性-模拟火柴火焰达阻燃≥II级；</w:t>
            </w:r>
          </w:p>
          <w:p w14:paraId="00B334A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3.内板采用实木框架，更稳固；</w:t>
            </w:r>
          </w:p>
          <w:p w14:paraId="2C9AAB2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4.脚架：采用环保橡胶木，木家具中无虫蛀现象；外表应无腐朽材，内表轻微腐朽面积不应超过零件面积的20%；含水率≤12%；抗弯强度≥77MPa；甲醛释放量≤0.1mg/L；</w:t>
            </w:r>
          </w:p>
          <w:p w14:paraId="06928F8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6F5EC0F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餐椅成品技术要求：甲醛释放量≤0.01mg/m³；挥发性有机化合物：苯、甲苯未检出、二甲苯≤0.014mg/m³、TVOC≤0.028mg/m³；可迁移元素含量≥7项未检出且≥8项检测合格；木材含水率≤10.5%；木制件、软包件、表面装饰层、其他外观要求均符合标准要求。7.尺寸（长*宽*高）：550mm*470mm*750mm±2%</w:t>
            </w:r>
          </w:p>
        </w:tc>
      </w:tr>
      <w:tr w14:paraId="76CF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0" w:type="dxa"/>
            <w:gridSpan w:val="6"/>
            <w:shd w:val="clear" w:color="000000" w:fill="FFFFFF"/>
            <w:noWrap/>
            <w:vAlign w:val="center"/>
          </w:tcPr>
          <w:p w14:paraId="6721F11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2.2、二楼餐厅</w:t>
            </w:r>
          </w:p>
        </w:tc>
      </w:tr>
      <w:tr w14:paraId="13EE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D71151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35</w:t>
            </w:r>
          </w:p>
        </w:tc>
        <w:tc>
          <w:tcPr>
            <w:tcW w:w="757" w:type="dxa"/>
            <w:shd w:val="clear" w:color="000000" w:fill="FFFFFF"/>
            <w:vAlign w:val="center"/>
          </w:tcPr>
          <w:p w14:paraId="1B49F61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大包厢电动餐桌（20人位）</w:t>
            </w:r>
          </w:p>
        </w:tc>
        <w:tc>
          <w:tcPr>
            <w:tcW w:w="736" w:type="dxa"/>
            <w:shd w:val="clear" w:color="000000" w:fill="FFFFFF"/>
            <w:vAlign w:val="center"/>
          </w:tcPr>
          <w:p w14:paraId="509BF14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57" w:type="dxa"/>
            <w:shd w:val="clear" w:color="000000" w:fill="FFFFFF"/>
            <w:vAlign w:val="center"/>
          </w:tcPr>
          <w:p w14:paraId="44695B1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0006B1E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168E408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2.主材：采用橡胶木，含水率≤12%；抗弯强度≥77MPa；甲醛释放量≤0.1mg/L；木纹清晰无明显木眼，质地坚实、耐磨、结构牢固，力学强度高。</w:t>
            </w:r>
          </w:p>
          <w:p w14:paraId="21839C3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3.基材：采用优质实木多层板（胶合板），甲醛释放量、总挥发性有机化合物（72h）未检出；苯、甲苯、二甲苯、TVOC（72h）均未检出；五氯苯酚含量未检出；大肠杆菌抗细菌率≥99%；黑曲霉防霉菌等级达到0级，经抗压性能检测无破损、断裂、豁裂。 </w:t>
            </w:r>
          </w:p>
          <w:p w14:paraId="3F4195E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4.封边用材：采用贴面相同的实木木材。</w:t>
            </w:r>
          </w:p>
          <w:p w14:paraId="71E2915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5.胶粘剂：采用环保胶粘剂，游离甲醛未检出；苯≤、甲苯+二甲苯未检出；总挥发性有机物≤10g/L。</w:t>
            </w:r>
          </w:p>
          <w:p w14:paraId="30633A4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236BFC9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7.五金件：采用优质五金配件，所有五金件作防锈、防腐处理。</w:t>
            </w:r>
          </w:p>
          <w:p w14:paraId="5B85292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8.电动转盘，可调速，遥控控制；内部钢架结构，特制机芯，优质电机。</w:t>
            </w:r>
          </w:p>
          <w:p w14:paraId="00B2118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9.转盘，采用优质岩板。耐污染性、防滑性好；岩板搭配温润的木质感平添了几分柔和，用多元化的材料搭配，打造优雅就餐环境。</w:t>
            </w:r>
          </w:p>
          <w:p w14:paraId="5756737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餐桌成品技术要求：甲醛释放量未检出；TVOC≤0.26mg/㎡h；木材含水率≤10.6%；家具涂层可迁移元素≥7项未检出且≥8项检测合格；木制件漆膜：（1）15%氯化钠≥24h、10%碳酸钠≥24h、10%乙酸≥24h、标准餐具洗涤剂≥24h检测后抗冲击不低于2级；（2）耐干热、耐湿热、附着力、耐磨（1000r）不低于2级；耐冷热温差、耐香烟灼烧均符合标准要求；桌类强度和耐久性：桌面垂直静载荷、桌面持续垂直静载荷、桌面水平耐久性、桌面水平静载荷、桌面垂直冲击、桌腿跌落均符合标准要求。</w:t>
            </w:r>
          </w:p>
          <w:p w14:paraId="38F9E6E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11.尺寸：φ3600mm*760mm±2%</w:t>
            </w:r>
          </w:p>
        </w:tc>
      </w:tr>
      <w:tr w14:paraId="32A6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732" w:hRule="atLeast"/>
          <w:jc w:val="center"/>
        </w:trPr>
        <w:tc>
          <w:tcPr>
            <w:tcW w:w="602" w:type="dxa"/>
            <w:shd w:val="clear" w:color="000000" w:fill="FFFFFF"/>
            <w:noWrap/>
            <w:vAlign w:val="center"/>
          </w:tcPr>
          <w:p w14:paraId="15069E2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36</w:t>
            </w:r>
          </w:p>
        </w:tc>
        <w:tc>
          <w:tcPr>
            <w:tcW w:w="757" w:type="dxa"/>
            <w:shd w:val="clear" w:color="000000" w:fill="FFFFFF"/>
            <w:vAlign w:val="center"/>
          </w:tcPr>
          <w:p w14:paraId="0B60910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中包厢电动餐桌（15人位）</w:t>
            </w:r>
          </w:p>
        </w:tc>
        <w:tc>
          <w:tcPr>
            <w:tcW w:w="736" w:type="dxa"/>
            <w:shd w:val="clear" w:color="000000" w:fill="FFFFFF"/>
            <w:vAlign w:val="center"/>
          </w:tcPr>
          <w:p w14:paraId="73B544E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57" w:type="dxa"/>
            <w:shd w:val="clear" w:color="000000" w:fill="FFFFFF"/>
            <w:vAlign w:val="center"/>
          </w:tcPr>
          <w:p w14:paraId="19AB2FD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10DBB71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76D9356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2.主材：采用橡胶木，含水率≤12%；抗弯强度≥77MPa；甲醛释放量≤0.1mg/L；木纹清晰无明显木眼，质地坚实、耐磨、结构牢固，力学强度高。</w:t>
            </w:r>
          </w:p>
          <w:p w14:paraId="4881413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3.基材：采用优质实木多层板（胶合板），甲醛释放量、总挥发性有机化合物（72h）未检出；苯、甲苯、二甲苯、TVOC（72h）均未检出；五氯苯酚含量未检出；大肠杆菌抗细菌率≥99%；黑曲霉防霉菌等级达到0级，经抗压性能检测无破损、断裂、豁裂。 </w:t>
            </w:r>
          </w:p>
          <w:p w14:paraId="4C43E48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4.封边用材：采用贴面相同的实木木材。</w:t>
            </w:r>
          </w:p>
          <w:p w14:paraId="617D592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5.胶粘剂：采用环保胶粘剂，游离甲醛未检出；苯≤、甲苯+二甲苯未检出；总挥发性有机物≤10g/L。</w:t>
            </w:r>
          </w:p>
          <w:p w14:paraId="54CC9F4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2F80453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7.五金件：采用优质五金配件，所有五金件作防锈、防腐处理。</w:t>
            </w:r>
          </w:p>
          <w:p w14:paraId="7CE4359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8.电动转盘，可调速，遥控控制；内部钢架结构，特制机芯，优质电机。</w:t>
            </w:r>
          </w:p>
          <w:p w14:paraId="0E5C512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9.转盘，采用优质岩板。耐污染性、防滑性好；岩板搭配温润的木质感平添了几分柔和，用多元化的材料搭配，打造优雅就餐环境。</w:t>
            </w:r>
          </w:p>
          <w:p w14:paraId="41F3218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餐桌成品技术要求：甲醛释放量未检出；TVOC≤0.26mg/㎡h；木材含水率≤10.6%；家具涂层可迁移元素≥7项未检出且≥8项检测合格；木制件漆膜：（1）15%氯化钠≥24h、10%碳酸钠≥24h、10%乙酸≥24h、标准餐具洗涤剂≥24h检测后抗冲击不低于2级；（2）耐干热、耐湿热、附着力、耐磨（1000r）不低于2级；耐冷热温差、耐香烟灼烧均符合标准要求；桌类强度和耐久性：桌面垂直静载荷、桌面持续垂直静载荷、桌面水平耐久性、桌面水平静载荷、桌面垂直冲击、桌腿跌落均符合标准要求。</w:t>
            </w:r>
          </w:p>
          <w:p w14:paraId="1C1183B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11.尺寸：φ2800mm*760mm±2%</w:t>
            </w:r>
          </w:p>
        </w:tc>
      </w:tr>
      <w:tr w14:paraId="5BF8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226EC4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37</w:t>
            </w:r>
          </w:p>
        </w:tc>
        <w:tc>
          <w:tcPr>
            <w:tcW w:w="757" w:type="dxa"/>
            <w:shd w:val="clear" w:color="000000" w:fill="FFFFFF"/>
            <w:vAlign w:val="center"/>
          </w:tcPr>
          <w:p w14:paraId="0AAEFAE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餐椅（大、中包厢）</w:t>
            </w:r>
          </w:p>
        </w:tc>
        <w:tc>
          <w:tcPr>
            <w:tcW w:w="736" w:type="dxa"/>
            <w:shd w:val="clear" w:color="000000" w:fill="FFFFFF"/>
            <w:vAlign w:val="center"/>
          </w:tcPr>
          <w:p w14:paraId="709B26E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35</w:t>
            </w:r>
          </w:p>
        </w:tc>
        <w:tc>
          <w:tcPr>
            <w:tcW w:w="357" w:type="dxa"/>
            <w:shd w:val="clear" w:color="000000" w:fill="FFFFFF"/>
            <w:vAlign w:val="center"/>
          </w:tcPr>
          <w:p w14:paraId="0725487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把</w:t>
            </w:r>
          </w:p>
        </w:tc>
        <w:tc>
          <w:tcPr>
            <w:tcW w:w="5880" w:type="dxa"/>
            <w:shd w:val="clear" w:color="000000" w:fill="FFFFFF"/>
            <w:vAlign w:val="center"/>
          </w:tcPr>
          <w:p w14:paraId="6C283E6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采用环保西皮（仿皮），游离甲醛含量、挥发性有机物（VOC）、可萃取重金属：（铅、镉）、禁用偶氮染料、邻苯基苯酚、五氯苯酚、未检出；黑曲霉防霉等级达到1级或0级；大肠杆菌抑菌率≥99%；金黄色葡萄球菌抑菌≥99%。经液态浸色及防潮、防污等工艺处理,皮面更加柔软舒适,光泽持久性。</w:t>
            </w:r>
          </w:p>
          <w:p w14:paraId="34605A8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2.海绵：阻燃海绵，颜色均匀，无杂色、黄芯；甲醛释放量≤0.008mg/m²h；TVOC未检出；经过≥60000次恒定负荷反复压陷疲劳后40%压陷硬度损失值≤30%；抗引燃特性-模拟火柴火焰达阻燃≥II级；</w:t>
            </w:r>
          </w:p>
          <w:p w14:paraId="1F64467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3.内板采用实木框架，更稳固；</w:t>
            </w:r>
          </w:p>
          <w:p w14:paraId="3512809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4.实木脚架：采用环保橡胶木，木家具中无虫蛀现象；外表应无腐朽材，内表轻微腐朽面积不应超过零件面积的20%；含水率≤12%；抗弯强度≥77MPa；甲醛释放量≤0.1mg/L；</w:t>
            </w:r>
          </w:p>
          <w:p w14:paraId="1A075BD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60C0681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餐椅成品技术要求：甲醛释放量≤0.01mg/m³；挥发性有机化合物：苯、甲苯未检出、二甲苯≤0.014mg/m³、TVOC≤0.028mg/m³；可迁移元素含量≥7项未检出且≥8项检测合格；木材含水率≤10.5%；木制件、软包件、表面装饰层、其他外观要求均符合标准要求。7.尺寸（长*宽*高）：610mm*590mm*980mm±2%</w:t>
            </w:r>
          </w:p>
        </w:tc>
      </w:tr>
      <w:tr w14:paraId="0C34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55F732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38</w:t>
            </w:r>
          </w:p>
        </w:tc>
        <w:tc>
          <w:tcPr>
            <w:tcW w:w="757" w:type="dxa"/>
            <w:shd w:val="clear" w:color="000000" w:fill="FFFFFF"/>
            <w:vAlign w:val="center"/>
          </w:tcPr>
          <w:p w14:paraId="630297C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小包厢电动餐桌（10人位）</w:t>
            </w:r>
          </w:p>
        </w:tc>
        <w:tc>
          <w:tcPr>
            <w:tcW w:w="736" w:type="dxa"/>
            <w:shd w:val="clear" w:color="000000" w:fill="FFFFFF"/>
            <w:vAlign w:val="center"/>
          </w:tcPr>
          <w:p w14:paraId="2791FF6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357" w:type="dxa"/>
            <w:shd w:val="clear" w:color="000000" w:fill="FFFFFF"/>
            <w:vAlign w:val="center"/>
          </w:tcPr>
          <w:p w14:paraId="384EF92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0921D6D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072EF0D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2.主材：采用橡胶木，含水率≤12%；抗弯强度≥77MPa；甲醛释放量≤0.1mg/L；木纹清晰无明显木眼，质地坚实、耐磨、结构牢固，力学强度高。</w:t>
            </w:r>
          </w:p>
          <w:p w14:paraId="236B562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基材：采用优质实木多层板（胶合板），甲醛释放量、总挥发性有机化合物（72h）未检出；苯、甲苯、二甲苯、TVOC（72h）均未检出；五氯苯酚含量未检出；大肠杆菌抗细菌率≥99%；黑曲霉防霉菌等级达到0级，经抗压性能检测无破损、断裂、豁裂。</w:t>
            </w:r>
          </w:p>
          <w:p w14:paraId="77E563D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4.封边用材：采用贴面相同的实木木材。</w:t>
            </w:r>
          </w:p>
          <w:p w14:paraId="6B6CF66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5.胶粘剂：采用环保胶粘剂，游离甲醛未检出；苯≤、甲苯+二甲苯未检出；总挥发性有机物≤10g/L。</w:t>
            </w:r>
          </w:p>
          <w:p w14:paraId="5A43952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4C73439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7.五金件：采用优质五金配件，所有五金件作防锈、防腐处理。</w:t>
            </w:r>
          </w:p>
          <w:p w14:paraId="6CEAF40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8.电动转盘，可调速，遥控控制；内部钢架结构，特制机芯，优质电机。</w:t>
            </w:r>
          </w:p>
          <w:p w14:paraId="684F820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9.转盘，采用优质岩板。耐污染性、防滑性好；岩板搭配温润的木质感平添了几分柔和，用多元化的材料搭配，打造优雅就餐环境。</w:t>
            </w:r>
          </w:p>
          <w:p w14:paraId="0489734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餐桌成品技术要求：甲醛释放量未检出；TVOC≤0.26mg/㎡h；木材含水率≤10.6%；家具涂层可迁移元素≥7项未检出且≥8项检测合格；木制件漆膜：（1）15%氯化钠≥24h、10%碳酸钠≥24h、10%乙酸≥24h、标准餐具洗涤剂≥24h检测后抗冲击不低于2级；（2）耐干热、耐湿热、附着力、耐磨（1000r）不低于2级；耐冷热温差、耐香烟灼烧均符合标准要求；桌类强度和耐久性：桌面垂直静载荷、桌面持续垂直静载荷、桌面水平耐久性、桌面水平静载荷、桌面垂直冲击、桌腿跌落均符合标准要求。</w:t>
            </w:r>
          </w:p>
          <w:p w14:paraId="71A5B93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11.尺寸：φ1800mm*760mm±2%</w:t>
            </w:r>
          </w:p>
        </w:tc>
      </w:tr>
      <w:tr w14:paraId="6AEB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2338195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39</w:t>
            </w:r>
          </w:p>
        </w:tc>
        <w:tc>
          <w:tcPr>
            <w:tcW w:w="757" w:type="dxa"/>
            <w:shd w:val="clear" w:color="000000" w:fill="FFFFFF"/>
            <w:vAlign w:val="center"/>
          </w:tcPr>
          <w:p w14:paraId="473D657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小包厢餐椅</w:t>
            </w:r>
          </w:p>
        </w:tc>
        <w:tc>
          <w:tcPr>
            <w:tcW w:w="736" w:type="dxa"/>
            <w:shd w:val="clear" w:color="000000" w:fill="FFFFFF"/>
            <w:vAlign w:val="center"/>
          </w:tcPr>
          <w:p w14:paraId="2386DAC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92</w:t>
            </w:r>
          </w:p>
        </w:tc>
        <w:tc>
          <w:tcPr>
            <w:tcW w:w="357" w:type="dxa"/>
            <w:shd w:val="clear" w:color="000000" w:fill="FFFFFF"/>
            <w:vAlign w:val="center"/>
          </w:tcPr>
          <w:p w14:paraId="094B27E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把</w:t>
            </w:r>
          </w:p>
        </w:tc>
        <w:tc>
          <w:tcPr>
            <w:tcW w:w="5880" w:type="dxa"/>
            <w:shd w:val="clear" w:color="000000" w:fill="FFFFFF"/>
            <w:vAlign w:val="center"/>
          </w:tcPr>
          <w:p w14:paraId="0127E31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采用环保西皮（仿皮），游离甲醛含量、挥发性有机物（VOC）、可萃取重金属：（铅、镉）、禁用偶氮染料、邻苯基苯酚、五氯苯酚、未检出；黑曲霉防霉等级达到1级或0级；大肠杆菌抑菌率≥99%；金黄色葡萄球菌抑菌≥99%。经液态浸色及防潮、防污等工艺处理,皮面更加柔软舒适,光泽持久性。</w:t>
            </w:r>
          </w:p>
          <w:p w14:paraId="4733585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2.海绵：阻燃海绵，颜色均匀，无杂色、黄芯；甲醛释放量≤0.008mg/m²h；TVOC未检出；经过≥60000次恒定负荷反复压陷疲劳后40%压陷硬度损失值≤30%；抗引燃特性-模拟火柴火焰达到阻燃≥II级； </w:t>
            </w:r>
          </w:p>
          <w:p w14:paraId="7B904E2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3.内板采用实木框架，更稳固；</w:t>
            </w:r>
          </w:p>
          <w:p w14:paraId="640BBE2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4.实木脚架：采用环保橡胶木，木家具中无虫蛀现象；外表应无腐朽材，内表轻微腐朽面积不应超过零件面积的20%；含水率≤12%；抗弯强度≥77MPa；甲醛释放量≤0.1mg/L；</w:t>
            </w:r>
          </w:p>
          <w:p w14:paraId="391590D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1675422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餐椅成品技术要求：甲醛释放量≤0.01mg/m³；挥发性有机化合物：苯、甲苯未检出、二甲苯≤0.014mg/m³、TVOC≤0.028mg/m³；可迁移元素含量≥7项未检出且≥8项检测合格；木材含水率≤10.5%；木制件、包件、表面装饰层、其他外观要求均符合标准要求。</w:t>
            </w:r>
          </w:p>
          <w:p w14:paraId="680B2C7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7.尺寸（长*宽*高）：520mm*560mm*980mm±2%</w:t>
            </w:r>
          </w:p>
        </w:tc>
      </w:tr>
      <w:tr w14:paraId="0191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765CFD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40</w:t>
            </w:r>
          </w:p>
        </w:tc>
        <w:tc>
          <w:tcPr>
            <w:tcW w:w="757" w:type="dxa"/>
            <w:shd w:val="clear" w:color="000000" w:fill="FFFFFF"/>
            <w:vAlign w:val="center"/>
          </w:tcPr>
          <w:p w14:paraId="06B3198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双人沙发</w:t>
            </w:r>
          </w:p>
        </w:tc>
        <w:tc>
          <w:tcPr>
            <w:tcW w:w="736" w:type="dxa"/>
            <w:shd w:val="clear" w:color="000000" w:fill="FFFFFF"/>
            <w:vAlign w:val="center"/>
          </w:tcPr>
          <w:p w14:paraId="4D648CE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357" w:type="dxa"/>
            <w:shd w:val="clear" w:color="000000" w:fill="FFFFFF"/>
            <w:vAlign w:val="center"/>
          </w:tcPr>
          <w:p w14:paraId="6410A2E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1C78F69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采用环保西皮（或布艺），游离甲醛含量、挥发性有机物（VOC）、可萃取重金属：（铅、镉）、禁用偶氮染料、邻苯基苯酚、五氯苯酚、未检出；黑曲霉防霉等级达到1级或0级；大肠杆菌抑菌率≥99%；金黄色葡萄球菌抑菌≥99%。经液态浸色及防潮、防污等工艺处理,皮面更加柔软舒适,光泽持久性。</w:t>
            </w:r>
          </w:p>
          <w:p w14:paraId="2E16BBB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2.海绵：阻燃海绵，颜色均匀，无杂色、黄芯；甲醛释放量≤0.008mg/m²h；TVOC未检出；经过≥60000次恒定负荷反复压陷疲劳后40%压陷硬度损失值≤30%；抗引燃特性-模拟火柴火焰达阻燃≥II级； </w:t>
            </w:r>
          </w:p>
          <w:p w14:paraId="294992B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内板：中密度纤维板，表面对阻燃剂渗析要求合格，甲醛释放量未检出；挥发性有机化合物（72h）：苯、甲苯、二甲苯、TVOC未检出；五氯苯酚含量未检出；大肠杆菌抗细菌率≥99%；黑曲霉防霉菌等级0级；抗弯力强，不易变形；</w:t>
            </w:r>
          </w:p>
          <w:p w14:paraId="447F414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4.外框架：采用环保橡胶木，木家具中无虫蛀现象；外表应无腐朽材，内表轻微腐朽面积不应超过零件面积的20%；含水率≤12%；抗弯强度≥77MPa；甲醛释放量≤0.1mg/L；</w:t>
            </w:r>
          </w:p>
          <w:p w14:paraId="27318D5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5.内框架：采用优质实木钉框。</w:t>
            </w:r>
          </w:p>
          <w:p w14:paraId="1689E05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098DE18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7.尺寸：1650mm*850mm*850mm±2%</w:t>
            </w:r>
          </w:p>
        </w:tc>
      </w:tr>
      <w:tr w14:paraId="0190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0BA4F5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41</w:t>
            </w:r>
          </w:p>
        </w:tc>
        <w:tc>
          <w:tcPr>
            <w:tcW w:w="757" w:type="dxa"/>
            <w:shd w:val="clear" w:color="000000" w:fill="FFFFFF"/>
            <w:vAlign w:val="center"/>
          </w:tcPr>
          <w:p w14:paraId="26C7324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单人沙发</w:t>
            </w:r>
          </w:p>
        </w:tc>
        <w:tc>
          <w:tcPr>
            <w:tcW w:w="736" w:type="dxa"/>
            <w:shd w:val="clear" w:color="000000" w:fill="FFFFFF"/>
            <w:vAlign w:val="center"/>
          </w:tcPr>
          <w:p w14:paraId="3E7B410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357" w:type="dxa"/>
            <w:shd w:val="clear" w:color="000000" w:fill="FFFFFF"/>
            <w:vAlign w:val="center"/>
          </w:tcPr>
          <w:p w14:paraId="797771C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1BD2712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采用环保西皮（或布艺），游离甲醛含量、挥发性有机物（VOC）、可萃取重金属：（铅、镉）、禁用偶氮染料、邻苯基苯酚、五氯苯酚、未检出；黑曲霉防霉等级达到1级或0级；大肠杆菌抑菌率≥99%；金黄色葡萄球菌抑菌≥99%。经液态浸色及防潮、防污等工艺处理,皮面更加柔软舒适,光泽持久性。</w:t>
            </w:r>
          </w:p>
          <w:p w14:paraId="3C97340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2.海绵：阻燃海绵，颜色均匀，无杂色、黄芯；甲醛释放量≤0.008mg/m²h；TVOC未检出；经过≥60000次恒定负荷反复压陷疲劳后40%压陷硬度损失值≤30%；抗引燃特性-模拟火柴火焰达阻燃≥II级；</w:t>
            </w:r>
          </w:p>
          <w:p w14:paraId="29366C2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内板：中密度纤维板，表面对阻燃剂渗析要求合格，甲醛释放量未检出；挥发性有机化合物（72h）：苯、甲苯、二甲苯、TVOC未检出；五氯苯酚含量未检出；大肠杆菌抗细菌率≥99%；黑曲霉防霉菌等级0级；抗弯力强，不易变形</w:t>
            </w:r>
          </w:p>
          <w:p w14:paraId="39BB838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4.外框架：采用环保橡胶木，木家具中无虫蛀现象；外表应无腐朽材，内表轻微腐朽面积不应超过零件面积的20%；含水率≤12%；抗弯强度≥77MPa；甲醛释放量≤0.1mg/L；</w:t>
            </w:r>
          </w:p>
          <w:p w14:paraId="4878096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5.内框架：采用优质实木钉框。</w:t>
            </w:r>
          </w:p>
          <w:p w14:paraId="584AFE3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2940AD5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7.尺寸：800mm*850mm*850mm±2%</w:t>
            </w:r>
          </w:p>
        </w:tc>
      </w:tr>
      <w:tr w14:paraId="1659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19D58D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42</w:t>
            </w:r>
          </w:p>
        </w:tc>
        <w:tc>
          <w:tcPr>
            <w:tcW w:w="757" w:type="dxa"/>
            <w:shd w:val="clear" w:color="000000" w:fill="FFFFFF"/>
            <w:vAlign w:val="center"/>
          </w:tcPr>
          <w:p w14:paraId="302863F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茶几（长+方）</w:t>
            </w:r>
          </w:p>
        </w:tc>
        <w:tc>
          <w:tcPr>
            <w:tcW w:w="736" w:type="dxa"/>
            <w:shd w:val="clear" w:color="000000" w:fill="FFFFFF"/>
            <w:vAlign w:val="center"/>
          </w:tcPr>
          <w:p w14:paraId="3E6DB98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357" w:type="dxa"/>
            <w:shd w:val="clear" w:color="000000" w:fill="FFFFFF"/>
            <w:vAlign w:val="center"/>
          </w:tcPr>
          <w:p w14:paraId="724A3A7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5880" w:type="dxa"/>
            <w:shd w:val="clear" w:color="000000" w:fill="FFFFFF"/>
            <w:vAlign w:val="center"/>
          </w:tcPr>
          <w:p w14:paraId="2436E8F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4654DBB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15E03AA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1C7BC1E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269B733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5.五金配件：采用优质五金配件</w:t>
            </w:r>
          </w:p>
          <w:p w14:paraId="5CB1019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6.尺寸：长茶几1200mm*600mm*450mm±2%</w:t>
            </w:r>
          </w:p>
          <w:p w14:paraId="4C6F4E4F">
            <w:pPr>
              <w:widowControl/>
              <w:spacing w:line="440" w:lineRule="exact"/>
              <w:ind w:firstLine="960" w:firstLineChars="4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方茶几600mm*600mm*450mm±2%</w:t>
            </w:r>
          </w:p>
        </w:tc>
      </w:tr>
      <w:tr w14:paraId="6F99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18F64E2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43</w:t>
            </w:r>
          </w:p>
        </w:tc>
        <w:tc>
          <w:tcPr>
            <w:tcW w:w="757" w:type="dxa"/>
            <w:shd w:val="clear" w:color="000000" w:fill="FFFFFF"/>
            <w:vAlign w:val="center"/>
          </w:tcPr>
          <w:p w14:paraId="05D3CA1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方桌</w:t>
            </w:r>
          </w:p>
        </w:tc>
        <w:tc>
          <w:tcPr>
            <w:tcW w:w="736" w:type="dxa"/>
            <w:shd w:val="clear" w:color="000000" w:fill="FFFFFF"/>
            <w:vAlign w:val="center"/>
          </w:tcPr>
          <w:p w14:paraId="6637CC6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357" w:type="dxa"/>
            <w:shd w:val="clear" w:color="000000" w:fill="FFFFFF"/>
            <w:vAlign w:val="center"/>
          </w:tcPr>
          <w:p w14:paraId="7578584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6326513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1.贴面材料：采用优等木皮贴面，厚度≥0.8mm，甲醛释放量未检出，含水率≤9%。</w:t>
            </w:r>
          </w:p>
          <w:p w14:paraId="135773D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中密度纤维板，表面对阻燃剂渗析要求合格，甲醛释放量未检出；挥发性有机化合物（72h）：苯、甲苯、二甲苯、TVOC未检出；五氯苯酚含量未检出；大肠杆菌抗细菌率≥99%；黑曲霉防霉菌等级达到0级；</w:t>
            </w:r>
          </w:p>
          <w:p w14:paraId="543B454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3.实木脚架：采用环保橡胶木，木家具中无虫蛀现象；外表应无腐朽材，内表轻微腐朽面积不应超过零件面积的20%；含水率≤12%；抗弯强度≥77MPa；甲醛释放量≤0.1mg/L；</w:t>
            </w:r>
          </w:p>
          <w:p w14:paraId="7849C69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w:t>
            </w:r>
          </w:p>
          <w:p w14:paraId="6A45B15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5.五金配件：采用优质五金配件</w:t>
            </w:r>
          </w:p>
          <w:p w14:paraId="203BF9D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6.尺寸：800mm*800mm*760mm±2%</w:t>
            </w:r>
          </w:p>
        </w:tc>
      </w:tr>
      <w:tr w14:paraId="5E19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53" w:hRule="atLeast"/>
          <w:jc w:val="center"/>
        </w:trPr>
        <w:tc>
          <w:tcPr>
            <w:tcW w:w="602" w:type="dxa"/>
            <w:shd w:val="clear" w:color="000000" w:fill="FFFFFF"/>
            <w:noWrap/>
            <w:vAlign w:val="center"/>
          </w:tcPr>
          <w:p w14:paraId="6E63F0E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44</w:t>
            </w:r>
          </w:p>
        </w:tc>
        <w:tc>
          <w:tcPr>
            <w:tcW w:w="757" w:type="dxa"/>
            <w:shd w:val="clear" w:color="000000" w:fill="FFFFFF"/>
            <w:vAlign w:val="center"/>
          </w:tcPr>
          <w:p w14:paraId="0646854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圆餐桌（10人位）</w:t>
            </w:r>
          </w:p>
        </w:tc>
        <w:tc>
          <w:tcPr>
            <w:tcW w:w="736" w:type="dxa"/>
            <w:shd w:val="clear" w:color="000000" w:fill="FFFFFF"/>
            <w:vAlign w:val="center"/>
          </w:tcPr>
          <w:p w14:paraId="35E682B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357" w:type="dxa"/>
            <w:shd w:val="clear" w:color="000000" w:fill="FFFFFF"/>
            <w:vAlign w:val="center"/>
          </w:tcPr>
          <w:p w14:paraId="1767A80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3323D9B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1.底座：采用环保橡胶木，木家具中无虫蛀现象；外表应无腐朽材，内表轻微腐朽面积不应超过零件面积的20%；含水率≤12%；抗弯强度≥77MPa；甲醛释放量≤0.1mg/L；</w:t>
            </w:r>
          </w:p>
          <w:p w14:paraId="0FD17DA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基材：采用优质实木多层板（胶合板），甲醛释放量、总挥发性有机化合物（72h）未检出；苯、甲苯、二甲苯、TVOC（72h）均未检出；五氯苯酚含量未检出；大肠杆菌抗细菌率≥99%；黑曲霉防霉菌等级达到0级。经抗压性能检测无破损、断裂、豁裂。</w:t>
            </w:r>
          </w:p>
          <w:p w14:paraId="085C38E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3.面材：采用同色实木皮饰面，木皮须颜色一致，厚度≥0.8mm，含水率6%-14%；甲醛释放量≤0.1mg/L。</w:t>
            </w:r>
          </w:p>
          <w:p w14:paraId="7A4827B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28764C4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餐桌成品技术要求：甲醛释放量未检出；TVOC≤0.26mg/㎡h；木材含水率≤10.6%；家具涂层可迁移元素≥7项未检出且≥8项检测合格；木制件漆膜：（1）15%氯化钠≥24h、10%碳酸钠≥24h、10%乙酸≥24h、标准餐具洗涤剂≥24h检测后抗冲击≥2级；（2）耐干热、耐湿热、附着力、耐磨（1000r）不低于2级；耐冷热温差、耐香烟灼烧均符合标准要求；桌类强度和耐久性：桌面垂直静载荷、桌面持续垂直静载荷、桌面水平耐久性、桌面水平静载荷、桌面垂直冲击、桌腿跌落均符合标准要求。</w:t>
            </w:r>
          </w:p>
          <w:p w14:paraId="275392D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6.尺寸：φ1600mm*760mm±2%（含钢化玻璃转盘及桌布）</w:t>
            </w:r>
          </w:p>
        </w:tc>
      </w:tr>
      <w:tr w14:paraId="0475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9C7F89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45</w:t>
            </w:r>
          </w:p>
        </w:tc>
        <w:tc>
          <w:tcPr>
            <w:tcW w:w="757" w:type="dxa"/>
            <w:shd w:val="clear" w:color="000000" w:fill="FFFFFF"/>
            <w:vAlign w:val="center"/>
          </w:tcPr>
          <w:p w14:paraId="159BD27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餐椅（实木框架）</w:t>
            </w:r>
          </w:p>
        </w:tc>
        <w:tc>
          <w:tcPr>
            <w:tcW w:w="736" w:type="dxa"/>
            <w:shd w:val="clear" w:color="000000" w:fill="FFFFFF"/>
            <w:vAlign w:val="center"/>
          </w:tcPr>
          <w:p w14:paraId="6A880E1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drawing>
                <wp:anchor distT="0" distB="0" distL="114300" distR="114300" simplePos="0" relativeHeight="251714560" behindDoc="0" locked="0" layoutInCell="1" allowOverlap="1">
                  <wp:simplePos x="0" y="0"/>
                  <wp:positionH relativeFrom="column">
                    <wp:posOffset>706755</wp:posOffset>
                  </wp:positionH>
                  <wp:positionV relativeFrom="paragraph">
                    <wp:posOffset>22728555</wp:posOffset>
                  </wp:positionV>
                  <wp:extent cx="1249045" cy="1744345"/>
                  <wp:effectExtent l="0" t="0" r="635" b="8255"/>
                  <wp:wrapNone/>
                  <wp:docPr id="9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247140" cy="1748790"/>
                          </a:xfrm>
                          <a:prstGeom prst="rect">
                            <a:avLst/>
                          </a:prstGeom>
                          <a:noFill/>
                          <a:ln>
                            <a:noFill/>
                          </a:ln>
                        </pic:spPr>
                      </pic:pic>
                    </a:graphicData>
                  </a:graphic>
                </wp:anchor>
              </w:drawing>
            </w:r>
            <w:r>
              <w:rPr>
                <w:rFonts w:hint="eastAsia" w:ascii="仿宋" w:hAnsi="仿宋" w:eastAsia="仿宋" w:cs="仿宋"/>
                <w:color w:val="auto"/>
                <w:kern w:val="0"/>
                <w:sz w:val="24"/>
                <w:szCs w:val="24"/>
              </w:rPr>
              <w:t>180</w:t>
            </w:r>
          </w:p>
        </w:tc>
        <w:tc>
          <w:tcPr>
            <w:tcW w:w="357" w:type="dxa"/>
            <w:shd w:val="clear" w:color="000000" w:fill="FFFFFF"/>
            <w:vAlign w:val="center"/>
          </w:tcPr>
          <w:p w14:paraId="645FAC4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张</w:t>
            </w:r>
          </w:p>
        </w:tc>
        <w:tc>
          <w:tcPr>
            <w:tcW w:w="5880" w:type="dxa"/>
            <w:shd w:val="clear" w:color="000000" w:fill="FFFFFF"/>
            <w:vAlign w:val="center"/>
          </w:tcPr>
          <w:p w14:paraId="0ACF99B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采用环保西皮（仿皮），游离甲醛含量、挥发性有机物（VOC）、可萃取重金属：（铅、镉）、禁用偶氮染料、邻苯基苯酚、五氯苯酚、未检出；黑曲霉防霉等级达到1级或0级；大肠杆菌抑菌率≥99%；金黄色葡萄球菌抑菌≥99%。经液态浸色及防潮、防污等工艺处理,皮面更加柔软舒适,光泽持久性。</w:t>
            </w:r>
          </w:p>
          <w:p w14:paraId="252E6BF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2.海绵：阻燃海绵，颜色均匀，无杂色、黄芯；甲醛释放量≤0.008mg/m²h；TVOC未检出；经过≥60000次恒定负荷反复压陷疲劳后40%压陷硬度损失值≤30%；抗引燃特性-模拟火柴火焰达阻燃≥II级；</w:t>
            </w:r>
          </w:p>
          <w:p w14:paraId="549B0B1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3.内板采用实木框架，更稳固；</w:t>
            </w:r>
          </w:p>
          <w:p w14:paraId="7938961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4.实木脚架：采用环保橡胶木，木家具中无虫蛀现象；外表应无腐朽材，内表轻微腐朽面积不应超过零件面积的20%；含水率≤12%；抗弯强度≥77MPa；甲醛释放量≤0.1mg/L；</w:t>
            </w:r>
          </w:p>
          <w:p w14:paraId="303E909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油漆：采用环保油漆（油性面漆、油性底漆），涂料中有害物质限量要求检测合格，甲醛含量未检出；VOC含量（涂料）：≤50g/L；总铅(Pb)含量(限色漆、腻子和醇酸清漆)未检出；苯含量、甲苯与二甲苯（含乙苯）总和含量、多环芳烃总和含量(限萘、蒽)、游离二异氰酸酯总和含量、卤代烃总和含量均未检出；大肠杆菌抗细菌率≥99%；可溶性重金属（可溶性铅、可溶性镉、可溶性铬、可溶性汞）未检出。工序采用五底三面的八道油漆涂装工艺，保证产品光泽、平整、纹理清晰。</w:t>
            </w:r>
          </w:p>
          <w:p w14:paraId="3674643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餐椅成品技术要求：甲醛释放量≤0.01mg/m³；挥发性有机化合物：苯、甲苯未检出、二甲苯≤0.014mg/m³、TVOC≤0.028mg/m³；可迁移元素含量≥7项未检出且≥8项检测合格；木材含水率≤10.5%；木制件、软包件、表面装饰层、其他外观要求均符合标准要求。7.尺寸（长*宽*高）：470mm*550mm*930mm±2%</w:t>
            </w:r>
          </w:p>
        </w:tc>
      </w:tr>
      <w:tr w14:paraId="6F1C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0" w:type="dxa"/>
            <w:gridSpan w:val="6"/>
            <w:shd w:val="clear" w:color="000000" w:fill="FFFFFF"/>
            <w:noWrap/>
            <w:vAlign w:val="center"/>
          </w:tcPr>
          <w:p w14:paraId="570A8E7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三、布草</w:t>
            </w:r>
          </w:p>
        </w:tc>
      </w:tr>
      <w:tr w14:paraId="6D00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88" w:hRule="atLeast"/>
          <w:jc w:val="center"/>
        </w:trPr>
        <w:tc>
          <w:tcPr>
            <w:tcW w:w="602" w:type="dxa"/>
            <w:shd w:val="clear" w:color="000000" w:fill="FFFFFF"/>
            <w:noWrap/>
            <w:vAlign w:val="center"/>
          </w:tcPr>
          <w:p w14:paraId="187AACE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46</w:t>
            </w:r>
          </w:p>
        </w:tc>
        <w:tc>
          <w:tcPr>
            <w:tcW w:w="757" w:type="dxa"/>
            <w:shd w:val="clear" w:color="000000" w:fill="FFFFFF"/>
            <w:vAlign w:val="center"/>
          </w:tcPr>
          <w:p w14:paraId="6722C79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床单一</w:t>
            </w:r>
          </w:p>
        </w:tc>
        <w:tc>
          <w:tcPr>
            <w:tcW w:w="736" w:type="dxa"/>
            <w:shd w:val="clear" w:color="000000" w:fill="FFFFFF"/>
            <w:vAlign w:val="center"/>
          </w:tcPr>
          <w:p w14:paraId="4607BF5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1E63FF0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3BD0BE6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1.颜色：双氧特漂白</w:t>
            </w:r>
          </w:p>
          <w:p w14:paraId="151A1CC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2.面料材质要求：100%棉，60S*80S/384T喷气贡缎。顶级精梳纱面料，布料精烧毛、全丝光工艺处理</w:t>
            </w:r>
          </w:p>
          <w:p w14:paraId="612DEEC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3.织物断裂强力：径向≥450，纬向≥320</w:t>
            </w:r>
          </w:p>
          <w:p w14:paraId="2542727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4.水洗尺寸变化率%：±4</w:t>
            </w:r>
          </w:p>
          <w:p w14:paraId="5FC0C741">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▲5.PH值：（6.0-7.0）</w:t>
            </w:r>
            <w:r>
              <w:rPr>
                <w:rFonts w:hint="eastAsia" w:ascii="仿宋" w:hAnsi="仿宋" w:eastAsia="仿宋" w:cs="仿宋"/>
                <w:b/>
                <w:bCs/>
                <w:color w:val="auto"/>
                <w:kern w:val="0"/>
                <w:sz w:val="24"/>
                <w:szCs w:val="24"/>
              </w:rPr>
              <w:t>（投标时提供第三方检测机构出具的检测报告）</w:t>
            </w:r>
          </w:p>
          <w:p w14:paraId="17A6880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6.甲醛含量：未检出</w:t>
            </w:r>
          </w:p>
          <w:p w14:paraId="3E1A452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7.异味：无异味</w:t>
            </w:r>
          </w:p>
          <w:p w14:paraId="0939DD0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8.产品工艺：两头≥2cm卷边，两侧≥1cm卷边；</w:t>
            </w:r>
          </w:p>
          <w:p w14:paraId="079974A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9.规格：225cm*280cm±2%</w:t>
            </w:r>
          </w:p>
        </w:tc>
      </w:tr>
      <w:tr w14:paraId="2A48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C70EB9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47</w:t>
            </w:r>
          </w:p>
        </w:tc>
        <w:tc>
          <w:tcPr>
            <w:tcW w:w="757" w:type="dxa"/>
            <w:shd w:val="clear" w:color="000000" w:fill="FFFFFF"/>
            <w:vAlign w:val="center"/>
          </w:tcPr>
          <w:p w14:paraId="4D72EED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床单二</w:t>
            </w:r>
          </w:p>
        </w:tc>
        <w:tc>
          <w:tcPr>
            <w:tcW w:w="736" w:type="dxa"/>
            <w:shd w:val="clear" w:color="000000" w:fill="FFFFFF"/>
            <w:vAlign w:val="center"/>
          </w:tcPr>
          <w:p w14:paraId="5561938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69</w:t>
            </w:r>
          </w:p>
        </w:tc>
        <w:tc>
          <w:tcPr>
            <w:tcW w:w="357" w:type="dxa"/>
            <w:shd w:val="clear" w:color="000000" w:fill="FFFFFF"/>
            <w:vAlign w:val="center"/>
          </w:tcPr>
          <w:p w14:paraId="4EB8572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7F1ED05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1.颜色：双氧特漂白</w:t>
            </w:r>
          </w:p>
          <w:p w14:paraId="48F1BE9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2.面料材质要求：100%棉，60S*80S/384T喷气贡缎。顶级精梳纱面料，布料精烧毛、全丝光工艺处理</w:t>
            </w:r>
          </w:p>
          <w:p w14:paraId="0201B57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3.织物断裂强力：径向≥450，纬向≥320</w:t>
            </w:r>
          </w:p>
          <w:p w14:paraId="54C35AD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4.水洗尺寸变化率%：±4</w:t>
            </w:r>
          </w:p>
          <w:p w14:paraId="1AB0A36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5.PH值：（6.0-7.0）</w:t>
            </w:r>
          </w:p>
          <w:p w14:paraId="5510703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6.甲醛含量：未检出</w:t>
            </w:r>
          </w:p>
          <w:p w14:paraId="0E844CA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7.异味：无异味</w:t>
            </w:r>
          </w:p>
          <w:p w14:paraId="584D7F3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8.产品工艺：两头≥2cm卷边，两侧≥1cm卷边；</w:t>
            </w:r>
          </w:p>
          <w:p w14:paraId="70EE1A6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9.规格：285cm*280cm±2%</w:t>
            </w:r>
          </w:p>
        </w:tc>
      </w:tr>
      <w:tr w14:paraId="0745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699" w:hRule="atLeast"/>
          <w:jc w:val="center"/>
        </w:trPr>
        <w:tc>
          <w:tcPr>
            <w:tcW w:w="602" w:type="dxa"/>
            <w:shd w:val="clear" w:color="000000" w:fill="FFFFFF"/>
            <w:noWrap/>
            <w:vAlign w:val="center"/>
          </w:tcPr>
          <w:p w14:paraId="0429063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48</w:t>
            </w:r>
          </w:p>
        </w:tc>
        <w:tc>
          <w:tcPr>
            <w:tcW w:w="757" w:type="dxa"/>
            <w:shd w:val="clear" w:color="000000" w:fill="FFFFFF"/>
            <w:vAlign w:val="center"/>
          </w:tcPr>
          <w:p w14:paraId="4D1336E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被套一</w:t>
            </w:r>
          </w:p>
        </w:tc>
        <w:tc>
          <w:tcPr>
            <w:tcW w:w="736" w:type="dxa"/>
            <w:shd w:val="clear" w:color="000000" w:fill="FFFFFF"/>
            <w:vAlign w:val="center"/>
          </w:tcPr>
          <w:p w14:paraId="537D809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20F7095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6275162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1.颜色：双氧特漂白</w:t>
            </w:r>
          </w:p>
          <w:p w14:paraId="71C9AEE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2.面料材质要求：100%棉，60S*80S/384T喷气贡缎。顶级精梳纱面料，布料精烧毛、全丝光工艺处理</w:t>
            </w:r>
          </w:p>
          <w:p w14:paraId="2A80A4F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3.织物断裂强力：径向≥450，纬向≥320</w:t>
            </w:r>
          </w:p>
          <w:p w14:paraId="3B78BE0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4.水洗尺寸变化率%：±4</w:t>
            </w:r>
          </w:p>
          <w:p w14:paraId="6EDF37C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5.PH值：（6.0-7.0）</w:t>
            </w:r>
          </w:p>
          <w:p w14:paraId="1868BF1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6.甲醛含量：未检出</w:t>
            </w:r>
          </w:p>
          <w:p w14:paraId="596ECF6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7.异味：无异味</w:t>
            </w:r>
          </w:p>
          <w:p w14:paraId="13C6B2F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8.产品工艺：三周≥5cm飞边工艺，底部正常开口</w:t>
            </w:r>
          </w:p>
          <w:p w14:paraId="43A4349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9.规格：210cm*250cm±2%</w:t>
            </w:r>
          </w:p>
        </w:tc>
      </w:tr>
      <w:tr w14:paraId="7B2D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A39569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49</w:t>
            </w:r>
          </w:p>
        </w:tc>
        <w:tc>
          <w:tcPr>
            <w:tcW w:w="757" w:type="dxa"/>
            <w:shd w:val="clear" w:color="000000" w:fill="FFFFFF"/>
            <w:vAlign w:val="center"/>
          </w:tcPr>
          <w:p w14:paraId="6D75059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被套二</w:t>
            </w:r>
          </w:p>
        </w:tc>
        <w:tc>
          <w:tcPr>
            <w:tcW w:w="736" w:type="dxa"/>
            <w:shd w:val="clear" w:color="000000" w:fill="FFFFFF"/>
            <w:vAlign w:val="center"/>
          </w:tcPr>
          <w:p w14:paraId="61F2E4C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69</w:t>
            </w:r>
          </w:p>
        </w:tc>
        <w:tc>
          <w:tcPr>
            <w:tcW w:w="357" w:type="dxa"/>
            <w:shd w:val="clear" w:color="000000" w:fill="FFFFFF"/>
            <w:vAlign w:val="center"/>
          </w:tcPr>
          <w:p w14:paraId="4331DC8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29597C9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1.颜色：双氧特漂白</w:t>
            </w:r>
          </w:p>
          <w:p w14:paraId="2D6DB01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2.面料材质要求：100%棉，60S*80S/384T喷气贡缎。顶级精梳纱面料，布料精烧毛、全丝光工艺处理</w:t>
            </w:r>
          </w:p>
          <w:p w14:paraId="18C7C94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3.织物断裂强力：径向≥450，纬向≥320</w:t>
            </w:r>
          </w:p>
          <w:p w14:paraId="792CEF3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4.水洗尺寸变化率%：±4</w:t>
            </w:r>
          </w:p>
          <w:p w14:paraId="0C07234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5.PH值：（6.0-7.0）</w:t>
            </w:r>
          </w:p>
          <w:p w14:paraId="467C4CF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6.甲醛含量：未检出</w:t>
            </w:r>
          </w:p>
          <w:p w14:paraId="3945E6F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7.异味：无异味</w:t>
            </w:r>
          </w:p>
          <w:p w14:paraId="11E444A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8.产品工艺：三周≥5cm飞边工艺，底部正常开口</w:t>
            </w:r>
          </w:p>
          <w:p w14:paraId="5564B6F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9.规格：265cm*250cm±2%</w:t>
            </w:r>
          </w:p>
        </w:tc>
      </w:tr>
      <w:tr w14:paraId="25ED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99BD08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50</w:t>
            </w:r>
          </w:p>
        </w:tc>
        <w:tc>
          <w:tcPr>
            <w:tcW w:w="757" w:type="dxa"/>
            <w:shd w:val="clear" w:color="000000" w:fill="FFFFFF"/>
            <w:vAlign w:val="center"/>
          </w:tcPr>
          <w:p w14:paraId="30AC059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枕套</w:t>
            </w:r>
          </w:p>
        </w:tc>
        <w:tc>
          <w:tcPr>
            <w:tcW w:w="736" w:type="dxa"/>
            <w:shd w:val="clear" w:color="000000" w:fill="FFFFFF"/>
            <w:vAlign w:val="center"/>
          </w:tcPr>
          <w:p w14:paraId="15D8248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1044</w:t>
            </w:r>
          </w:p>
        </w:tc>
        <w:tc>
          <w:tcPr>
            <w:tcW w:w="357" w:type="dxa"/>
            <w:shd w:val="clear" w:color="000000" w:fill="FFFFFF"/>
            <w:vAlign w:val="center"/>
          </w:tcPr>
          <w:p w14:paraId="35D79D4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3491F3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1.颜色：双氧特漂白</w:t>
            </w:r>
          </w:p>
          <w:p w14:paraId="1BCF104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2.面料材质要求：100%棉，60S*80S/384T喷气贡缎。顶级精梳纱面料，布料精烧毛、全丝光工艺处理</w:t>
            </w:r>
          </w:p>
          <w:p w14:paraId="52F2F04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3.织物断裂强力：径向≥450，纬向≥320</w:t>
            </w:r>
          </w:p>
          <w:p w14:paraId="2C86888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4.水洗尺寸变化率%：±4</w:t>
            </w:r>
          </w:p>
          <w:p w14:paraId="3B2BE8D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5.PH值：（6.0-7.0）</w:t>
            </w:r>
          </w:p>
          <w:p w14:paraId="17464F2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6.甲醛含量：未检出</w:t>
            </w:r>
          </w:p>
          <w:p w14:paraId="1D9F877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7.异味：无异味</w:t>
            </w:r>
          </w:p>
          <w:p w14:paraId="15EDF7C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8.产品工艺：四周≥5cm飞边工艺，背部正常开口</w:t>
            </w:r>
          </w:p>
          <w:p w14:paraId="12C2BE4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9.规格：60cm*90cm±2%</w:t>
            </w:r>
          </w:p>
        </w:tc>
      </w:tr>
      <w:tr w14:paraId="647F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71" w:hRule="atLeast"/>
          <w:jc w:val="center"/>
        </w:trPr>
        <w:tc>
          <w:tcPr>
            <w:tcW w:w="602" w:type="dxa"/>
            <w:shd w:val="clear" w:color="000000" w:fill="FFFFFF"/>
            <w:noWrap/>
            <w:vAlign w:val="center"/>
          </w:tcPr>
          <w:p w14:paraId="3A984B9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51</w:t>
            </w:r>
          </w:p>
        </w:tc>
        <w:tc>
          <w:tcPr>
            <w:tcW w:w="757" w:type="dxa"/>
            <w:shd w:val="clear" w:color="000000" w:fill="FFFFFF"/>
            <w:vAlign w:val="center"/>
          </w:tcPr>
          <w:p w14:paraId="03D5A58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被芯（四季被）一</w:t>
            </w:r>
          </w:p>
        </w:tc>
        <w:tc>
          <w:tcPr>
            <w:tcW w:w="736" w:type="dxa"/>
            <w:shd w:val="clear" w:color="000000" w:fill="FFFFFF"/>
            <w:vAlign w:val="center"/>
          </w:tcPr>
          <w:p w14:paraId="2C403CD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2F12E43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189D7A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1.面料材质要求：100%棉，40S*40S/233T，高密防透绒面料</w:t>
            </w:r>
          </w:p>
          <w:p w14:paraId="255492C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2.填充及克重：100%聚酯纤维，1.0D整张超细纤维羽丝棉≥400g/m²</w:t>
            </w:r>
          </w:p>
          <w:p w14:paraId="06866E7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3.产品工艺：绗缝小方格，切穿式工艺，加水洗唛头及尺寸标</w:t>
            </w:r>
          </w:p>
          <w:p w14:paraId="7FC7844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4.PH值：（6.0-8.0）</w:t>
            </w:r>
          </w:p>
          <w:p w14:paraId="41379EF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5.甲醛含量：未检出</w:t>
            </w:r>
          </w:p>
          <w:p w14:paraId="4118BB7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▲6.异味：无异味</w:t>
            </w:r>
            <w:r>
              <w:rPr>
                <w:rFonts w:hint="eastAsia" w:ascii="仿宋" w:hAnsi="仿宋" w:eastAsia="仿宋" w:cs="仿宋"/>
                <w:b/>
                <w:bCs/>
                <w:color w:val="auto"/>
                <w:kern w:val="0"/>
                <w:sz w:val="24"/>
                <w:szCs w:val="24"/>
              </w:rPr>
              <w:t>（投标时提供第三方检测机构出具的检测报告）</w:t>
            </w:r>
          </w:p>
          <w:p w14:paraId="7336F73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7.规格190cm*230cm±2%</w:t>
            </w:r>
          </w:p>
        </w:tc>
      </w:tr>
      <w:tr w14:paraId="7E78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CA0C7D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52</w:t>
            </w:r>
          </w:p>
        </w:tc>
        <w:tc>
          <w:tcPr>
            <w:tcW w:w="757" w:type="dxa"/>
            <w:shd w:val="clear" w:color="000000" w:fill="FFFFFF"/>
            <w:vAlign w:val="center"/>
          </w:tcPr>
          <w:p w14:paraId="0E4332E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被芯（四季被）二</w:t>
            </w:r>
          </w:p>
        </w:tc>
        <w:tc>
          <w:tcPr>
            <w:tcW w:w="736" w:type="dxa"/>
            <w:shd w:val="clear" w:color="000000" w:fill="FFFFFF"/>
            <w:vAlign w:val="center"/>
          </w:tcPr>
          <w:p w14:paraId="0436B06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69</w:t>
            </w:r>
          </w:p>
        </w:tc>
        <w:tc>
          <w:tcPr>
            <w:tcW w:w="357" w:type="dxa"/>
            <w:shd w:val="clear" w:color="000000" w:fill="FFFFFF"/>
            <w:vAlign w:val="center"/>
          </w:tcPr>
          <w:p w14:paraId="3A23F2D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CE0D0D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1.面料材质要求：100%棉，40S*40S/233T，高密防透绒面料</w:t>
            </w:r>
          </w:p>
          <w:p w14:paraId="2B07BF5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2.填充及克重：100%聚酯纤维，1.0D整张超细纤维羽丝棉≥400g/m²</w:t>
            </w:r>
          </w:p>
          <w:p w14:paraId="1AED1C3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3.产品工艺：绗缝小方格，切穿式工艺，加水洗唛头及尺寸标</w:t>
            </w:r>
          </w:p>
          <w:p w14:paraId="4A9EC21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4.PH值：（6.0-8.0）</w:t>
            </w:r>
          </w:p>
          <w:p w14:paraId="3FC1D26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5.甲醛含量：未检出</w:t>
            </w:r>
          </w:p>
          <w:p w14:paraId="5658028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6.异味：无异味</w:t>
            </w:r>
          </w:p>
          <w:p w14:paraId="570EA43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7.规格240cm*230cm±2%</w:t>
            </w:r>
          </w:p>
        </w:tc>
      </w:tr>
      <w:tr w14:paraId="7D41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2D9A08B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53</w:t>
            </w:r>
          </w:p>
        </w:tc>
        <w:tc>
          <w:tcPr>
            <w:tcW w:w="757" w:type="dxa"/>
            <w:shd w:val="clear" w:color="000000" w:fill="FFFFFF"/>
            <w:vAlign w:val="center"/>
          </w:tcPr>
          <w:p w14:paraId="2800A04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被芯（夏被）一</w:t>
            </w:r>
          </w:p>
        </w:tc>
        <w:tc>
          <w:tcPr>
            <w:tcW w:w="736" w:type="dxa"/>
            <w:shd w:val="clear" w:color="000000" w:fill="FFFFFF"/>
            <w:vAlign w:val="center"/>
          </w:tcPr>
          <w:p w14:paraId="40E8C5A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3B9134E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335EB33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1.面料材质要求：100%棉，40S*40S/233T，高密防透绒面料</w:t>
            </w:r>
          </w:p>
          <w:p w14:paraId="5918668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2.填充及克重：100%聚酯纤维，1.0D整张超细纤维羽丝棉≥200g/m²</w:t>
            </w:r>
          </w:p>
          <w:p w14:paraId="301CFDC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3.产品工艺：绗缝小方格，切穿式工艺，加水洗唛头及尺寸标</w:t>
            </w:r>
          </w:p>
          <w:p w14:paraId="6EA6EE1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4.PH值：（6.0-8.0）</w:t>
            </w:r>
          </w:p>
          <w:p w14:paraId="67909EB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5.甲醛含量：未检出</w:t>
            </w:r>
          </w:p>
          <w:p w14:paraId="4F5F527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6.异味：无异味</w:t>
            </w:r>
          </w:p>
          <w:p w14:paraId="3AEEB188">
            <w:pPr>
              <w:pStyle w:val="3"/>
              <w:rPr>
                <w:rFonts w:hint="eastAsia" w:ascii="仿宋" w:hAnsi="仿宋" w:eastAsia="仿宋" w:cs="仿宋"/>
                <w:color w:val="auto"/>
                <w:sz w:val="24"/>
                <w:szCs w:val="24"/>
                <w:lang w:val="en-US"/>
              </w:rPr>
            </w:pPr>
            <w:r>
              <w:rPr>
                <w:rFonts w:hint="eastAsia" w:ascii="仿宋" w:hAnsi="仿宋" w:eastAsia="仿宋" w:cs="仿宋"/>
                <w:color w:val="auto"/>
                <w:kern w:val="0"/>
                <w:sz w:val="24"/>
                <w:szCs w:val="24"/>
              </w:rPr>
              <w:t>7.规格190cm*230cm±2%</w:t>
            </w:r>
          </w:p>
        </w:tc>
      </w:tr>
      <w:tr w14:paraId="29A1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089B66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54</w:t>
            </w:r>
          </w:p>
        </w:tc>
        <w:tc>
          <w:tcPr>
            <w:tcW w:w="757" w:type="dxa"/>
            <w:shd w:val="clear" w:color="000000" w:fill="FFFFFF"/>
            <w:vAlign w:val="center"/>
          </w:tcPr>
          <w:p w14:paraId="0A14A6C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被芯（夏被）二</w:t>
            </w:r>
          </w:p>
        </w:tc>
        <w:tc>
          <w:tcPr>
            <w:tcW w:w="736" w:type="dxa"/>
            <w:shd w:val="clear" w:color="000000" w:fill="FFFFFF"/>
            <w:vAlign w:val="center"/>
          </w:tcPr>
          <w:p w14:paraId="280CD91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69</w:t>
            </w:r>
          </w:p>
        </w:tc>
        <w:tc>
          <w:tcPr>
            <w:tcW w:w="357" w:type="dxa"/>
            <w:shd w:val="clear" w:color="000000" w:fill="FFFFFF"/>
            <w:vAlign w:val="center"/>
          </w:tcPr>
          <w:p w14:paraId="1E5C18A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2CDDFB4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1.面料材质要求：100%棉，40S*40S/233T，高密防透绒面料</w:t>
            </w:r>
          </w:p>
          <w:p w14:paraId="3EBB175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2.填充及克重：100%聚酯纤维，1.0D整张超细纤维羽丝棉≥200g/m²</w:t>
            </w:r>
          </w:p>
          <w:p w14:paraId="774AC19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3.产品工艺：绗缝小方格，切穿式工艺，加水洗唛头及尺寸标</w:t>
            </w:r>
          </w:p>
          <w:p w14:paraId="649309E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4.PH值：（6.0-8.0）</w:t>
            </w:r>
          </w:p>
          <w:p w14:paraId="0672DBF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5.甲醛含量：未检出</w:t>
            </w:r>
          </w:p>
          <w:p w14:paraId="1D58534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6.异味：无异味</w:t>
            </w:r>
          </w:p>
          <w:p w14:paraId="02F81DB6">
            <w:pPr>
              <w:pStyle w:val="3"/>
              <w:rPr>
                <w:rFonts w:hint="eastAsia" w:ascii="仿宋" w:hAnsi="仿宋" w:eastAsia="仿宋" w:cs="仿宋"/>
                <w:color w:val="auto"/>
                <w:sz w:val="24"/>
                <w:szCs w:val="24"/>
                <w:lang w:val="en-US"/>
              </w:rPr>
            </w:pPr>
            <w:r>
              <w:rPr>
                <w:rFonts w:hint="eastAsia" w:ascii="仿宋" w:hAnsi="仿宋" w:eastAsia="仿宋" w:cs="仿宋"/>
                <w:color w:val="auto"/>
                <w:kern w:val="0"/>
                <w:sz w:val="24"/>
                <w:szCs w:val="24"/>
              </w:rPr>
              <w:t>7.规格240cm*230cm±2%</w:t>
            </w:r>
          </w:p>
        </w:tc>
      </w:tr>
      <w:tr w14:paraId="0C32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595687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55</w:t>
            </w:r>
          </w:p>
        </w:tc>
        <w:tc>
          <w:tcPr>
            <w:tcW w:w="757" w:type="dxa"/>
            <w:shd w:val="clear" w:color="000000" w:fill="FFFFFF"/>
            <w:vAlign w:val="center"/>
          </w:tcPr>
          <w:p w14:paraId="0309361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枕芯（软枕）</w:t>
            </w:r>
          </w:p>
        </w:tc>
        <w:tc>
          <w:tcPr>
            <w:tcW w:w="736" w:type="dxa"/>
            <w:shd w:val="clear" w:color="000000" w:fill="FFFFFF"/>
            <w:vAlign w:val="center"/>
          </w:tcPr>
          <w:p w14:paraId="1218782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13EE30A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73DB7D8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1.面料材质要求：100%棉，40S*40S/233T，高密防透绒面料</w:t>
            </w:r>
          </w:p>
          <w:p w14:paraId="649AB0D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2.填充及克重：100%聚酯纤维，1.0D超细纤维羽丝棉≥1300g</w:t>
            </w:r>
          </w:p>
          <w:p w14:paraId="2C1D290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3.产品工艺：四周双针缝合加捆绳工艺</w:t>
            </w:r>
          </w:p>
          <w:p w14:paraId="341B10D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4.PH值：（6.0-8.5）</w:t>
            </w:r>
          </w:p>
          <w:p w14:paraId="7D12270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5.甲醛含量：未检出</w:t>
            </w:r>
          </w:p>
          <w:p w14:paraId="695AC05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6.异味：无异味</w:t>
            </w:r>
          </w:p>
          <w:p w14:paraId="39AD949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7.规格48cm*75cm±2%</w:t>
            </w:r>
          </w:p>
        </w:tc>
      </w:tr>
      <w:tr w14:paraId="7D5E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3A7425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56</w:t>
            </w:r>
          </w:p>
        </w:tc>
        <w:tc>
          <w:tcPr>
            <w:tcW w:w="757" w:type="dxa"/>
            <w:shd w:val="clear" w:color="000000" w:fill="FFFFFF"/>
            <w:vAlign w:val="center"/>
          </w:tcPr>
          <w:p w14:paraId="26F1EE9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功能枕芯（硬枕）</w:t>
            </w:r>
          </w:p>
        </w:tc>
        <w:tc>
          <w:tcPr>
            <w:tcW w:w="736" w:type="dxa"/>
            <w:shd w:val="clear" w:color="000000" w:fill="FFFFFF"/>
            <w:vAlign w:val="center"/>
          </w:tcPr>
          <w:p w14:paraId="469D776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34CEB38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2496593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1.面料材质要求：100%棉，40S*40S/233T，高密防透绒面料</w:t>
            </w:r>
          </w:p>
          <w:p w14:paraId="283167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2.填充及克重：上层大颗粒水洗荞麦皮，下层棉，总重≥1150g</w:t>
            </w:r>
          </w:p>
          <w:p w14:paraId="40D755C9">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★3.杀菌处理：荞麦壳经辐照杀虫处理；菌落总数＜10</w:t>
            </w:r>
            <w:r>
              <w:rPr>
                <w:rFonts w:hint="eastAsia" w:ascii="仿宋" w:hAnsi="仿宋" w:eastAsia="仿宋" w:cs="仿宋"/>
                <w:b/>
                <w:bCs/>
                <w:color w:val="auto"/>
                <w:kern w:val="0"/>
                <w:sz w:val="24"/>
                <w:szCs w:val="24"/>
              </w:rPr>
              <w:t xml:space="preserve">（投标时提供第三方检测机构出具的检测报告） </w:t>
            </w:r>
          </w:p>
          <w:p w14:paraId="71AC344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4.产品工艺：四周暗合五道荞麦皮定型工艺</w:t>
            </w:r>
          </w:p>
          <w:p w14:paraId="5414F7E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5.PH值：（6.0-8.0）</w:t>
            </w:r>
          </w:p>
          <w:p w14:paraId="66AE94A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▲6.甲醛含量：未检出</w:t>
            </w:r>
          </w:p>
          <w:p w14:paraId="22C65C76">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 xml:space="preserve">（投标时提供第三方检测机构出具的检测报告） </w:t>
            </w:r>
          </w:p>
          <w:p w14:paraId="34377A3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7.规格45cm*75cm±2%</w:t>
            </w:r>
          </w:p>
        </w:tc>
      </w:tr>
      <w:tr w14:paraId="1ACE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59" w:hRule="atLeast"/>
          <w:jc w:val="center"/>
        </w:trPr>
        <w:tc>
          <w:tcPr>
            <w:tcW w:w="602" w:type="dxa"/>
            <w:shd w:val="clear" w:color="000000" w:fill="FFFFFF"/>
            <w:noWrap/>
            <w:vAlign w:val="center"/>
          </w:tcPr>
          <w:p w14:paraId="1228D80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57</w:t>
            </w:r>
          </w:p>
        </w:tc>
        <w:tc>
          <w:tcPr>
            <w:tcW w:w="757" w:type="dxa"/>
            <w:shd w:val="clear" w:color="000000" w:fill="FFFFFF"/>
            <w:vAlign w:val="center"/>
          </w:tcPr>
          <w:p w14:paraId="3DE14B2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护垫一</w:t>
            </w:r>
          </w:p>
        </w:tc>
        <w:tc>
          <w:tcPr>
            <w:tcW w:w="736" w:type="dxa"/>
            <w:shd w:val="clear" w:color="000000" w:fill="FFFFFF"/>
            <w:vAlign w:val="center"/>
          </w:tcPr>
          <w:p w14:paraId="5167F5E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7B48A3F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8C3A1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1.面料材质要求：白色，40*40/110*76面料</w:t>
            </w:r>
          </w:p>
          <w:p w14:paraId="518947C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2.填充及克重：100%聚酯纤维，填充针刺定型棉≥300g/㎡</w:t>
            </w:r>
          </w:p>
          <w:p w14:paraId="301A1A7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3.产品工艺：电脑多针绗缝，不变形，不结块，四角车松紧带</w:t>
            </w:r>
          </w:p>
          <w:p w14:paraId="0A200EE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4.PH值：（6.0-8.0）</w:t>
            </w:r>
          </w:p>
          <w:p w14:paraId="3B633F1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5.甲醛含量：未检出</w:t>
            </w:r>
          </w:p>
          <w:p w14:paraId="1E09CAF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▲6.异味：无异味</w:t>
            </w:r>
            <w:r>
              <w:rPr>
                <w:rFonts w:hint="eastAsia" w:ascii="仿宋" w:hAnsi="仿宋" w:eastAsia="仿宋" w:cs="仿宋"/>
                <w:b/>
                <w:bCs/>
                <w:color w:val="auto"/>
                <w:kern w:val="0"/>
                <w:sz w:val="24"/>
                <w:szCs w:val="24"/>
              </w:rPr>
              <w:t>（投标时提供第三方检测机构出具的检测报告）</w:t>
            </w:r>
          </w:p>
          <w:p w14:paraId="6DD65C1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7.规格135cm*200cm±2%</w:t>
            </w:r>
          </w:p>
        </w:tc>
      </w:tr>
      <w:tr w14:paraId="56AA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241F6C2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58</w:t>
            </w:r>
          </w:p>
        </w:tc>
        <w:tc>
          <w:tcPr>
            <w:tcW w:w="757" w:type="dxa"/>
            <w:shd w:val="clear" w:color="000000" w:fill="FFFFFF"/>
            <w:vAlign w:val="center"/>
          </w:tcPr>
          <w:p w14:paraId="529776B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护垫二</w:t>
            </w:r>
          </w:p>
        </w:tc>
        <w:tc>
          <w:tcPr>
            <w:tcW w:w="736" w:type="dxa"/>
            <w:shd w:val="clear" w:color="000000" w:fill="FFFFFF"/>
            <w:vAlign w:val="center"/>
          </w:tcPr>
          <w:p w14:paraId="3B9C2BB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69</w:t>
            </w:r>
          </w:p>
        </w:tc>
        <w:tc>
          <w:tcPr>
            <w:tcW w:w="357" w:type="dxa"/>
            <w:shd w:val="clear" w:color="000000" w:fill="FFFFFF"/>
            <w:vAlign w:val="center"/>
          </w:tcPr>
          <w:p w14:paraId="6FC5697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057BAAC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1.面料材质要求：白色，40*40/110*76面料</w:t>
            </w:r>
          </w:p>
          <w:p w14:paraId="77E7989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2.填充及克重：100%聚酯纤维，填充针刺定型棉≥300g/㎡</w:t>
            </w:r>
          </w:p>
          <w:p w14:paraId="1F7B0D0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3.产品工艺：电脑多针绗缝，不变形，不结块，四角车松紧带</w:t>
            </w:r>
          </w:p>
          <w:p w14:paraId="01E6A20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4.PH值：（6.0-8.0）</w:t>
            </w:r>
          </w:p>
          <w:p w14:paraId="2143834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5.甲醛含量：未检出</w:t>
            </w:r>
          </w:p>
          <w:p w14:paraId="2349BAA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6.异味：无异味</w:t>
            </w:r>
          </w:p>
          <w:p w14:paraId="31D8BF0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7.规格180cm*200cm±2%</w:t>
            </w:r>
          </w:p>
        </w:tc>
      </w:tr>
      <w:tr w14:paraId="4A36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922" w:hRule="atLeast"/>
          <w:jc w:val="center"/>
        </w:trPr>
        <w:tc>
          <w:tcPr>
            <w:tcW w:w="602" w:type="dxa"/>
            <w:shd w:val="clear" w:color="000000" w:fill="FFFFFF"/>
            <w:noWrap/>
            <w:vAlign w:val="center"/>
          </w:tcPr>
          <w:p w14:paraId="3459C3B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59</w:t>
            </w:r>
          </w:p>
        </w:tc>
        <w:tc>
          <w:tcPr>
            <w:tcW w:w="757" w:type="dxa"/>
            <w:shd w:val="clear" w:color="000000" w:fill="FFFFFF"/>
            <w:vAlign w:val="center"/>
          </w:tcPr>
          <w:p w14:paraId="45A36F6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床尾巾一</w:t>
            </w:r>
          </w:p>
        </w:tc>
        <w:tc>
          <w:tcPr>
            <w:tcW w:w="736" w:type="dxa"/>
            <w:shd w:val="clear" w:color="000000" w:fill="FFFFFF"/>
            <w:vAlign w:val="center"/>
          </w:tcPr>
          <w:p w14:paraId="74EDF81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7D454DA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D845E9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1.面料材质要求：高档装饰面料，面料成分含量100%聚酯纤维</w:t>
            </w:r>
          </w:p>
          <w:p w14:paraId="04CD5F8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2.颜色根据房间风格确定</w:t>
            </w:r>
          </w:p>
          <w:p w14:paraId="7621905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3.规格：50cm*200cm±2%</w:t>
            </w:r>
          </w:p>
        </w:tc>
      </w:tr>
      <w:tr w14:paraId="24B7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257C2F3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60</w:t>
            </w:r>
          </w:p>
        </w:tc>
        <w:tc>
          <w:tcPr>
            <w:tcW w:w="757" w:type="dxa"/>
            <w:shd w:val="clear" w:color="000000" w:fill="FFFFFF"/>
            <w:vAlign w:val="center"/>
          </w:tcPr>
          <w:p w14:paraId="0741F9A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床尾巾二</w:t>
            </w:r>
          </w:p>
        </w:tc>
        <w:tc>
          <w:tcPr>
            <w:tcW w:w="736" w:type="dxa"/>
            <w:shd w:val="clear" w:color="000000" w:fill="FFFFFF"/>
            <w:vAlign w:val="center"/>
          </w:tcPr>
          <w:p w14:paraId="526D038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69</w:t>
            </w:r>
          </w:p>
        </w:tc>
        <w:tc>
          <w:tcPr>
            <w:tcW w:w="357" w:type="dxa"/>
            <w:shd w:val="clear" w:color="000000" w:fill="FFFFFF"/>
            <w:vAlign w:val="center"/>
          </w:tcPr>
          <w:p w14:paraId="0B46705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FFE47D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1.面料材质要求：高档装饰面料，面料成分含量100%聚酯纤维</w:t>
            </w:r>
          </w:p>
          <w:p w14:paraId="33E7862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2.颜色根据房间风格确定</w:t>
            </w:r>
          </w:p>
          <w:p w14:paraId="12F1C7B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3.规格：50cm*255cm±2%</w:t>
            </w:r>
          </w:p>
        </w:tc>
      </w:tr>
      <w:tr w14:paraId="2303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22E57A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61</w:t>
            </w:r>
          </w:p>
        </w:tc>
        <w:tc>
          <w:tcPr>
            <w:tcW w:w="757" w:type="dxa"/>
            <w:shd w:val="clear" w:color="000000" w:fill="FFFFFF"/>
            <w:vAlign w:val="center"/>
          </w:tcPr>
          <w:p w14:paraId="696CCD8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抱枕套</w:t>
            </w:r>
          </w:p>
        </w:tc>
        <w:tc>
          <w:tcPr>
            <w:tcW w:w="736" w:type="dxa"/>
            <w:shd w:val="clear" w:color="000000" w:fill="FFFFFF"/>
            <w:vAlign w:val="center"/>
          </w:tcPr>
          <w:p w14:paraId="15A782A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0612338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6D64623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1.面料材质要求：高档装饰面料，面料成分含量100%聚酯纤维</w:t>
            </w:r>
          </w:p>
          <w:p w14:paraId="688B697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2.颜色根据房间风格确定</w:t>
            </w:r>
          </w:p>
          <w:p w14:paraId="534EB46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3.耐水色牢度4-5级</w:t>
            </w:r>
          </w:p>
          <w:p w14:paraId="63FC048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4.规格：50cm*50cm±2%</w:t>
            </w:r>
          </w:p>
        </w:tc>
      </w:tr>
      <w:tr w14:paraId="5393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6AD5E5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62</w:t>
            </w:r>
          </w:p>
        </w:tc>
        <w:tc>
          <w:tcPr>
            <w:tcW w:w="757" w:type="dxa"/>
            <w:shd w:val="clear" w:color="000000" w:fill="FFFFFF"/>
            <w:vAlign w:val="center"/>
          </w:tcPr>
          <w:p w14:paraId="5E83836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抱枕芯</w:t>
            </w:r>
          </w:p>
        </w:tc>
        <w:tc>
          <w:tcPr>
            <w:tcW w:w="736" w:type="dxa"/>
            <w:shd w:val="clear" w:color="000000" w:fill="FFFFFF"/>
            <w:vAlign w:val="center"/>
          </w:tcPr>
          <w:p w14:paraId="449EF2A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384</w:t>
            </w:r>
          </w:p>
        </w:tc>
        <w:tc>
          <w:tcPr>
            <w:tcW w:w="357" w:type="dxa"/>
            <w:shd w:val="clear" w:color="000000" w:fill="FFFFFF"/>
            <w:vAlign w:val="center"/>
          </w:tcPr>
          <w:p w14:paraId="24C9D8B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324AAD7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1.面料材质要求：白色，40*40/110*76面料</w:t>
            </w:r>
          </w:p>
          <w:p w14:paraId="582AFD2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2.填充及克重：填充棉≥550g</w:t>
            </w:r>
          </w:p>
          <w:p w14:paraId="54C63AB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3.耐水色牢度4-5级</w:t>
            </w:r>
          </w:p>
          <w:p w14:paraId="5A3356B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4.规格：50cm*50cm±2%</w:t>
            </w:r>
          </w:p>
        </w:tc>
      </w:tr>
      <w:tr w14:paraId="213F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7E64AC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63</w:t>
            </w:r>
          </w:p>
        </w:tc>
        <w:tc>
          <w:tcPr>
            <w:tcW w:w="757" w:type="dxa"/>
            <w:shd w:val="clear" w:color="000000" w:fill="FFFFFF"/>
            <w:vAlign w:val="center"/>
          </w:tcPr>
          <w:p w14:paraId="078C9C9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方巾</w:t>
            </w:r>
          </w:p>
        </w:tc>
        <w:tc>
          <w:tcPr>
            <w:tcW w:w="736" w:type="dxa"/>
            <w:shd w:val="clear" w:color="000000" w:fill="FFFFFF"/>
            <w:vAlign w:val="center"/>
          </w:tcPr>
          <w:p w14:paraId="02A76EF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522</w:t>
            </w:r>
          </w:p>
        </w:tc>
        <w:tc>
          <w:tcPr>
            <w:tcW w:w="357" w:type="dxa"/>
            <w:shd w:val="clear" w:color="000000" w:fill="FFFFFF"/>
            <w:vAlign w:val="center"/>
          </w:tcPr>
          <w:p w14:paraId="5491A1C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3F46FDA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1.颜色：双氧漂白</w:t>
            </w:r>
          </w:p>
          <w:p w14:paraId="0EE114A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2.材质要求：100%棉，16支螺旋</w:t>
            </w:r>
          </w:p>
          <w:p w14:paraId="2D30470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3.尺寸：32cm*32cm±2%</w:t>
            </w:r>
          </w:p>
          <w:p w14:paraId="1D1887F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4.克重:≥60g</w:t>
            </w:r>
          </w:p>
          <w:p w14:paraId="6B52348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5.产品工艺：铂金缎档绣徽工艺，斜纹缎加强锁边</w:t>
            </w:r>
          </w:p>
          <w:p w14:paraId="0FC84754">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▲6.织物断裂强力：经向≥300纬向≥240</w:t>
            </w:r>
            <w:r>
              <w:rPr>
                <w:rFonts w:hint="eastAsia" w:ascii="仿宋" w:hAnsi="仿宋" w:eastAsia="仿宋" w:cs="仿宋"/>
                <w:b/>
                <w:bCs/>
                <w:color w:val="auto"/>
                <w:kern w:val="0"/>
                <w:sz w:val="24"/>
                <w:szCs w:val="24"/>
              </w:rPr>
              <w:t>（投标时提供第三方检测机构出具的检测报告）</w:t>
            </w:r>
          </w:p>
          <w:p w14:paraId="1C4FF2C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7.吸水性：≤10s</w:t>
            </w:r>
          </w:p>
          <w:p w14:paraId="53612A0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8.PH值：（6.0-8.0）</w:t>
            </w:r>
          </w:p>
          <w:p w14:paraId="73D238D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9.甲醛含量：未检出</w:t>
            </w:r>
          </w:p>
          <w:p w14:paraId="7C77D29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10.异味：无异味</w:t>
            </w:r>
          </w:p>
        </w:tc>
      </w:tr>
      <w:tr w14:paraId="56C2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1D126BF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64</w:t>
            </w:r>
          </w:p>
        </w:tc>
        <w:tc>
          <w:tcPr>
            <w:tcW w:w="757" w:type="dxa"/>
            <w:shd w:val="clear" w:color="000000" w:fill="FFFFFF"/>
            <w:vAlign w:val="center"/>
          </w:tcPr>
          <w:p w14:paraId="4287F46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面巾</w:t>
            </w:r>
          </w:p>
        </w:tc>
        <w:tc>
          <w:tcPr>
            <w:tcW w:w="736" w:type="dxa"/>
            <w:shd w:val="clear" w:color="000000" w:fill="FFFFFF"/>
            <w:vAlign w:val="center"/>
          </w:tcPr>
          <w:p w14:paraId="26E04D9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522</w:t>
            </w:r>
          </w:p>
        </w:tc>
        <w:tc>
          <w:tcPr>
            <w:tcW w:w="357" w:type="dxa"/>
            <w:shd w:val="clear" w:color="000000" w:fill="FFFFFF"/>
            <w:vAlign w:val="center"/>
          </w:tcPr>
          <w:p w14:paraId="00BB10A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518BF1C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1.颜色：双氧漂白</w:t>
            </w:r>
          </w:p>
          <w:p w14:paraId="3935E9C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2.材质要求：100%棉，16支螺旋</w:t>
            </w:r>
          </w:p>
          <w:p w14:paraId="099D74B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3.尺寸：40cm*75cm±2%</w:t>
            </w:r>
          </w:p>
          <w:p w14:paraId="5903066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4.克重≥180g</w:t>
            </w:r>
          </w:p>
          <w:p w14:paraId="14DE96E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5.产品工艺：铂金缎档绣徽工艺，斜纹缎加强锁边</w:t>
            </w:r>
          </w:p>
          <w:p w14:paraId="278BCAC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6.织物断裂强力：经向≥300纬向≥240</w:t>
            </w:r>
          </w:p>
          <w:p w14:paraId="63A6689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7.吸水性：≤10s</w:t>
            </w:r>
          </w:p>
          <w:p w14:paraId="4BC3C1D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8.PH值：（6.0-8.0）</w:t>
            </w:r>
          </w:p>
          <w:p w14:paraId="0D642D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9.甲醛含量：未检出</w:t>
            </w:r>
          </w:p>
          <w:p w14:paraId="20EA7F6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10.异味：无异味</w:t>
            </w:r>
          </w:p>
        </w:tc>
      </w:tr>
      <w:tr w14:paraId="3832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C0A801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65</w:t>
            </w:r>
          </w:p>
        </w:tc>
        <w:tc>
          <w:tcPr>
            <w:tcW w:w="757" w:type="dxa"/>
            <w:shd w:val="clear" w:color="000000" w:fill="FFFFFF"/>
            <w:vAlign w:val="center"/>
          </w:tcPr>
          <w:p w14:paraId="202DF46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浴巾</w:t>
            </w:r>
          </w:p>
        </w:tc>
        <w:tc>
          <w:tcPr>
            <w:tcW w:w="736" w:type="dxa"/>
            <w:shd w:val="clear" w:color="000000" w:fill="FFFFFF"/>
            <w:vAlign w:val="center"/>
          </w:tcPr>
          <w:p w14:paraId="32C53B3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522</w:t>
            </w:r>
          </w:p>
        </w:tc>
        <w:tc>
          <w:tcPr>
            <w:tcW w:w="357" w:type="dxa"/>
            <w:shd w:val="clear" w:color="000000" w:fill="FFFFFF"/>
            <w:vAlign w:val="center"/>
          </w:tcPr>
          <w:p w14:paraId="0955440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5F742E2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1.颜色：双氧漂白</w:t>
            </w:r>
          </w:p>
          <w:p w14:paraId="798C97B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2.材质要求：100%棉，16支螺旋</w:t>
            </w:r>
          </w:p>
          <w:p w14:paraId="1813688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3.尺寸：80cm*160cm±2%</w:t>
            </w:r>
          </w:p>
          <w:p w14:paraId="04C8AD5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4.克重≥800g</w:t>
            </w:r>
          </w:p>
          <w:p w14:paraId="1A0337D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5.产品工艺：铂金缎档绣徽工艺，斜纹缎加强锁边</w:t>
            </w:r>
          </w:p>
          <w:p w14:paraId="27F3183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6.织物断裂强力：经向≥300纬向≥240</w:t>
            </w:r>
          </w:p>
          <w:p w14:paraId="2801FF24">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▲7.吸水性：≤10s</w:t>
            </w:r>
            <w:r>
              <w:rPr>
                <w:rFonts w:hint="eastAsia" w:ascii="仿宋" w:hAnsi="仿宋" w:eastAsia="仿宋" w:cs="仿宋"/>
                <w:b/>
                <w:bCs/>
                <w:color w:val="auto"/>
                <w:kern w:val="0"/>
                <w:sz w:val="24"/>
                <w:szCs w:val="24"/>
              </w:rPr>
              <w:t>（投标时提供第三方检测机构出具的检测报告）</w:t>
            </w:r>
          </w:p>
          <w:p w14:paraId="6432D33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8.PH值：（6.0-8.0）</w:t>
            </w:r>
          </w:p>
          <w:p w14:paraId="7C30DBC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9.甲醛含量：未检出</w:t>
            </w:r>
          </w:p>
          <w:p w14:paraId="028361E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10.异味：无异味</w:t>
            </w:r>
          </w:p>
        </w:tc>
      </w:tr>
      <w:tr w14:paraId="5379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31" w:hRule="atLeast"/>
          <w:jc w:val="center"/>
        </w:trPr>
        <w:tc>
          <w:tcPr>
            <w:tcW w:w="602" w:type="dxa"/>
            <w:shd w:val="clear" w:color="000000" w:fill="FFFFFF"/>
            <w:noWrap/>
            <w:vAlign w:val="center"/>
          </w:tcPr>
          <w:p w14:paraId="72F4B16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66</w:t>
            </w:r>
          </w:p>
        </w:tc>
        <w:tc>
          <w:tcPr>
            <w:tcW w:w="757" w:type="dxa"/>
            <w:shd w:val="clear" w:color="000000" w:fill="FFFFFF"/>
            <w:vAlign w:val="center"/>
          </w:tcPr>
          <w:p w14:paraId="6C7811F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地巾</w:t>
            </w:r>
          </w:p>
        </w:tc>
        <w:tc>
          <w:tcPr>
            <w:tcW w:w="736" w:type="dxa"/>
            <w:shd w:val="clear" w:color="000000" w:fill="FFFFFF"/>
            <w:vAlign w:val="center"/>
          </w:tcPr>
          <w:p w14:paraId="482425F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261</w:t>
            </w:r>
          </w:p>
        </w:tc>
        <w:tc>
          <w:tcPr>
            <w:tcW w:w="357" w:type="dxa"/>
            <w:shd w:val="clear" w:color="000000" w:fill="FFFFFF"/>
            <w:vAlign w:val="center"/>
          </w:tcPr>
          <w:p w14:paraId="1910B29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71F8A97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1.颜色：双氧漂白</w:t>
            </w:r>
          </w:p>
          <w:p w14:paraId="632E186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2.材质要求：100%棉，32S/2合股线</w:t>
            </w:r>
          </w:p>
          <w:p w14:paraId="2E3F63B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3.尺寸：50cm*80cm±2%</w:t>
            </w:r>
          </w:p>
          <w:p w14:paraId="3495E3C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4、克重≥400g</w:t>
            </w:r>
          </w:p>
          <w:p w14:paraId="2A7BD7C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5.产品工艺：平织加形象标。</w:t>
            </w:r>
          </w:p>
          <w:p w14:paraId="6C49DDC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6.织物断裂强力：经向≥300纬向≥240</w:t>
            </w:r>
          </w:p>
          <w:p w14:paraId="358AB52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7.吸水性：≤10s</w:t>
            </w:r>
          </w:p>
          <w:p w14:paraId="243C2E6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8.PH值：（6.0-8.0）</w:t>
            </w:r>
          </w:p>
          <w:p w14:paraId="5E688EB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9.甲醛含量：未检出</w:t>
            </w:r>
          </w:p>
          <w:p w14:paraId="1453FC2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10.异味：无异味</w:t>
            </w:r>
          </w:p>
        </w:tc>
      </w:tr>
      <w:tr w14:paraId="6BFC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0" w:type="dxa"/>
            <w:gridSpan w:val="6"/>
            <w:shd w:val="clear" w:color="000000" w:fill="FFFFFF"/>
            <w:noWrap/>
            <w:vAlign w:val="center"/>
          </w:tcPr>
          <w:p w14:paraId="3801873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四、数字程控电话系统</w:t>
            </w:r>
          </w:p>
        </w:tc>
      </w:tr>
      <w:tr w14:paraId="414C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C14D85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67</w:t>
            </w:r>
          </w:p>
        </w:tc>
        <w:tc>
          <w:tcPr>
            <w:tcW w:w="757" w:type="dxa"/>
            <w:shd w:val="clear" w:color="000000" w:fill="FFFFFF"/>
            <w:vAlign w:val="center"/>
          </w:tcPr>
          <w:p w14:paraId="7283ED5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程控用户交换机</w:t>
            </w:r>
          </w:p>
        </w:tc>
        <w:tc>
          <w:tcPr>
            <w:tcW w:w="736" w:type="dxa"/>
            <w:shd w:val="clear" w:color="000000" w:fill="FFFFFF"/>
            <w:vAlign w:val="center"/>
          </w:tcPr>
          <w:p w14:paraId="393F5B7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57" w:type="dxa"/>
            <w:shd w:val="clear" w:color="000000" w:fill="FFFFFF"/>
            <w:vAlign w:val="center"/>
          </w:tcPr>
          <w:p w14:paraId="49A4608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5880" w:type="dxa"/>
            <w:shd w:val="clear" w:color="000000" w:fill="FFFFFF"/>
            <w:vAlign w:val="center"/>
          </w:tcPr>
          <w:p w14:paraId="46573CE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系统采用“TDM”设计理念，采用无阻塞数字交换方式、模块化设计结构并采用大规模数字交换网络技术，非x86处理器。系统功能丰富，具有1-8位全弹性编码、用户多等级权限、强拆、强插，三方通话、人性化语音信箱、来电显示、用户状态监控、数字录放音、电话会议、单键呼叫等实用功能。</w:t>
            </w:r>
          </w:p>
          <w:p w14:paraId="265BBC9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2.采用板卡架构设计，无阻塞数字交换网络技术，非x86软交换设计。当某一块功能板发生故障，不会造成整个系统瘫痪，单框具有16个槽位，满配256路容量。</w:t>
            </w:r>
          </w:p>
          <w:p w14:paraId="79E5385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▲3.监视时间指标检查：摘机不拨号时间监视:10-20秒，位间隔不拨号时间监视:5-20秒，久叫不应时间监视:60-90秒。</w:t>
            </w:r>
            <w:r>
              <w:rPr>
                <w:rFonts w:hint="eastAsia" w:ascii="仿宋" w:hAnsi="仿宋" w:eastAsia="仿宋" w:cs="仿宋"/>
                <w:b/>
                <w:bCs/>
                <w:color w:val="auto"/>
                <w:kern w:val="0"/>
                <w:sz w:val="24"/>
                <w:szCs w:val="24"/>
              </w:rPr>
              <w:t>（投标文件需提供第三方检测机构出具的检验报告）</w:t>
            </w:r>
          </w:p>
          <w:p w14:paraId="0176C8E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▲4.告警系统功能检查：具备障碍自动显示灯等告警功能。（</w:t>
            </w:r>
            <w:r>
              <w:rPr>
                <w:rFonts w:hint="eastAsia" w:ascii="仿宋" w:hAnsi="仿宋" w:eastAsia="仿宋" w:cs="仿宋"/>
                <w:b/>
                <w:bCs/>
                <w:color w:val="auto"/>
                <w:kern w:val="0"/>
                <w:sz w:val="24"/>
                <w:szCs w:val="24"/>
              </w:rPr>
              <w:t>投标文件需提供第三方检测机构出具的检验报告）</w:t>
            </w:r>
          </w:p>
          <w:p w14:paraId="7ADFAAD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维护管理功能检查：局数据修改和输入，可以利用话务台或输入输出终端设备进行操作;可设置人机对话通行字;能对输入指令进行语法分析并对错误指令发出指示;可以人工闭塞、停用和启动交换机的中继器、用户设备;设有故障测试诊断功能，当检测到硬件或软件故障时能告警，指出故障所在范围及性质，并存储记录。（</w:t>
            </w:r>
            <w:r>
              <w:rPr>
                <w:rFonts w:hint="eastAsia" w:ascii="仿宋" w:hAnsi="仿宋" w:eastAsia="仿宋" w:cs="仿宋"/>
                <w:b/>
                <w:bCs/>
                <w:color w:val="auto"/>
                <w:kern w:val="0"/>
                <w:sz w:val="24"/>
                <w:szCs w:val="24"/>
              </w:rPr>
              <w:t>投标文件需提供第三方检测机构依据YDN 065-1997 16.3出具的检验报告）</w:t>
            </w:r>
          </w:p>
          <w:p w14:paraId="11C19B2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6.支持RS485、RS232等串口、RJ45等LAN口接入电脑管理系统。</w:t>
            </w:r>
          </w:p>
          <w:p w14:paraId="2209981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7.最大支持255路录音并发、8路语音留言并发、1T内置硬盘（可扩容），储存时长不小于30000小时，话单容量200万条的内置芯片贮存，确保话单永不丢失。</w:t>
            </w:r>
          </w:p>
          <w:p w14:paraId="4252172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8.多网融合:支持VoIP、E1中继、模拟中继等，可实现多个运营商线路同时接入。</w:t>
            </w:r>
          </w:p>
          <w:p w14:paraId="5339DE0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9.支持接入的业务，E1、模拟环路、VoIP中继、模拟用户、IP用户、录音业务，所有业务以板卡的形式进行选配，互相不影响。具备大容量接入能力，支持可扩容至单机4096门容量。</w:t>
            </w:r>
          </w:p>
          <w:p w14:paraId="2D829E5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10.主机设备支持断电逃生功能，单板能支持8路通道。当设备断电时，可支持8路电话通过断电逃生板卡正常通话。</w:t>
            </w:r>
          </w:p>
          <w:p w14:paraId="1469BEF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11.支持通过光纤直连方式组网，当光纤线路中断时，远端设备自主接管保证所属的内线分机之间仍可通信，光纤恢复后自动切换愈合恢复。同时支持光纤双路由热备份。</w:t>
            </w:r>
          </w:p>
          <w:p w14:paraId="26A6C0B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12.支持主控板1+1冗余备份，直流电源板1+1冗余备份，交流电源1+1冗余备份。维护过程中可直接带点插拔主控板和电源板，不需要对主机断电，自动切换至另外一块热备板工作。</w:t>
            </w:r>
          </w:p>
          <w:p w14:paraId="097520F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13.用户端口具备线路1+1备份保护，当主线路发生断路或短路时电脑界面自动弹窗告警，设备端在不改变拨号规则的情况下自动切换到备份线路上保持通信畅通，主线路恢复后自动切换回主线路愈合恢复。</w:t>
            </w:r>
          </w:p>
          <w:p w14:paraId="4B1B59B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14.E1板具备运行状态指示灯、每条E1链路是否同步、工作状态指示灯。</w:t>
            </w:r>
          </w:p>
          <w:p w14:paraId="77E1C34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15.支持模拟用户和模拟环路接入，根据容量需求配置不同数量的业务板卡，单个业务板卡可提供8/16路接入可选，业务板卡具备运行指示灯和每一路通话的状态指示灯。</w:t>
            </w:r>
          </w:p>
          <w:p w14:paraId="2CC7A78E">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▲16.支持嵌入式录音功能，录音板卡具备运行指示灯、磁盘连接状态指示灯和告警指示灯，并提供不少于4个RJ45网口便于本地网络登录查听、下载、管理录音文件。</w:t>
            </w:r>
            <w:r>
              <w:rPr>
                <w:rFonts w:hint="eastAsia" w:ascii="仿宋" w:hAnsi="仿宋" w:eastAsia="仿宋" w:cs="仿宋"/>
                <w:b/>
                <w:bCs/>
                <w:color w:val="auto"/>
                <w:kern w:val="0"/>
                <w:sz w:val="24"/>
                <w:szCs w:val="24"/>
              </w:rPr>
              <w:t>（投标文件提供录音管理系统软件与其他软件的产品兼容测试认证证明。）</w:t>
            </w:r>
          </w:p>
          <w:p w14:paraId="0BC72EB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17.支持220VAC和48VDC双供电系统，电源支持1+1冗余备份，其中电源故障不影响整机使用。系统采用专用电源设备配置，可对48V蓄电池自动充电。</w:t>
            </w:r>
          </w:p>
          <w:p w14:paraId="009E575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18.专用电源设备支持电压和电流超出正常范围时可进行声音报警告知管理员；当温度达到设置时，风扇自行启动保正设备工作在最佳环境。</w:t>
            </w:r>
          </w:p>
          <w:p w14:paraId="144C314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19.操作维护：操作维护平台为PC机，维护软件可支持IP或串口接入集中式管理。考虑到维护软件的稳定性，具有较强容错能力，并且能够稳定运行，不会因为不同的系统和版本影响其稳定性。维护软件支持实时话务监控、系统参数设置、呼入呼出话单、通话时长统计、呼入呼出权限控制、运行状态查询、故障状态告警记录。</w:t>
            </w:r>
          </w:p>
          <w:p w14:paraId="5233C84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20.管理平台软件具备可视化等同实物设备上每块业务板的监控、配置和管理，以及业务板卡数量、板卡类型、板卡指示灯运行状态，维护人员一般情况下无须入机房。</w:t>
            </w:r>
          </w:p>
          <w:p w14:paraId="35BCB34B">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21.提供第三方检测机构出具的“抗震试验”试验报告，符合YD5083-2005《电信设备抗地震性能检测规范》要求，完成8级9级地震烈度的抗震测试试验后在室温下对样品外观结构进行目视检查:与试验前相比较未发现变化，外观结构完好，未出现设备组件的脱离、脱落和分离等情况。</w:t>
            </w:r>
          </w:p>
          <w:p w14:paraId="063BDCE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22.投标时提供第三方检测机构出具的“程控用户交换机”的检验报告，至少依据YD344-1990《自动用户交换机进网要求》、YD/T 729-1994《程控用户交换机进网检测方法》、YD/T 1534-2006《数字程控交换机信息安全技术要求和测试方法》、《ISDN用户-网络接口数据链路层技术规范及一致性测试方法第2部分:数据链路层协议一致性测试方法》结论合格）</w:t>
            </w:r>
          </w:p>
        </w:tc>
      </w:tr>
      <w:tr w14:paraId="319F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0BFAD8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68</w:t>
            </w:r>
          </w:p>
        </w:tc>
        <w:tc>
          <w:tcPr>
            <w:tcW w:w="757" w:type="dxa"/>
            <w:shd w:val="clear" w:color="000000" w:fill="FFFFFF"/>
            <w:vAlign w:val="center"/>
          </w:tcPr>
          <w:p w14:paraId="67AE0CD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电话机</w:t>
            </w:r>
          </w:p>
        </w:tc>
        <w:tc>
          <w:tcPr>
            <w:tcW w:w="736" w:type="dxa"/>
            <w:shd w:val="clear" w:color="000000" w:fill="FFFFFF"/>
            <w:vAlign w:val="center"/>
          </w:tcPr>
          <w:p w14:paraId="35DA234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180</w:t>
            </w:r>
          </w:p>
        </w:tc>
        <w:tc>
          <w:tcPr>
            <w:tcW w:w="357" w:type="dxa"/>
            <w:shd w:val="clear" w:color="000000" w:fill="FFFFFF"/>
            <w:vAlign w:val="center"/>
          </w:tcPr>
          <w:p w14:paraId="675D8C3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5880" w:type="dxa"/>
            <w:shd w:val="clear" w:color="000000" w:fill="FFFFFF"/>
            <w:vAlign w:val="center"/>
          </w:tcPr>
          <w:p w14:paraId="5ECBCA3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1.DTMF/FSK双制式来电显示，振铃频率和启动电压：18-75HZ，≤30V。</w:t>
            </w:r>
          </w:p>
          <w:p w14:paraId="44E67B1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2.≥2.8英寸LCD显示屏，即插即用、免提通话、免电池、可壁挂、≥10组快捷存储按键、来电指示灯、叫醒闹钟、免打扰、办公、酒店可使用。</w:t>
            </w:r>
          </w:p>
          <w:p w14:paraId="19BD7EE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 ≥31个键盘按键及来电提醒指示灯，≥3组叫醒闹钟，≥16组铃声选择。</w:t>
            </w:r>
          </w:p>
          <w:p w14:paraId="4E3B54B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4.双接口,最大可串联≥5个分机，被叫时可同时振铃、通话（会受电话线馈电影响而衰减）。</w:t>
            </w:r>
          </w:p>
          <w:p w14:paraId="5743656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 ≥38组来电信息记录、≥16组拨号信息记录，可查询。</w:t>
            </w:r>
          </w:p>
          <w:p w14:paraId="14CFD5D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6.微电脑芯片记忆、控制、≥8位智能抢线出局。</w:t>
            </w:r>
          </w:p>
          <w:p w14:paraId="6BE1178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7.FLASH时间≥7档可选择、工作免打扰设置功能。</w:t>
            </w:r>
          </w:p>
          <w:p w14:paraId="01562CF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8.屏幕亮度≥5档可随意调整，实时显示时间、星期日历功能、断电快捷存储号码自动保护功能。</w:t>
            </w:r>
          </w:p>
          <w:p w14:paraId="6907D99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9.上翻、下翻、删除、追拨、重拨功能.话机支架≥45度角度调整。</w:t>
            </w:r>
          </w:p>
          <w:p w14:paraId="30AE937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10.来电制式制动转换识别、铃声音量可自由调节功能。</w:t>
            </w:r>
          </w:p>
          <w:p w14:paraId="74AC4CA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11.颜色：黑色。</w:t>
            </w:r>
          </w:p>
          <w:p w14:paraId="6DB3AE8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12.安装方式：壁挂式、桌面式。</w:t>
            </w:r>
          </w:p>
          <w:p w14:paraId="0E49B06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13.机身尺寸：220mmx165mmx73mm±2%。</w:t>
            </w:r>
          </w:p>
        </w:tc>
      </w:tr>
      <w:tr w14:paraId="2912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0" w:type="dxa"/>
            <w:gridSpan w:val="6"/>
            <w:shd w:val="clear" w:color="000000" w:fill="FFFFFF"/>
            <w:noWrap/>
            <w:vAlign w:val="center"/>
          </w:tcPr>
          <w:p w14:paraId="78CCDA0B">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五、配套物品</w:t>
            </w:r>
          </w:p>
        </w:tc>
      </w:tr>
      <w:tr w14:paraId="0F69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714E98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69</w:t>
            </w:r>
          </w:p>
        </w:tc>
        <w:tc>
          <w:tcPr>
            <w:tcW w:w="757" w:type="dxa"/>
            <w:shd w:val="clear" w:color="000000" w:fill="FFFFFF"/>
            <w:vAlign w:val="center"/>
          </w:tcPr>
          <w:p w14:paraId="009077D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折叠式吹风机</w:t>
            </w:r>
          </w:p>
        </w:tc>
        <w:tc>
          <w:tcPr>
            <w:tcW w:w="736" w:type="dxa"/>
            <w:shd w:val="clear" w:color="000000" w:fill="FFFFFF"/>
            <w:vAlign w:val="center"/>
          </w:tcPr>
          <w:p w14:paraId="6FCC31C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6B70ED0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E3D387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1．功率：≥1300W</w:t>
            </w:r>
          </w:p>
          <w:p w14:paraId="523E635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2.磨砂质地，2档热风1档冷风</w:t>
            </w:r>
          </w:p>
          <w:p w14:paraId="6C0A036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3.过热自动断电及保险丝双重保护</w:t>
            </w:r>
          </w:p>
          <w:p w14:paraId="14E3976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4．可折叠款式，方便携带以及存放</w:t>
            </w:r>
          </w:p>
        </w:tc>
      </w:tr>
      <w:tr w14:paraId="5526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142A6DE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70</w:t>
            </w:r>
          </w:p>
        </w:tc>
        <w:tc>
          <w:tcPr>
            <w:tcW w:w="757" w:type="dxa"/>
            <w:shd w:val="clear" w:color="000000" w:fill="FFFFFF"/>
            <w:vAlign w:val="center"/>
          </w:tcPr>
          <w:p w14:paraId="07F2A18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电吹风布袋</w:t>
            </w:r>
          </w:p>
        </w:tc>
        <w:tc>
          <w:tcPr>
            <w:tcW w:w="736" w:type="dxa"/>
            <w:shd w:val="clear" w:color="000000" w:fill="FFFFFF"/>
            <w:vAlign w:val="center"/>
          </w:tcPr>
          <w:p w14:paraId="56D44C9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58D9450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88FF9C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1.尺寸:27.5cmx26.5cm±2%</w:t>
            </w:r>
          </w:p>
          <w:p w14:paraId="332E2BE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2.折叠电吹风配套</w:t>
            </w:r>
          </w:p>
          <w:p w14:paraId="5B488BA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3.配合折叠式吹风机使用</w:t>
            </w:r>
          </w:p>
          <w:p w14:paraId="31CF876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4.加绒布袋，触感细腻</w:t>
            </w:r>
          </w:p>
        </w:tc>
      </w:tr>
      <w:tr w14:paraId="3CF0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178BF3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71</w:t>
            </w:r>
          </w:p>
        </w:tc>
        <w:tc>
          <w:tcPr>
            <w:tcW w:w="757" w:type="dxa"/>
            <w:shd w:val="clear" w:color="000000" w:fill="FFFFFF"/>
            <w:vAlign w:val="center"/>
          </w:tcPr>
          <w:p w14:paraId="37EAA95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热水壶</w:t>
            </w:r>
          </w:p>
        </w:tc>
        <w:tc>
          <w:tcPr>
            <w:tcW w:w="736" w:type="dxa"/>
            <w:shd w:val="clear" w:color="000000" w:fill="FFFFFF"/>
            <w:vAlign w:val="center"/>
          </w:tcPr>
          <w:p w14:paraId="787C162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63DA416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79F968C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1.功率：≥1000W容量：≥0.8L</w:t>
            </w:r>
          </w:p>
          <w:p w14:paraId="401EE11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2.防干烧设计，安全使用无后顾之忧</w:t>
            </w:r>
          </w:p>
          <w:p w14:paraId="6F832AF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3.一体拉伸式食品级304不锈钢内胆</w:t>
            </w:r>
          </w:p>
          <w:p w14:paraId="1D8AB2B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4.小巧精致完美比例简约时尚</w:t>
            </w:r>
          </w:p>
        </w:tc>
      </w:tr>
      <w:tr w14:paraId="7928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814C00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72</w:t>
            </w:r>
          </w:p>
        </w:tc>
        <w:tc>
          <w:tcPr>
            <w:tcW w:w="757" w:type="dxa"/>
            <w:shd w:val="clear" w:color="000000" w:fill="FFFFFF"/>
            <w:vAlign w:val="center"/>
          </w:tcPr>
          <w:p w14:paraId="529F023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托盘</w:t>
            </w:r>
          </w:p>
        </w:tc>
        <w:tc>
          <w:tcPr>
            <w:tcW w:w="736" w:type="dxa"/>
            <w:shd w:val="clear" w:color="000000" w:fill="FFFFFF"/>
            <w:vAlign w:val="center"/>
          </w:tcPr>
          <w:p w14:paraId="6CDFD70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67DFB2C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67BBCEB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1.纹理丰富、触感温润细腻。</w:t>
            </w:r>
          </w:p>
          <w:p w14:paraId="03367C9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2.新型工艺，防水防摔、耐磨耐高温、不易变形不易褪色。</w:t>
            </w:r>
          </w:p>
          <w:p w14:paraId="76D2E46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3.低调撞色、系列化呈现、拒绝单调，打造视觉新体验。</w:t>
            </w:r>
          </w:p>
          <w:p w14:paraId="312CE96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4.尺寸：39cm*26cm*3cm±2%</w:t>
            </w:r>
          </w:p>
        </w:tc>
      </w:tr>
      <w:tr w14:paraId="2CC7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8587163">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73</w:t>
            </w:r>
          </w:p>
        </w:tc>
        <w:tc>
          <w:tcPr>
            <w:tcW w:w="757" w:type="dxa"/>
            <w:shd w:val="clear" w:color="000000" w:fill="FFFFFF"/>
            <w:vAlign w:val="center"/>
          </w:tcPr>
          <w:p w14:paraId="20B7F9F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客杂-遥控器盒</w:t>
            </w:r>
          </w:p>
        </w:tc>
        <w:tc>
          <w:tcPr>
            <w:tcW w:w="736" w:type="dxa"/>
            <w:shd w:val="clear" w:color="000000" w:fill="FFFFFF"/>
            <w:vAlign w:val="center"/>
          </w:tcPr>
          <w:p w14:paraId="0E69AF2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013E5AA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0BA566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1.纹理丰富、触感温润细腻。</w:t>
            </w:r>
          </w:p>
          <w:p w14:paraId="1770445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2.新型工艺，防水防摔、耐磨耐高温、不易变形不易褪色。</w:t>
            </w:r>
          </w:p>
          <w:p w14:paraId="27F20CC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3.低调撞色、系列化呈现、拒绝单调，打造视觉新体验。</w:t>
            </w:r>
          </w:p>
          <w:p w14:paraId="1436CC0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4．尺寸：11.6cm*8.6cm*8.8cm±2%</w:t>
            </w:r>
          </w:p>
        </w:tc>
      </w:tr>
      <w:tr w14:paraId="5555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7A5F2F9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74</w:t>
            </w:r>
          </w:p>
        </w:tc>
        <w:tc>
          <w:tcPr>
            <w:tcW w:w="757" w:type="dxa"/>
            <w:shd w:val="clear" w:color="000000" w:fill="FFFFFF"/>
            <w:vAlign w:val="center"/>
          </w:tcPr>
          <w:p w14:paraId="5477130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客杂-茶叶格</w:t>
            </w:r>
          </w:p>
        </w:tc>
        <w:tc>
          <w:tcPr>
            <w:tcW w:w="736" w:type="dxa"/>
            <w:shd w:val="clear" w:color="000000" w:fill="FFFFFF"/>
            <w:vAlign w:val="center"/>
          </w:tcPr>
          <w:p w14:paraId="0B0BE7C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5B01B77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0A45E2F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1.纹理丰富、触感温润细腻。</w:t>
            </w:r>
          </w:p>
          <w:p w14:paraId="362AB9F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2.新型工艺，防水防摔、耐磨耐高温、不易变形不易褪色。</w:t>
            </w:r>
          </w:p>
          <w:p w14:paraId="5DF59CF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3.低调撞色、系列化呈现、拒绝单调，打造视觉新体验。</w:t>
            </w:r>
          </w:p>
          <w:p w14:paraId="0F5F015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4.尺寸：17.5cm*5.5cm*6.5cm±2%</w:t>
            </w:r>
          </w:p>
        </w:tc>
      </w:tr>
      <w:tr w14:paraId="3075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C6A3D7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75</w:t>
            </w:r>
          </w:p>
        </w:tc>
        <w:tc>
          <w:tcPr>
            <w:tcW w:w="757" w:type="dxa"/>
            <w:shd w:val="clear" w:color="000000" w:fill="FFFFFF"/>
            <w:vAlign w:val="center"/>
          </w:tcPr>
          <w:p w14:paraId="00AB7DB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客杂-皂碟</w:t>
            </w:r>
          </w:p>
        </w:tc>
        <w:tc>
          <w:tcPr>
            <w:tcW w:w="736" w:type="dxa"/>
            <w:shd w:val="clear" w:color="000000" w:fill="FFFFFF"/>
            <w:vAlign w:val="center"/>
          </w:tcPr>
          <w:p w14:paraId="24B7AF5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266F4E1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0701C07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1.纹理丰富、触感温润细腻。</w:t>
            </w:r>
          </w:p>
          <w:p w14:paraId="2954BDB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2.新型工艺，防水防摔、耐磨耐高温、不易变形不易褪色。</w:t>
            </w:r>
          </w:p>
          <w:p w14:paraId="35C26E4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3.低调撞色、系列化呈现、拒绝单调，打造视觉新体验。</w:t>
            </w:r>
          </w:p>
          <w:p w14:paraId="3AF1288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4尺寸：8.5cm*8.5cm*2cm±2%</w:t>
            </w:r>
          </w:p>
        </w:tc>
      </w:tr>
      <w:tr w14:paraId="5C58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816EE8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76</w:t>
            </w:r>
          </w:p>
        </w:tc>
        <w:tc>
          <w:tcPr>
            <w:tcW w:w="757" w:type="dxa"/>
            <w:shd w:val="clear" w:color="000000" w:fill="FFFFFF"/>
            <w:vAlign w:val="center"/>
          </w:tcPr>
          <w:p w14:paraId="32B3336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客杂-耗品盒</w:t>
            </w:r>
          </w:p>
        </w:tc>
        <w:tc>
          <w:tcPr>
            <w:tcW w:w="736" w:type="dxa"/>
            <w:shd w:val="clear" w:color="000000" w:fill="FFFFFF"/>
            <w:vAlign w:val="center"/>
          </w:tcPr>
          <w:p w14:paraId="27BE284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3076AFA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2A2A49E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1.纹理丰富、触感温润细腻。</w:t>
            </w:r>
          </w:p>
          <w:p w14:paraId="115A60B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2.新型工艺，防水防摔、耐磨耐高温、不易变形不易褪色。</w:t>
            </w:r>
          </w:p>
          <w:p w14:paraId="0D18158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3.低调撞色、系列化呈现、拒绝单调，打造视觉新体验。</w:t>
            </w:r>
          </w:p>
          <w:p w14:paraId="51CAC0B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4.尺寸：24.3cm*15.2cm*6.8cm±2%</w:t>
            </w:r>
          </w:p>
        </w:tc>
      </w:tr>
      <w:tr w14:paraId="1037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16AA22F6">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77</w:t>
            </w:r>
          </w:p>
        </w:tc>
        <w:tc>
          <w:tcPr>
            <w:tcW w:w="757" w:type="dxa"/>
            <w:shd w:val="clear" w:color="000000" w:fill="FFFFFF"/>
            <w:vAlign w:val="center"/>
          </w:tcPr>
          <w:p w14:paraId="0BDD17A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客杂-方形纸巾盒</w:t>
            </w:r>
          </w:p>
        </w:tc>
        <w:tc>
          <w:tcPr>
            <w:tcW w:w="736" w:type="dxa"/>
            <w:shd w:val="clear" w:color="000000" w:fill="FFFFFF"/>
            <w:vAlign w:val="center"/>
          </w:tcPr>
          <w:p w14:paraId="756A100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5375E97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55EEFFF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1.纹理丰富、触感温润细腻。</w:t>
            </w:r>
          </w:p>
          <w:p w14:paraId="4AE9DB0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2.新型工艺，防水防摔、耐磨耐高温、不易变形不易褪色。</w:t>
            </w:r>
          </w:p>
          <w:p w14:paraId="1C92AFC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3.低调撞色、系列化呈现、拒绝单调，打造视觉新体验。</w:t>
            </w:r>
          </w:p>
          <w:p w14:paraId="3506D80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4尺寸：13cm*13cm*7.5cm±2%</w:t>
            </w:r>
          </w:p>
        </w:tc>
      </w:tr>
      <w:tr w14:paraId="2438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7EFB9C3">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78</w:t>
            </w:r>
          </w:p>
        </w:tc>
        <w:tc>
          <w:tcPr>
            <w:tcW w:w="757" w:type="dxa"/>
            <w:shd w:val="clear" w:color="000000" w:fill="FFFFFF"/>
            <w:vAlign w:val="center"/>
          </w:tcPr>
          <w:p w14:paraId="783D268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卫生间垃圾桶</w:t>
            </w:r>
          </w:p>
        </w:tc>
        <w:tc>
          <w:tcPr>
            <w:tcW w:w="736" w:type="dxa"/>
            <w:shd w:val="clear" w:color="000000" w:fill="FFFFFF"/>
            <w:vAlign w:val="center"/>
          </w:tcPr>
          <w:p w14:paraId="0EF346F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1FABD76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7EE82D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1.容量：≥8L</w:t>
            </w:r>
          </w:p>
          <w:p w14:paraId="778DA273">
            <w:pPr>
              <w:spacing w:line="440" w:lineRule="exact"/>
              <w:rPr>
                <w:rFonts w:hint="eastAsia" w:ascii="仿宋" w:hAnsi="仿宋" w:eastAsia="仿宋" w:cs="仿宋"/>
                <w:color w:val="auto"/>
                <w:sz w:val="24"/>
                <w:szCs w:val="24"/>
              </w:rPr>
            </w:pPr>
            <w:r>
              <w:rPr>
                <w:rFonts w:hint="eastAsia" w:ascii="仿宋" w:hAnsi="仿宋" w:eastAsia="仿宋" w:cs="仿宋"/>
                <w:color w:val="auto"/>
                <w:sz w:val="24"/>
                <w:szCs w:val="24"/>
              </w:rPr>
              <w:t>2.尺寸：24.8cm*19.3cm*30cm</w:t>
            </w:r>
            <w:r>
              <w:rPr>
                <w:rFonts w:hint="eastAsia" w:ascii="仿宋" w:hAnsi="仿宋" w:eastAsia="仿宋" w:cs="仿宋"/>
                <w:color w:val="auto"/>
                <w:kern w:val="0"/>
                <w:sz w:val="24"/>
                <w:szCs w:val="24"/>
              </w:rPr>
              <w:t>±2%</w:t>
            </w:r>
          </w:p>
          <w:p w14:paraId="2676E09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3.壁身选用环保磨砂PP材质，桶身阻燃材质</w:t>
            </w:r>
          </w:p>
          <w:p w14:paraId="78ED9C3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4.ABS材质垃圾桶盖，可取内胆</w:t>
            </w:r>
          </w:p>
        </w:tc>
      </w:tr>
      <w:tr w14:paraId="4C59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1C418BCF">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79</w:t>
            </w:r>
          </w:p>
        </w:tc>
        <w:tc>
          <w:tcPr>
            <w:tcW w:w="757" w:type="dxa"/>
            <w:shd w:val="clear" w:color="000000" w:fill="FFFFFF"/>
            <w:vAlign w:val="center"/>
          </w:tcPr>
          <w:p w14:paraId="2A07BDB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客房烤</w:t>
            </w:r>
          </w:p>
          <w:p w14:paraId="589F5AF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漆垃圾</w:t>
            </w:r>
          </w:p>
          <w:p w14:paraId="61842CB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桶</w:t>
            </w:r>
          </w:p>
        </w:tc>
        <w:tc>
          <w:tcPr>
            <w:tcW w:w="736" w:type="dxa"/>
            <w:shd w:val="clear" w:color="000000" w:fill="FFFFFF"/>
            <w:vAlign w:val="center"/>
          </w:tcPr>
          <w:p w14:paraId="7231B01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141D9C5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3CE9DCD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1.尺寸22.5cm*27cm±2%;</w:t>
            </w:r>
          </w:p>
          <w:p w14:paraId="55B03AA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2.烤漆，不锈钢钢圈，阻燃材质。变色料和木板纹拼接；</w:t>
            </w:r>
          </w:p>
          <w:p w14:paraId="45FC286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3.所使用皮革：无游离甲醛，无五氯苯酚；耐折牢度（50000次）无折纹，耐光性≥5级，摩擦色牢度（干擦500次，湿擦250次，碱性汗液80次）≥4级 涂层粘着牢度≥4N/10mm,撕裂力≥40N；整张皮革应基本均匀，无油腻感；</w:t>
            </w:r>
          </w:p>
        </w:tc>
      </w:tr>
      <w:tr w14:paraId="45DA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0ED2466">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80</w:t>
            </w:r>
          </w:p>
        </w:tc>
        <w:tc>
          <w:tcPr>
            <w:tcW w:w="757" w:type="dxa"/>
            <w:shd w:val="clear" w:color="000000" w:fill="FFFFFF"/>
            <w:vAlign w:val="center"/>
          </w:tcPr>
          <w:p w14:paraId="4146055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客房衣架</w:t>
            </w:r>
          </w:p>
        </w:tc>
        <w:tc>
          <w:tcPr>
            <w:tcW w:w="736" w:type="dxa"/>
            <w:shd w:val="clear" w:color="000000" w:fill="FFFFFF"/>
            <w:vAlign w:val="center"/>
          </w:tcPr>
          <w:p w14:paraId="1201971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500</w:t>
            </w:r>
          </w:p>
        </w:tc>
        <w:tc>
          <w:tcPr>
            <w:tcW w:w="357" w:type="dxa"/>
            <w:shd w:val="clear" w:color="000000" w:fill="FFFFFF"/>
            <w:vAlign w:val="center"/>
          </w:tcPr>
          <w:p w14:paraId="7552293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5689DE58">
            <w:pPr>
              <w:spacing w:line="44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尺寸：45cm*22.2cm*3.2cm（宽肩：3.2cm）±2%</w:t>
            </w:r>
          </w:p>
        </w:tc>
      </w:tr>
      <w:tr w14:paraId="353C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07C72A4">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81</w:t>
            </w:r>
          </w:p>
        </w:tc>
        <w:tc>
          <w:tcPr>
            <w:tcW w:w="757" w:type="dxa"/>
            <w:shd w:val="clear" w:color="000000" w:fill="FFFFFF"/>
            <w:vAlign w:val="center"/>
          </w:tcPr>
          <w:p w14:paraId="2FE3D8A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客房裤架</w:t>
            </w:r>
          </w:p>
        </w:tc>
        <w:tc>
          <w:tcPr>
            <w:tcW w:w="736" w:type="dxa"/>
            <w:shd w:val="clear" w:color="000000" w:fill="FFFFFF"/>
            <w:vAlign w:val="center"/>
          </w:tcPr>
          <w:p w14:paraId="31AF3D6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500</w:t>
            </w:r>
          </w:p>
        </w:tc>
        <w:tc>
          <w:tcPr>
            <w:tcW w:w="357" w:type="dxa"/>
            <w:shd w:val="clear" w:color="000000" w:fill="FFFFFF"/>
            <w:vAlign w:val="center"/>
          </w:tcPr>
          <w:p w14:paraId="1181264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0C698225">
            <w:pPr>
              <w:spacing w:line="440" w:lineRule="exact"/>
              <w:rPr>
                <w:rFonts w:hint="eastAsia" w:ascii="仿宋" w:hAnsi="仿宋" w:eastAsia="仿宋" w:cs="仿宋"/>
                <w:color w:val="auto"/>
                <w:sz w:val="24"/>
                <w:szCs w:val="24"/>
              </w:rPr>
            </w:pPr>
            <w:r>
              <w:rPr>
                <w:rFonts w:hint="eastAsia" w:ascii="仿宋" w:hAnsi="仿宋" w:eastAsia="仿宋" w:cs="仿宋"/>
                <w:color w:val="auto"/>
                <w:kern w:val="0"/>
                <w:sz w:val="24"/>
                <w:szCs w:val="24"/>
              </w:rPr>
              <w:t>尺寸：45cm*22.2cm*3.2cm（宽肩：3.2cm）±2%</w:t>
            </w:r>
          </w:p>
        </w:tc>
      </w:tr>
      <w:tr w14:paraId="73CD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472" w:hRule="atLeast"/>
          <w:jc w:val="center"/>
        </w:trPr>
        <w:tc>
          <w:tcPr>
            <w:tcW w:w="602" w:type="dxa"/>
            <w:shd w:val="clear" w:color="000000" w:fill="FFFFFF"/>
            <w:noWrap/>
            <w:vAlign w:val="center"/>
          </w:tcPr>
          <w:p w14:paraId="599DF838">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82</w:t>
            </w:r>
          </w:p>
        </w:tc>
        <w:tc>
          <w:tcPr>
            <w:tcW w:w="757" w:type="dxa"/>
            <w:shd w:val="clear" w:color="000000" w:fill="FFFFFF"/>
            <w:vAlign w:val="center"/>
          </w:tcPr>
          <w:p w14:paraId="5CD7615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将军瓷杯</w:t>
            </w:r>
          </w:p>
        </w:tc>
        <w:tc>
          <w:tcPr>
            <w:tcW w:w="736" w:type="dxa"/>
            <w:shd w:val="clear" w:color="000000" w:fill="FFFFFF"/>
            <w:vAlign w:val="center"/>
          </w:tcPr>
          <w:p w14:paraId="6682D71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400</w:t>
            </w:r>
          </w:p>
        </w:tc>
        <w:tc>
          <w:tcPr>
            <w:tcW w:w="357" w:type="dxa"/>
            <w:shd w:val="clear" w:color="000000" w:fill="FFFFFF"/>
            <w:vAlign w:val="center"/>
          </w:tcPr>
          <w:p w14:paraId="4B4803B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5A8C21B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骨质瓷，(会议盖杯)骨瓷：吸水率≤0.5，铅（Pb）杯类≤0.5，镉（Cd）杯类≤0.25，抗热震性140℃至20℃热交换一次应无裂纹，磷酸三钙≥36</w:t>
            </w:r>
          </w:p>
        </w:tc>
      </w:tr>
      <w:tr w14:paraId="2B23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782E1880">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83</w:t>
            </w:r>
          </w:p>
        </w:tc>
        <w:tc>
          <w:tcPr>
            <w:tcW w:w="757" w:type="dxa"/>
            <w:shd w:val="clear" w:color="000000" w:fill="FFFFFF"/>
            <w:vAlign w:val="center"/>
          </w:tcPr>
          <w:p w14:paraId="7C486BE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漱口杯</w:t>
            </w:r>
          </w:p>
        </w:tc>
        <w:tc>
          <w:tcPr>
            <w:tcW w:w="736" w:type="dxa"/>
            <w:shd w:val="clear" w:color="000000" w:fill="FFFFFF"/>
            <w:vAlign w:val="center"/>
          </w:tcPr>
          <w:p w14:paraId="684FC93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400</w:t>
            </w:r>
          </w:p>
        </w:tc>
        <w:tc>
          <w:tcPr>
            <w:tcW w:w="357" w:type="dxa"/>
            <w:shd w:val="clear" w:color="000000" w:fill="FFFFFF"/>
            <w:vAlign w:val="center"/>
          </w:tcPr>
          <w:p w14:paraId="6891352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2DDA77C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 ≥350ml玻璃，杯口圆润，杯身透彻，易把握；</w:t>
            </w:r>
          </w:p>
          <w:p w14:paraId="7F9CF7C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2.无飞边，裂纹及崩损缺口；</w:t>
            </w:r>
          </w:p>
          <w:p w14:paraId="56179D7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3.食品性接触材料：感官性能，铅镉符合国家标准《玻璃纤维中铅、汞、镉、砷及六价铬的限量指标与测定方法》要求；无八大重金属</w:t>
            </w:r>
          </w:p>
        </w:tc>
      </w:tr>
      <w:tr w14:paraId="7F5A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1AB4577">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84</w:t>
            </w:r>
          </w:p>
        </w:tc>
        <w:tc>
          <w:tcPr>
            <w:tcW w:w="757" w:type="dxa"/>
            <w:shd w:val="clear" w:color="000000" w:fill="FFFFFF"/>
            <w:vAlign w:val="center"/>
          </w:tcPr>
          <w:p w14:paraId="6FF887D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烟灰缸</w:t>
            </w:r>
          </w:p>
        </w:tc>
        <w:tc>
          <w:tcPr>
            <w:tcW w:w="736" w:type="dxa"/>
            <w:shd w:val="clear" w:color="000000" w:fill="FFFFFF"/>
            <w:vAlign w:val="center"/>
          </w:tcPr>
          <w:p w14:paraId="4365ABA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1A635F0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70EA52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1．仿水晶多面圆形烟灰缸（颜色由采购人确认）</w:t>
            </w:r>
          </w:p>
          <w:p w14:paraId="383E0EF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2.尺寸：5cm*10cm±2%</w:t>
            </w:r>
          </w:p>
        </w:tc>
      </w:tr>
      <w:tr w14:paraId="2225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6A26B55">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85</w:t>
            </w:r>
          </w:p>
        </w:tc>
        <w:tc>
          <w:tcPr>
            <w:tcW w:w="757" w:type="dxa"/>
            <w:shd w:val="clear" w:color="000000" w:fill="FFFFFF"/>
            <w:vAlign w:val="center"/>
          </w:tcPr>
          <w:p w14:paraId="3ABFFCB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布草车</w:t>
            </w:r>
          </w:p>
        </w:tc>
        <w:tc>
          <w:tcPr>
            <w:tcW w:w="736" w:type="dxa"/>
            <w:shd w:val="clear" w:color="000000" w:fill="FFFFFF"/>
            <w:vAlign w:val="center"/>
          </w:tcPr>
          <w:p w14:paraId="0C48E6F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357" w:type="dxa"/>
            <w:shd w:val="clear" w:color="000000" w:fill="FFFFFF"/>
            <w:vAlign w:val="center"/>
          </w:tcPr>
          <w:p w14:paraId="0A67A1A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0ED4D41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0.5不锈刚380，不锈刚900cm*650cm*80cm±2%</w:t>
            </w:r>
          </w:p>
        </w:tc>
      </w:tr>
      <w:tr w14:paraId="0C93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5FF46DF">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86</w:t>
            </w:r>
          </w:p>
        </w:tc>
        <w:tc>
          <w:tcPr>
            <w:tcW w:w="757" w:type="dxa"/>
            <w:shd w:val="clear" w:color="000000" w:fill="FFFFFF"/>
            <w:vAlign w:val="center"/>
          </w:tcPr>
          <w:p w14:paraId="1ED31D0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客房车</w:t>
            </w:r>
          </w:p>
        </w:tc>
        <w:tc>
          <w:tcPr>
            <w:tcW w:w="736" w:type="dxa"/>
            <w:shd w:val="clear" w:color="000000" w:fill="FFFFFF"/>
            <w:vAlign w:val="center"/>
          </w:tcPr>
          <w:p w14:paraId="29CD595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357" w:type="dxa"/>
            <w:shd w:val="clear" w:color="000000" w:fill="FFFFFF"/>
            <w:vAlign w:val="center"/>
          </w:tcPr>
          <w:p w14:paraId="0C70A00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0C59B5F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0.5钢板1420cm*460cm*1100cm±2%</w:t>
            </w:r>
          </w:p>
        </w:tc>
      </w:tr>
      <w:tr w14:paraId="50F2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EACD901">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87</w:t>
            </w:r>
          </w:p>
        </w:tc>
        <w:tc>
          <w:tcPr>
            <w:tcW w:w="757" w:type="dxa"/>
            <w:shd w:val="clear" w:color="000000" w:fill="FFFFFF"/>
            <w:vAlign w:val="center"/>
          </w:tcPr>
          <w:p w14:paraId="3426AFD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台灯</w:t>
            </w:r>
          </w:p>
        </w:tc>
        <w:tc>
          <w:tcPr>
            <w:tcW w:w="736" w:type="dxa"/>
            <w:shd w:val="clear" w:color="000000" w:fill="FFFFFF"/>
            <w:vAlign w:val="center"/>
          </w:tcPr>
          <w:p w14:paraId="048BAC5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56216D8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361DD80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1.led可移动灯具；</w:t>
            </w:r>
          </w:p>
          <w:p w14:paraId="63D5609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2.整体尺寸：灯杆高度≥415mm,灯头宽≥15mm,底座宽≥160mm；</w:t>
            </w:r>
          </w:p>
          <w:p w14:paraId="6E349E6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3.材质：ABS+铝合金；</w:t>
            </w:r>
          </w:p>
          <w:p w14:paraId="7DC173F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4.发光方式：侧面发光；</w:t>
            </w:r>
          </w:p>
          <w:p w14:paraId="51B6A9F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5.显色指数Ra≥95；</w:t>
            </w:r>
          </w:p>
          <w:p w14:paraId="1504416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6、功率：11w-15w电压：111v-240v；</w:t>
            </w:r>
          </w:p>
          <w:p w14:paraId="7026692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7、触摸开关；色温≥3700K；</w:t>
            </w:r>
          </w:p>
        </w:tc>
      </w:tr>
      <w:tr w14:paraId="57354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A4FACCD">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88</w:t>
            </w:r>
          </w:p>
        </w:tc>
        <w:tc>
          <w:tcPr>
            <w:tcW w:w="757" w:type="dxa"/>
            <w:shd w:val="clear" w:color="000000" w:fill="FFFFFF"/>
            <w:vAlign w:val="center"/>
          </w:tcPr>
          <w:p w14:paraId="19291E3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塑料拖鞋</w:t>
            </w:r>
          </w:p>
        </w:tc>
        <w:tc>
          <w:tcPr>
            <w:tcW w:w="736" w:type="dxa"/>
            <w:shd w:val="clear" w:color="000000" w:fill="FFFFFF"/>
            <w:vAlign w:val="center"/>
          </w:tcPr>
          <w:p w14:paraId="2E3EA2B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348</w:t>
            </w:r>
          </w:p>
        </w:tc>
        <w:tc>
          <w:tcPr>
            <w:tcW w:w="357" w:type="dxa"/>
            <w:shd w:val="clear" w:color="000000" w:fill="FFFFFF"/>
            <w:vAlign w:val="center"/>
          </w:tcPr>
          <w:p w14:paraId="59555FD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FF7879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PVC材质</w:t>
            </w:r>
          </w:p>
        </w:tc>
      </w:tr>
      <w:tr w14:paraId="3467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D3B022E">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89</w:t>
            </w:r>
          </w:p>
        </w:tc>
        <w:tc>
          <w:tcPr>
            <w:tcW w:w="757" w:type="dxa"/>
            <w:shd w:val="clear" w:color="000000" w:fill="FFFFFF"/>
            <w:vAlign w:val="center"/>
          </w:tcPr>
          <w:p w14:paraId="00329C7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装饰画</w:t>
            </w:r>
          </w:p>
        </w:tc>
        <w:tc>
          <w:tcPr>
            <w:tcW w:w="736" w:type="dxa"/>
            <w:shd w:val="clear" w:color="000000" w:fill="FFFFFF"/>
            <w:vAlign w:val="center"/>
          </w:tcPr>
          <w:p w14:paraId="35850F4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348</w:t>
            </w:r>
          </w:p>
        </w:tc>
        <w:tc>
          <w:tcPr>
            <w:tcW w:w="357" w:type="dxa"/>
            <w:shd w:val="clear" w:color="000000" w:fill="FFFFFF"/>
            <w:vAlign w:val="center"/>
          </w:tcPr>
          <w:p w14:paraId="15E331A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C445C5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实木框架153cm*48cm±2%（按采购人需求定制画面）</w:t>
            </w:r>
          </w:p>
        </w:tc>
      </w:tr>
      <w:tr w14:paraId="7B66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16C84E61">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90</w:t>
            </w:r>
          </w:p>
        </w:tc>
        <w:tc>
          <w:tcPr>
            <w:tcW w:w="757" w:type="dxa"/>
            <w:shd w:val="clear" w:color="000000" w:fill="FFFFFF"/>
            <w:vAlign w:val="center"/>
          </w:tcPr>
          <w:p w14:paraId="4FB8C5D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装饰画</w:t>
            </w:r>
          </w:p>
        </w:tc>
        <w:tc>
          <w:tcPr>
            <w:tcW w:w="736" w:type="dxa"/>
            <w:shd w:val="clear" w:color="000000" w:fill="FFFFFF"/>
            <w:vAlign w:val="center"/>
          </w:tcPr>
          <w:p w14:paraId="2ED3782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348</w:t>
            </w:r>
          </w:p>
        </w:tc>
        <w:tc>
          <w:tcPr>
            <w:tcW w:w="357" w:type="dxa"/>
            <w:shd w:val="clear" w:color="000000" w:fill="FFFFFF"/>
            <w:vAlign w:val="center"/>
          </w:tcPr>
          <w:p w14:paraId="71862C6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6036B66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实木框架油画肌理画面60cm*60cm（按采购人需求定制画面）</w:t>
            </w:r>
          </w:p>
        </w:tc>
      </w:tr>
      <w:tr w14:paraId="16E4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A918992">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91</w:t>
            </w:r>
          </w:p>
        </w:tc>
        <w:tc>
          <w:tcPr>
            <w:tcW w:w="757" w:type="dxa"/>
            <w:shd w:val="clear" w:color="000000" w:fill="FFFFFF"/>
            <w:vAlign w:val="center"/>
          </w:tcPr>
          <w:p w14:paraId="1D36FFD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塑料盆40公分</w:t>
            </w:r>
          </w:p>
        </w:tc>
        <w:tc>
          <w:tcPr>
            <w:tcW w:w="736" w:type="dxa"/>
            <w:shd w:val="clear" w:color="000000" w:fill="FFFFFF"/>
            <w:vAlign w:val="center"/>
          </w:tcPr>
          <w:p w14:paraId="58BB565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42</w:t>
            </w:r>
          </w:p>
        </w:tc>
        <w:tc>
          <w:tcPr>
            <w:tcW w:w="357" w:type="dxa"/>
            <w:shd w:val="clear" w:color="000000" w:fill="FFFFFF"/>
            <w:vAlign w:val="center"/>
          </w:tcPr>
          <w:p w14:paraId="2E999CA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7426DF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PP材质，直径≥40cm，壁厚≥4mm</w:t>
            </w:r>
          </w:p>
        </w:tc>
      </w:tr>
      <w:tr w14:paraId="2BB8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9B8EB0A">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92</w:t>
            </w:r>
          </w:p>
        </w:tc>
        <w:tc>
          <w:tcPr>
            <w:tcW w:w="757" w:type="dxa"/>
            <w:shd w:val="clear" w:color="000000" w:fill="FFFFFF"/>
            <w:vAlign w:val="center"/>
          </w:tcPr>
          <w:p w14:paraId="2ABFFAB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毛巾架59cm</w:t>
            </w:r>
          </w:p>
        </w:tc>
        <w:tc>
          <w:tcPr>
            <w:tcW w:w="736" w:type="dxa"/>
            <w:shd w:val="clear" w:color="000000" w:fill="FFFFFF"/>
            <w:vAlign w:val="center"/>
          </w:tcPr>
          <w:p w14:paraId="181682E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2651AF0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30E3425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铝合金59cm*22cm*17cm±2%、可折叠</w:t>
            </w:r>
          </w:p>
        </w:tc>
      </w:tr>
      <w:tr w14:paraId="251A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FD22073">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93</w:t>
            </w:r>
          </w:p>
        </w:tc>
        <w:tc>
          <w:tcPr>
            <w:tcW w:w="757" w:type="dxa"/>
            <w:shd w:val="clear" w:color="000000" w:fill="FFFFFF"/>
            <w:vAlign w:val="center"/>
          </w:tcPr>
          <w:p w14:paraId="4E82D16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化妆镜</w:t>
            </w:r>
          </w:p>
        </w:tc>
        <w:tc>
          <w:tcPr>
            <w:tcW w:w="736" w:type="dxa"/>
            <w:shd w:val="clear" w:color="000000" w:fill="FFFFFF"/>
            <w:vAlign w:val="center"/>
          </w:tcPr>
          <w:p w14:paraId="1F61790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6457AC8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52F1AA9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标准≥8英寸，可折叠，双面。</w:t>
            </w:r>
          </w:p>
        </w:tc>
      </w:tr>
      <w:tr w14:paraId="1ED2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FDFC262">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94</w:t>
            </w:r>
          </w:p>
        </w:tc>
        <w:tc>
          <w:tcPr>
            <w:tcW w:w="757" w:type="dxa"/>
            <w:shd w:val="clear" w:color="000000" w:fill="FFFFFF"/>
            <w:vAlign w:val="center"/>
          </w:tcPr>
          <w:p w14:paraId="3CFC783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藤编毛巾浴巾收纳筐</w:t>
            </w:r>
          </w:p>
        </w:tc>
        <w:tc>
          <w:tcPr>
            <w:tcW w:w="736" w:type="dxa"/>
            <w:shd w:val="clear" w:color="000000" w:fill="FFFFFF"/>
            <w:vAlign w:val="center"/>
          </w:tcPr>
          <w:p w14:paraId="3F6868A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348</w:t>
            </w:r>
          </w:p>
        </w:tc>
        <w:tc>
          <w:tcPr>
            <w:tcW w:w="357" w:type="dxa"/>
            <w:shd w:val="clear" w:color="000000" w:fill="FFFFFF"/>
            <w:vAlign w:val="center"/>
          </w:tcPr>
          <w:p w14:paraId="67E01D1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682FC09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藤编，尺寸38cm*30cm*30cm±2%</w:t>
            </w:r>
          </w:p>
        </w:tc>
      </w:tr>
      <w:tr w14:paraId="3D43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7D3DCED">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95</w:t>
            </w:r>
          </w:p>
        </w:tc>
        <w:tc>
          <w:tcPr>
            <w:tcW w:w="757" w:type="dxa"/>
            <w:shd w:val="clear" w:color="000000" w:fill="FFFFFF"/>
            <w:vAlign w:val="center"/>
          </w:tcPr>
          <w:p w14:paraId="230D39A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卫生间卷纸架</w:t>
            </w:r>
          </w:p>
        </w:tc>
        <w:tc>
          <w:tcPr>
            <w:tcW w:w="736" w:type="dxa"/>
            <w:shd w:val="clear" w:color="000000" w:fill="FFFFFF"/>
            <w:vAlign w:val="center"/>
          </w:tcPr>
          <w:p w14:paraId="686F030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4BE0A74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A7DEC5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不锈钢304材质，18cm*9.7cm±2%</w:t>
            </w:r>
          </w:p>
        </w:tc>
      </w:tr>
      <w:tr w14:paraId="3069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E95B696">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96</w:t>
            </w:r>
          </w:p>
        </w:tc>
        <w:tc>
          <w:tcPr>
            <w:tcW w:w="757" w:type="dxa"/>
            <w:shd w:val="clear" w:color="000000" w:fill="FFFFFF"/>
            <w:vAlign w:val="center"/>
          </w:tcPr>
          <w:p w14:paraId="64BBCCC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沐浴露收拉架</w:t>
            </w:r>
          </w:p>
        </w:tc>
        <w:tc>
          <w:tcPr>
            <w:tcW w:w="736" w:type="dxa"/>
            <w:shd w:val="clear" w:color="000000" w:fill="FFFFFF"/>
            <w:vAlign w:val="center"/>
          </w:tcPr>
          <w:p w14:paraId="0D358B5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6D59D3A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7B75F35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1.单层，喷塑氧化铝。</w:t>
            </w:r>
          </w:p>
          <w:p w14:paraId="5334D48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2.尺寸22.5cm*4.4cm*30.5cm±2%，不易受潮，不易褪色，轻便耐用。</w:t>
            </w:r>
          </w:p>
        </w:tc>
      </w:tr>
      <w:tr w14:paraId="2E35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CC7E27C">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97</w:t>
            </w:r>
          </w:p>
        </w:tc>
        <w:tc>
          <w:tcPr>
            <w:tcW w:w="757" w:type="dxa"/>
            <w:shd w:val="clear" w:color="000000" w:fill="FFFFFF"/>
            <w:vAlign w:val="center"/>
          </w:tcPr>
          <w:p w14:paraId="56B2499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应急手电筒</w:t>
            </w:r>
          </w:p>
        </w:tc>
        <w:tc>
          <w:tcPr>
            <w:tcW w:w="736" w:type="dxa"/>
            <w:shd w:val="clear" w:color="000000" w:fill="FFFFFF"/>
            <w:vAlign w:val="center"/>
          </w:tcPr>
          <w:p w14:paraId="1C94C53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50</w:t>
            </w:r>
          </w:p>
        </w:tc>
        <w:tc>
          <w:tcPr>
            <w:tcW w:w="357" w:type="dxa"/>
            <w:shd w:val="clear" w:color="000000" w:fill="FFFFFF"/>
            <w:vAlign w:val="center"/>
          </w:tcPr>
          <w:p w14:paraId="4E7A634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36C8C2E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1.铝合金外壳，</w:t>
            </w:r>
          </w:p>
          <w:p w14:paraId="4D2BB8DE">
            <w:pPr>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2.强光手电筒、可充电</w:t>
            </w:r>
          </w:p>
          <w:p w14:paraId="69A0AD59">
            <w:pPr>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3.尺寸 123cm*24cm*24mm±2%，</w:t>
            </w:r>
          </w:p>
          <w:p w14:paraId="4BC83600">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rPr>
              <w:t>4.射程≥138m，容量≥1700mAH</w:t>
            </w:r>
          </w:p>
        </w:tc>
      </w:tr>
      <w:tr w14:paraId="4429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5BA610D5">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98</w:t>
            </w:r>
          </w:p>
        </w:tc>
        <w:tc>
          <w:tcPr>
            <w:tcW w:w="757" w:type="dxa"/>
            <w:shd w:val="clear" w:color="000000" w:fill="FFFFFF"/>
            <w:vAlign w:val="center"/>
          </w:tcPr>
          <w:p w14:paraId="2BCA637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便签夹</w:t>
            </w:r>
          </w:p>
        </w:tc>
        <w:tc>
          <w:tcPr>
            <w:tcW w:w="736" w:type="dxa"/>
            <w:shd w:val="clear" w:color="000000" w:fill="FFFFFF"/>
            <w:vAlign w:val="center"/>
          </w:tcPr>
          <w:p w14:paraId="22ED21F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7F6FA78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5A51195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1.规格：130mm*190mm±2%；</w:t>
            </w:r>
          </w:p>
          <w:p w14:paraId="4290E11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2.压印logo，配色线；双色皮拼接。3.PU皮革+中密度板+磁铁，内衬+无纺布高档pu皮，皮色可选，</w:t>
            </w:r>
          </w:p>
          <w:p w14:paraId="22C57D4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所使用皮革：无游离甲醛，无五氯苯酚；耐折牢度（50000次）无折纹，耐光性≥5级，摩擦色牢度（干擦500次，湿擦250次，碱性汗液80次）≥4级；涂层粘着牢度≥4N/10mm,撕裂力≥40N；整张皮革应基本均匀，无油腻感；</w:t>
            </w:r>
          </w:p>
          <w:p w14:paraId="5ED7353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5.所使用中密度板：含水率3%-6%，密度0.65-0.8g/cm,吸水膨胀率≤5%，甲醛（气候箱法）≤0.05；总挥发有机物≤0.2；弹性模量≥3000MPa；</w:t>
            </w:r>
          </w:p>
        </w:tc>
      </w:tr>
      <w:tr w14:paraId="7B81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27875CCB">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99</w:t>
            </w:r>
          </w:p>
        </w:tc>
        <w:tc>
          <w:tcPr>
            <w:tcW w:w="757" w:type="dxa"/>
            <w:shd w:val="clear" w:color="000000" w:fill="FFFFFF"/>
            <w:vAlign w:val="center"/>
          </w:tcPr>
          <w:p w14:paraId="27FB83B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吸湿防滑垫</w:t>
            </w:r>
          </w:p>
        </w:tc>
        <w:tc>
          <w:tcPr>
            <w:tcW w:w="736" w:type="dxa"/>
            <w:shd w:val="clear" w:color="000000" w:fill="FFFFFF"/>
            <w:vAlign w:val="center"/>
          </w:tcPr>
          <w:p w14:paraId="55109C3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200</w:t>
            </w:r>
          </w:p>
        </w:tc>
        <w:tc>
          <w:tcPr>
            <w:tcW w:w="357" w:type="dxa"/>
            <w:shd w:val="clear" w:color="000000" w:fill="FFFFFF"/>
            <w:vAlign w:val="center"/>
          </w:tcPr>
          <w:p w14:paraId="40358A7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09027BB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1.尺寸50cm*80cm±2%；</w:t>
            </w:r>
          </w:p>
          <w:p w14:paraId="535324F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2.超细涤纶，每平方重量≥850g，乳胶网格防滑工艺，可直接水洗</w:t>
            </w:r>
          </w:p>
        </w:tc>
      </w:tr>
      <w:tr w14:paraId="4426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E6254EF">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100</w:t>
            </w:r>
          </w:p>
        </w:tc>
        <w:tc>
          <w:tcPr>
            <w:tcW w:w="757" w:type="dxa"/>
            <w:shd w:val="clear" w:color="000000" w:fill="FFFFFF"/>
            <w:vAlign w:val="center"/>
          </w:tcPr>
          <w:p w14:paraId="2B983446">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客房门背后紧急疏散示意图</w:t>
            </w:r>
          </w:p>
        </w:tc>
        <w:tc>
          <w:tcPr>
            <w:tcW w:w="736" w:type="dxa"/>
            <w:shd w:val="clear" w:color="000000" w:fill="FFFFFF"/>
            <w:vAlign w:val="center"/>
          </w:tcPr>
          <w:p w14:paraId="4BBD9B3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175</w:t>
            </w:r>
          </w:p>
        </w:tc>
        <w:tc>
          <w:tcPr>
            <w:tcW w:w="357" w:type="dxa"/>
            <w:shd w:val="clear" w:color="000000" w:fill="FFFFFF"/>
            <w:vAlign w:val="center"/>
          </w:tcPr>
          <w:p w14:paraId="19009D4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2043850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1.采用高档PVC制作，高清UV打印；</w:t>
            </w:r>
          </w:p>
          <w:p w14:paraId="3407A12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2.背面胶水固定；</w:t>
            </w:r>
          </w:p>
          <w:p w14:paraId="7EFDBA9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3.尺寸根据现场定制</w:t>
            </w:r>
          </w:p>
        </w:tc>
      </w:tr>
      <w:tr w14:paraId="066F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D2F8D31">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101</w:t>
            </w:r>
          </w:p>
        </w:tc>
        <w:tc>
          <w:tcPr>
            <w:tcW w:w="757" w:type="dxa"/>
            <w:shd w:val="clear" w:color="000000" w:fill="FFFFFF"/>
            <w:vAlign w:val="center"/>
          </w:tcPr>
          <w:p w14:paraId="2B16190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防毒面具</w:t>
            </w:r>
          </w:p>
        </w:tc>
        <w:tc>
          <w:tcPr>
            <w:tcW w:w="736" w:type="dxa"/>
            <w:shd w:val="clear" w:color="000000" w:fill="FFFFFF"/>
            <w:vAlign w:val="center"/>
          </w:tcPr>
          <w:p w14:paraId="0F20037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310</w:t>
            </w:r>
          </w:p>
        </w:tc>
        <w:tc>
          <w:tcPr>
            <w:tcW w:w="357" w:type="dxa"/>
            <w:shd w:val="clear" w:color="000000" w:fill="FFFFFF"/>
            <w:vAlign w:val="center"/>
          </w:tcPr>
          <w:p w14:paraId="25BCB7E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0DFD4ED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1.过滤式一级防火面具；</w:t>
            </w:r>
          </w:p>
          <w:p w14:paraId="39BFFDD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2.滤烟率≥95%，防护时间≥30分钟；</w:t>
            </w:r>
          </w:p>
          <w:p w14:paraId="7914B29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3.呼气阻力约≤300PA，吸气阻力约≤800PA</w:t>
            </w:r>
          </w:p>
        </w:tc>
      </w:tr>
      <w:tr w14:paraId="5BD2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FD6C610">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102</w:t>
            </w:r>
          </w:p>
        </w:tc>
        <w:tc>
          <w:tcPr>
            <w:tcW w:w="757" w:type="dxa"/>
            <w:shd w:val="clear" w:color="000000" w:fill="FFFFFF"/>
            <w:vAlign w:val="center"/>
          </w:tcPr>
          <w:p w14:paraId="63742D2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不锈钢/大理石垃圾桶</w:t>
            </w:r>
          </w:p>
        </w:tc>
        <w:tc>
          <w:tcPr>
            <w:tcW w:w="736" w:type="dxa"/>
            <w:shd w:val="clear" w:color="000000" w:fill="FFFFFF"/>
            <w:vAlign w:val="center"/>
          </w:tcPr>
          <w:p w14:paraId="7FB8BC2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24</w:t>
            </w:r>
          </w:p>
        </w:tc>
        <w:tc>
          <w:tcPr>
            <w:tcW w:w="357" w:type="dxa"/>
            <w:shd w:val="clear" w:color="000000" w:fill="FFFFFF"/>
            <w:vAlign w:val="center"/>
          </w:tcPr>
          <w:p w14:paraId="182211B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BBF135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1.直立式大理石垃圾桶（大理石+不锈钢材质），内筒阻燃材质；</w:t>
            </w:r>
          </w:p>
          <w:p w14:paraId="7C1816C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2.外桶约30cm*30cm*65cm±2%，内桶19.5cm*19.5cm*42cm±2%；</w:t>
            </w:r>
          </w:p>
        </w:tc>
      </w:tr>
      <w:tr w14:paraId="2626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1A86039">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103</w:t>
            </w:r>
          </w:p>
        </w:tc>
        <w:tc>
          <w:tcPr>
            <w:tcW w:w="757" w:type="dxa"/>
            <w:shd w:val="clear" w:color="000000" w:fill="FFFFFF"/>
            <w:vAlign w:val="center"/>
          </w:tcPr>
          <w:p w14:paraId="686B9BA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电梯地垫</w:t>
            </w:r>
          </w:p>
        </w:tc>
        <w:tc>
          <w:tcPr>
            <w:tcW w:w="736" w:type="dxa"/>
            <w:shd w:val="clear" w:color="000000" w:fill="FFFFFF"/>
            <w:vAlign w:val="center"/>
          </w:tcPr>
          <w:p w14:paraId="33EF712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357" w:type="dxa"/>
            <w:shd w:val="clear" w:color="000000" w:fill="FFFFFF"/>
            <w:vAlign w:val="center"/>
          </w:tcPr>
          <w:p w14:paraId="1AC8AE8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4D8589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环保PVC树脂胶制成，无异味，尺寸根据现场大小定制</w:t>
            </w:r>
          </w:p>
        </w:tc>
      </w:tr>
      <w:tr w14:paraId="1CE7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2418F7ED">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104</w:t>
            </w:r>
          </w:p>
        </w:tc>
        <w:tc>
          <w:tcPr>
            <w:tcW w:w="757" w:type="dxa"/>
            <w:shd w:val="clear" w:color="000000" w:fill="FFFFFF"/>
            <w:vAlign w:val="center"/>
          </w:tcPr>
          <w:p w14:paraId="2B9FBC1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小心地滑牌</w:t>
            </w:r>
          </w:p>
        </w:tc>
        <w:tc>
          <w:tcPr>
            <w:tcW w:w="736" w:type="dxa"/>
            <w:shd w:val="clear" w:color="000000" w:fill="FFFFFF"/>
            <w:vAlign w:val="center"/>
          </w:tcPr>
          <w:p w14:paraId="2C9CEF0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357" w:type="dxa"/>
            <w:shd w:val="clear" w:color="000000" w:fill="FFFFFF"/>
            <w:vAlign w:val="center"/>
          </w:tcPr>
          <w:p w14:paraId="1ED1698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254088B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1.pp塑料材质；</w:t>
            </w:r>
          </w:p>
          <w:p w14:paraId="495A440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2.长度约605mm*205mm*295mm±2%；</w:t>
            </w:r>
          </w:p>
        </w:tc>
      </w:tr>
      <w:tr w14:paraId="67CC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738D34EB">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105</w:t>
            </w:r>
          </w:p>
        </w:tc>
        <w:tc>
          <w:tcPr>
            <w:tcW w:w="757" w:type="dxa"/>
            <w:shd w:val="clear" w:color="000000" w:fill="FFFFFF"/>
            <w:vAlign w:val="center"/>
          </w:tcPr>
          <w:p w14:paraId="0728B2E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不锈钢提示牌</w:t>
            </w:r>
          </w:p>
        </w:tc>
        <w:tc>
          <w:tcPr>
            <w:tcW w:w="736" w:type="dxa"/>
            <w:shd w:val="clear" w:color="000000" w:fill="FFFFFF"/>
            <w:vAlign w:val="center"/>
          </w:tcPr>
          <w:p w14:paraId="276914E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40</w:t>
            </w:r>
          </w:p>
        </w:tc>
        <w:tc>
          <w:tcPr>
            <w:tcW w:w="357" w:type="dxa"/>
            <w:shd w:val="clear" w:color="000000" w:fill="FFFFFF"/>
            <w:vAlign w:val="center"/>
          </w:tcPr>
          <w:p w14:paraId="5F3F0CD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17BA425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1.尺寸约485mm*585mm*590mm±2%；</w:t>
            </w:r>
          </w:p>
          <w:p w14:paraId="0EB56E3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2.拉丝不锈钢材质</w:t>
            </w:r>
          </w:p>
        </w:tc>
      </w:tr>
      <w:tr w14:paraId="1757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725DAD7B">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106</w:t>
            </w:r>
          </w:p>
        </w:tc>
        <w:tc>
          <w:tcPr>
            <w:tcW w:w="757" w:type="dxa"/>
            <w:shd w:val="clear" w:color="000000" w:fill="FFFFFF"/>
            <w:vAlign w:val="center"/>
          </w:tcPr>
          <w:p w14:paraId="58FB7E2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不锈钢手推车</w:t>
            </w:r>
          </w:p>
        </w:tc>
        <w:tc>
          <w:tcPr>
            <w:tcW w:w="736" w:type="dxa"/>
            <w:shd w:val="clear" w:color="000000" w:fill="FFFFFF"/>
            <w:vAlign w:val="center"/>
          </w:tcPr>
          <w:p w14:paraId="2A7EF57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357" w:type="dxa"/>
            <w:shd w:val="clear" w:color="000000" w:fill="FFFFFF"/>
            <w:vAlign w:val="center"/>
          </w:tcPr>
          <w:p w14:paraId="011A99E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24388DF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1.尺寸约：900mm*610mm*950mm±2%；</w:t>
            </w:r>
          </w:p>
          <w:p w14:paraId="0FF7212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2.加厚不锈钢</w:t>
            </w:r>
          </w:p>
        </w:tc>
      </w:tr>
      <w:tr w14:paraId="0050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1B3EAAED">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107</w:t>
            </w:r>
          </w:p>
        </w:tc>
        <w:tc>
          <w:tcPr>
            <w:tcW w:w="757" w:type="dxa"/>
            <w:shd w:val="clear" w:color="000000" w:fill="FFFFFF"/>
            <w:vAlign w:val="center"/>
          </w:tcPr>
          <w:p w14:paraId="050C502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擦鞋机</w:t>
            </w:r>
          </w:p>
        </w:tc>
        <w:tc>
          <w:tcPr>
            <w:tcW w:w="736" w:type="dxa"/>
            <w:shd w:val="clear" w:color="000000" w:fill="FFFFFF"/>
            <w:vAlign w:val="center"/>
          </w:tcPr>
          <w:p w14:paraId="06F5172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357" w:type="dxa"/>
            <w:shd w:val="clear" w:color="000000" w:fill="FFFFFF"/>
            <w:vAlign w:val="center"/>
          </w:tcPr>
          <w:p w14:paraId="17F0AF8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6D80142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1.尺寸约850mm*500mm*300mm±2%；</w:t>
            </w:r>
          </w:p>
          <w:p w14:paraId="14A98D5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2.自动感应、除尘、上油抛光；</w:t>
            </w:r>
          </w:p>
        </w:tc>
      </w:tr>
      <w:tr w14:paraId="21FC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57BBE1A">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108</w:t>
            </w:r>
          </w:p>
        </w:tc>
        <w:tc>
          <w:tcPr>
            <w:tcW w:w="757" w:type="dxa"/>
            <w:shd w:val="clear" w:color="000000" w:fill="FFFFFF"/>
            <w:vAlign w:val="center"/>
          </w:tcPr>
          <w:p w14:paraId="0E75028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清洁车</w:t>
            </w:r>
          </w:p>
        </w:tc>
        <w:tc>
          <w:tcPr>
            <w:tcW w:w="736" w:type="dxa"/>
            <w:shd w:val="clear" w:color="000000" w:fill="FFFFFF"/>
            <w:vAlign w:val="center"/>
          </w:tcPr>
          <w:p w14:paraId="20C4B17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357" w:type="dxa"/>
            <w:shd w:val="clear" w:color="000000" w:fill="FFFFFF"/>
            <w:vAlign w:val="center"/>
          </w:tcPr>
          <w:p w14:paraId="67FAD8D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51F2767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1.尺寸约1240mm*550mm*1000mm±2%；</w:t>
            </w:r>
          </w:p>
          <w:p w14:paraId="60413EA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2.全新加厚工程塑料、万向前轮、稳固后轮；</w:t>
            </w:r>
          </w:p>
        </w:tc>
      </w:tr>
      <w:tr w14:paraId="3244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1ECD2B8">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109</w:t>
            </w:r>
          </w:p>
        </w:tc>
        <w:tc>
          <w:tcPr>
            <w:tcW w:w="757" w:type="dxa"/>
            <w:shd w:val="clear" w:color="000000" w:fill="FFFFFF"/>
            <w:vAlign w:val="center"/>
          </w:tcPr>
          <w:p w14:paraId="6D9A63E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榨水车</w:t>
            </w:r>
          </w:p>
        </w:tc>
        <w:tc>
          <w:tcPr>
            <w:tcW w:w="736" w:type="dxa"/>
            <w:shd w:val="clear" w:color="000000" w:fill="FFFFFF"/>
            <w:vAlign w:val="center"/>
          </w:tcPr>
          <w:p w14:paraId="157A5A0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357" w:type="dxa"/>
            <w:shd w:val="clear" w:color="000000" w:fill="FFFFFF"/>
            <w:vAlign w:val="center"/>
          </w:tcPr>
          <w:p w14:paraId="53DB9A3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C1CF5C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1.产品尺寸约60cm*40cm*86cm；</w:t>
            </w:r>
          </w:p>
          <w:p w14:paraId="4980DC1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2.≥32L容量，工程塑料及优质橡胶；</w:t>
            </w:r>
          </w:p>
        </w:tc>
      </w:tr>
      <w:tr w14:paraId="341F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2D1E1221">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110</w:t>
            </w:r>
          </w:p>
        </w:tc>
        <w:tc>
          <w:tcPr>
            <w:tcW w:w="757" w:type="dxa"/>
            <w:shd w:val="clear" w:color="000000" w:fill="FFFFFF"/>
            <w:vAlign w:val="center"/>
          </w:tcPr>
          <w:p w14:paraId="032AE6B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衣帽架</w:t>
            </w:r>
          </w:p>
        </w:tc>
        <w:tc>
          <w:tcPr>
            <w:tcW w:w="736" w:type="dxa"/>
            <w:shd w:val="clear" w:color="000000" w:fill="FFFFFF"/>
            <w:vAlign w:val="center"/>
          </w:tcPr>
          <w:p w14:paraId="3BA9175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80</w:t>
            </w:r>
          </w:p>
        </w:tc>
        <w:tc>
          <w:tcPr>
            <w:tcW w:w="357" w:type="dxa"/>
            <w:shd w:val="clear" w:color="000000" w:fill="FFFFFF"/>
            <w:vAlign w:val="center"/>
          </w:tcPr>
          <w:p w14:paraId="05426F1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706B0A4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多功能落地挂衣架，移动滑轮，优质加厚碳钢烤漆工艺，多层收纳，加大篮筐，三种不同收纳空间。总承重能力≥40kg</w:t>
            </w:r>
          </w:p>
        </w:tc>
      </w:tr>
      <w:tr w14:paraId="7204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0" w:type="dxa"/>
            <w:gridSpan w:val="6"/>
            <w:shd w:val="clear" w:color="000000" w:fill="FFFFFF"/>
            <w:noWrap/>
            <w:vAlign w:val="center"/>
          </w:tcPr>
          <w:p w14:paraId="6999562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六、窗帘</w:t>
            </w:r>
          </w:p>
        </w:tc>
      </w:tr>
      <w:tr w14:paraId="795D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F6E40AD">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111</w:t>
            </w:r>
          </w:p>
        </w:tc>
        <w:tc>
          <w:tcPr>
            <w:tcW w:w="757" w:type="dxa"/>
            <w:shd w:val="clear" w:color="000000" w:fill="FFFFFF"/>
            <w:vAlign w:val="center"/>
          </w:tcPr>
          <w:p w14:paraId="339768E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布料</w:t>
            </w:r>
          </w:p>
        </w:tc>
        <w:tc>
          <w:tcPr>
            <w:tcW w:w="736" w:type="dxa"/>
            <w:shd w:val="clear" w:color="000000" w:fill="FFFFFF"/>
            <w:vAlign w:val="center"/>
          </w:tcPr>
          <w:p w14:paraId="06031AF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11745</w:t>
            </w:r>
          </w:p>
        </w:tc>
        <w:tc>
          <w:tcPr>
            <w:tcW w:w="357" w:type="dxa"/>
            <w:shd w:val="clear" w:color="000000" w:fill="FFFFFF"/>
            <w:vAlign w:val="center"/>
          </w:tcPr>
          <w:p w14:paraId="07E515F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平方米</w:t>
            </w:r>
          </w:p>
        </w:tc>
        <w:tc>
          <w:tcPr>
            <w:tcW w:w="5880" w:type="dxa"/>
            <w:shd w:val="clear" w:color="000000" w:fill="FFFFFF"/>
            <w:vAlign w:val="center"/>
          </w:tcPr>
          <w:p w14:paraId="6206249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1.纤维含量：聚酯纤维100%；</w:t>
            </w:r>
          </w:p>
          <w:p w14:paraId="6F846BCD">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2.阻燃性能：符合阻燃1级标准（水洗105次或以上），检测判定合格（氧指数≥32、损毁长度≤150mm、续燃时间≤5S、阴燃时间≤5S、燃烧滴落物未引起脱脂棉燃烧或阴燃、烟密度等级（SDR）≤15、产烟毒性等级不低于ZA2级)；</w:t>
            </w:r>
            <w:r>
              <w:rPr>
                <w:rFonts w:hint="eastAsia" w:ascii="仿宋" w:hAnsi="仿宋" w:eastAsia="仿宋" w:cs="仿宋"/>
                <w:b/>
                <w:bCs/>
                <w:color w:val="auto"/>
                <w:kern w:val="0"/>
                <w:sz w:val="24"/>
                <w:szCs w:val="24"/>
              </w:rPr>
              <w:t>（投标时提供第三方检测机构出具的检测报告）</w:t>
            </w:r>
          </w:p>
          <w:p w14:paraId="2391B9F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3.游离甲醛：未检出；</w:t>
            </w:r>
          </w:p>
          <w:p w14:paraId="3934FA1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4.PH值：5-7；</w:t>
            </w:r>
          </w:p>
          <w:p w14:paraId="3074044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5.异味：无；</w:t>
            </w:r>
          </w:p>
          <w:p w14:paraId="1FCFADD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6.有害染料：①可分解致癌芳香胺染料：未检出；②致癌染料：未检出；③致敏染料：未检出；</w:t>
            </w:r>
          </w:p>
          <w:p w14:paraId="32AA810B">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▲7.残余表面活性剂、润湿剂/（㎎/㎏）：①壬基酚、辛基酚（总量）：未检出；②壬基酚、辛基酚、壬基酚聚氧乙烯醚、辛基酚聚氧乙烯醚（总量）：未检出；</w:t>
            </w:r>
            <w:r>
              <w:rPr>
                <w:rFonts w:hint="eastAsia" w:ascii="仿宋" w:hAnsi="仿宋" w:eastAsia="仿宋" w:cs="仿宋"/>
                <w:b/>
                <w:bCs/>
                <w:color w:val="auto"/>
                <w:kern w:val="0"/>
                <w:sz w:val="24"/>
                <w:szCs w:val="24"/>
              </w:rPr>
              <w:t>（投标时提供第三方检测机构出具的检测报告）</w:t>
            </w:r>
          </w:p>
          <w:p w14:paraId="23894DA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8.其他化学残余/（㎎/㎏）：①富马酸二甲酯：未检出；②邻苯基苯酚：未检出；</w:t>
            </w:r>
          </w:p>
          <w:p w14:paraId="773FE0A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9.多环芳烃含量/（㎎/㎏）：（䓛、苯并[a]芘、苯并[a]蒽、苯并[b]荧蒽、苯并[k]荧蒽、二苯并[a，h]蒽）：未检出；</w:t>
            </w:r>
          </w:p>
          <w:p w14:paraId="1804954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10.含氯酚/（㎎/㎏）：①五氯苯酚/(mg/kg)：未检出；②四氯苯酚总量/(mg/kg)：未检出；</w:t>
            </w:r>
          </w:p>
          <w:p w14:paraId="760A01C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全氟化合物：①PFOS全氟辛烷磺基化合物、全氟辛酸/（μg/㎡）:未检出；②全氟十一酸、全氟十二酸、全氟十三酸、全氟十四酸/(mg/kg)：未检出；残余溶剂/%：（N，N-二甲基甲酰胺、N，N-二甲基乙酰胺、甲酰胺）：未检出；</w:t>
            </w:r>
            <w:r>
              <w:rPr>
                <w:rFonts w:hint="eastAsia" w:ascii="仿宋" w:hAnsi="仿宋" w:eastAsia="仿宋" w:cs="仿宋"/>
                <w:b/>
                <w:bCs/>
                <w:color w:val="auto"/>
                <w:kern w:val="0"/>
                <w:sz w:val="24"/>
                <w:szCs w:val="24"/>
              </w:rPr>
              <w:t>（投标时提供第三方检测机构出具的检测报告）</w:t>
            </w:r>
          </w:p>
          <w:p w14:paraId="3E076C1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12.紫外线稳定剂/%：(UV-320、UV-327、UV-328、UV-350）：未检出；</w:t>
            </w:r>
          </w:p>
          <w:p w14:paraId="43193F12">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▲13.溴系阻燃剂/（㎎/㎏）：（多溴联苯、五溴联苯醚、八溴联苯醚）：禁用；磷系阻燃剂/（㎎/㎏）：禁用；有机锡化合物（品质属性）/（㎎/㎏）：（三丁基锡、二丁基锡、一丁基锡、三苯基锡）：未检出；</w:t>
            </w:r>
            <w:r>
              <w:rPr>
                <w:rFonts w:hint="eastAsia" w:ascii="仿宋" w:hAnsi="仿宋" w:eastAsia="仿宋" w:cs="仿宋"/>
                <w:b/>
                <w:bCs/>
                <w:color w:val="auto"/>
                <w:kern w:val="0"/>
                <w:sz w:val="24"/>
                <w:szCs w:val="24"/>
              </w:rPr>
              <w:t>（投标时提供第三方检测机构出具的检测报告）</w:t>
            </w:r>
          </w:p>
          <w:p w14:paraId="0CDC896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14.耐水色牢度：变色≥4级，沾色≥4级；</w:t>
            </w:r>
          </w:p>
          <w:p w14:paraId="4C7C30D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15.耐汗渍色牢度：酸液变色≥4级，酸液沾色≥4级；</w:t>
            </w:r>
          </w:p>
          <w:p w14:paraId="3E26B84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16.耐汗渍色牢度：碱液变色≥4级，碱液沾色≥4级；</w:t>
            </w:r>
          </w:p>
          <w:p w14:paraId="76DC8F1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17.耐摩擦色牢度：干摩≥4级；</w:t>
            </w:r>
          </w:p>
          <w:p w14:paraId="45A06A4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18.可萃取重金属/（㎎/㎏）：（锑铅、镉、钴、镍、汞）：未检出；砷≤0.1；铬≤2.0；</w:t>
            </w:r>
          </w:p>
          <w:p w14:paraId="6DEF5C5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铜≤0.1；六价铬可萃取量：未检出；</w:t>
            </w:r>
          </w:p>
          <w:p w14:paraId="4BD6AB8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19.重金属总量/（㎎/㎏）：总铅、总镉：未检出</w:t>
            </w:r>
          </w:p>
          <w:p w14:paraId="4863D59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▲20.接缝滑移≤1.7；（</w:t>
            </w:r>
            <w:r>
              <w:rPr>
                <w:rFonts w:hint="eastAsia" w:ascii="仿宋" w:hAnsi="仿宋" w:eastAsia="仿宋" w:cs="仿宋"/>
                <w:b/>
                <w:bCs/>
                <w:color w:val="auto"/>
                <w:kern w:val="0"/>
                <w:sz w:val="24"/>
                <w:szCs w:val="24"/>
              </w:rPr>
              <w:t>投标时提供第三方检测机构出具的检测报告</w:t>
            </w:r>
            <w:r>
              <w:rPr>
                <w:rFonts w:hint="eastAsia" w:ascii="仿宋" w:hAnsi="仿宋" w:eastAsia="仿宋" w:cs="仿宋"/>
                <w:color w:val="auto"/>
                <w:kern w:val="0"/>
                <w:sz w:val="24"/>
                <w:szCs w:val="24"/>
              </w:rPr>
              <w:t>）</w:t>
            </w:r>
          </w:p>
          <w:p w14:paraId="0A091A4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21.制作要求：布料采用先进数码纺织工艺制织而成，确保面料厚度、密度及垂度。具有良好的柔滑性、悬垂感，在200℃高温处理下定型而成。“西装工艺”“立边工艺”“无明线工艺”不缩水、不易褪色、耐磨耐用，深加工处理后使其还具备防尘、防污、防静电的功能，背面增加衬布全遮光。</w:t>
            </w:r>
          </w:p>
        </w:tc>
      </w:tr>
      <w:tr w14:paraId="6AF0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AD76EC5">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112</w:t>
            </w:r>
          </w:p>
        </w:tc>
        <w:tc>
          <w:tcPr>
            <w:tcW w:w="757" w:type="dxa"/>
            <w:shd w:val="clear" w:color="000000" w:fill="FFFFFF"/>
            <w:vAlign w:val="center"/>
          </w:tcPr>
          <w:p w14:paraId="3F4C763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纱</w:t>
            </w:r>
          </w:p>
        </w:tc>
        <w:tc>
          <w:tcPr>
            <w:tcW w:w="736" w:type="dxa"/>
            <w:shd w:val="clear" w:color="000000" w:fill="FFFFFF"/>
            <w:vAlign w:val="center"/>
          </w:tcPr>
          <w:p w14:paraId="33495C1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5160</w:t>
            </w:r>
          </w:p>
        </w:tc>
        <w:tc>
          <w:tcPr>
            <w:tcW w:w="357" w:type="dxa"/>
            <w:shd w:val="clear" w:color="000000" w:fill="FFFFFF"/>
            <w:vAlign w:val="center"/>
          </w:tcPr>
          <w:p w14:paraId="0DD9984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平方米</w:t>
            </w:r>
          </w:p>
        </w:tc>
        <w:tc>
          <w:tcPr>
            <w:tcW w:w="5880" w:type="dxa"/>
            <w:shd w:val="clear" w:color="000000" w:fill="FFFFFF"/>
            <w:vAlign w:val="center"/>
          </w:tcPr>
          <w:p w14:paraId="75AF351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1.成分:28%棉±2%12%麻±2%，60%纤维±2%</w:t>
            </w:r>
          </w:p>
          <w:p w14:paraId="653518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2.克重：不小于90g/㎡，</w:t>
            </w:r>
          </w:p>
          <w:p w14:paraId="0E3CB5B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3.环保性能：满足《国家纺织产品基本安全技术规范》C类。</w:t>
            </w:r>
          </w:p>
          <w:p w14:paraId="127EE56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4.光照色牢度：≥4级，</w:t>
            </w:r>
          </w:p>
          <w:p w14:paraId="018E020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5.耐皂洗色牢度：≥4级</w:t>
            </w:r>
          </w:p>
          <w:p w14:paraId="135AE01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6.甲醛含量（mg/kg）:≤20mg/kg；</w:t>
            </w:r>
          </w:p>
          <w:p w14:paraId="52F99DC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7.可分解芳香胺染料（mg/kg）:无</w:t>
            </w:r>
          </w:p>
          <w:p w14:paraId="6A1E84A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8.可萃取重金属（锑、铅、铬、镉、钴、铜、镍、砷、汞、六价铬）：未检出；</w:t>
            </w:r>
          </w:p>
          <w:p w14:paraId="06F5AEE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9.燃烧性能：检验结果达到阻燃B1级</w:t>
            </w:r>
          </w:p>
          <w:p w14:paraId="61BA9D9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10.制作工艺:底边反折≥10cm；</w:t>
            </w:r>
          </w:p>
          <w:p w14:paraId="5E97FBA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制作要求：布料采用先进数码纺织工艺制织而成，确保面料厚度、密度及垂度。具有良好的柔滑性、悬垂感，在200℃高温处理下定型而成。“西装工艺”“立边工艺”“无明线工艺”不缩水、不易褪色、耐磨耐用，深加工处理后使其还具备防尘、防污、防静电的功能。</w:t>
            </w:r>
          </w:p>
        </w:tc>
      </w:tr>
      <w:tr w14:paraId="6650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7DD2F83A">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113</w:t>
            </w:r>
          </w:p>
        </w:tc>
        <w:tc>
          <w:tcPr>
            <w:tcW w:w="757" w:type="dxa"/>
            <w:shd w:val="clear" w:color="000000" w:fill="FFFFFF"/>
            <w:vAlign w:val="center"/>
          </w:tcPr>
          <w:p w14:paraId="3C841FA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手动轨道</w:t>
            </w:r>
          </w:p>
        </w:tc>
        <w:tc>
          <w:tcPr>
            <w:tcW w:w="736" w:type="dxa"/>
            <w:shd w:val="clear" w:color="000000" w:fill="FFFFFF"/>
            <w:vAlign w:val="center"/>
          </w:tcPr>
          <w:p w14:paraId="13E1A9F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3100</w:t>
            </w:r>
          </w:p>
        </w:tc>
        <w:tc>
          <w:tcPr>
            <w:tcW w:w="357" w:type="dxa"/>
            <w:shd w:val="clear" w:color="000000" w:fill="FFFFFF"/>
            <w:vAlign w:val="center"/>
          </w:tcPr>
          <w:p w14:paraId="17271BF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米</w:t>
            </w:r>
          </w:p>
        </w:tc>
        <w:tc>
          <w:tcPr>
            <w:tcW w:w="5880" w:type="dxa"/>
            <w:shd w:val="clear" w:color="000000" w:fill="FFFFFF"/>
            <w:vAlign w:val="center"/>
          </w:tcPr>
          <w:p w14:paraId="4339F50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1.主体材质：铝合金；</w:t>
            </w:r>
          </w:p>
          <w:p w14:paraId="5501DE1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2.尺寸外形：宽度≥25mm，高度≥25mm，壁厚≥1.0mm；</w:t>
            </w:r>
          </w:p>
          <w:p w14:paraId="1B2EBB5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3.轨道米克重：＞275g/m；</w:t>
            </w:r>
          </w:p>
          <w:p w14:paraId="5A801CA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4.滑轮使用寿命：10000-15000次往复磨损，不变形或未破坏；</w:t>
            </w:r>
          </w:p>
          <w:p w14:paraId="621E0986">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5.产品特性：拉伸试验：规定非比例延伸强度≥210Mpa，拉伸强度≥240Mpa，断后伸长率＜16%；膜层：≥20um；通过重金属含量测试；涂层附着力：0级；滑轮承重：加载≥20KG载荷无损坏；封口承重：加载≥20KG载荷无变形；轨道承重：加载≥50KG载荷无变形；</w:t>
            </w:r>
            <w:r>
              <w:rPr>
                <w:rFonts w:hint="eastAsia" w:ascii="仿宋" w:hAnsi="仿宋" w:eastAsia="仿宋" w:cs="仿宋"/>
                <w:b/>
                <w:bCs/>
                <w:color w:val="auto"/>
                <w:kern w:val="0"/>
                <w:sz w:val="24"/>
                <w:szCs w:val="24"/>
              </w:rPr>
              <w:t>（投标时提供第三方检测机构出具的检测报告）</w:t>
            </w:r>
          </w:p>
          <w:p w14:paraId="0327379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6.中性盐雾（试验温度（35±2℃），试验时间：120h）:</w:t>
            </w:r>
            <w:r>
              <w:rPr>
                <w:rFonts w:hint="eastAsia" w:ascii="仿宋" w:hAnsi="仿宋" w:eastAsia="仿宋" w:cs="仿宋"/>
                <w:color w:val="auto"/>
                <w:sz w:val="24"/>
                <w:szCs w:val="24"/>
              </w:rPr>
              <w:t xml:space="preserve"> </w:t>
            </w:r>
            <w:r>
              <w:rPr>
                <w:rFonts w:hint="eastAsia" w:ascii="仿宋" w:hAnsi="仿宋" w:eastAsia="仿宋" w:cs="仿宋"/>
                <w:color w:val="auto"/>
                <w:kern w:val="0"/>
                <w:sz w:val="24"/>
                <w:szCs w:val="24"/>
              </w:rPr>
              <w:t>≥10级；</w:t>
            </w:r>
          </w:p>
          <w:p w14:paraId="72809CF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7.弯曲度：任意300mm＜0.1mm；</w:t>
            </w:r>
          </w:p>
          <w:p w14:paraId="3048DAE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8.维氏硬度：≥90HV0.2。</w:t>
            </w:r>
          </w:p>
          <w:p w14:paraId="057732B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▲9.抗拉强度：≥255Mpa，单个吊轮承重≥13KG,安装码承重≥13KG，压痕硬度≥100，耐砂浆性：试验后，表面无气泡及其他明显变化。</w:t>
            </w:r>
            <w:r>
              <w:rPr>
                <w:rFonts w:hint="eastAsia" w:ascii="仿宋" w:hAnsi="仿宋" w:eastAsia="仿宋" w:cs="仿宋"/>
                <w:b/>
                <w:bCs/>
                <w:color w:val="auto"/>
                <w:kern w:val="0"/>
                <w:sz w:val="24"/>
                <w:szCs w:val="24"/>
              </w:rPr>
              <w:t>（投标时提供第三方检测机构出具的检测报告）</w:t>
            </w:r>
          </w:p>
        </w:tc>
      </w:tr>
      <w:tr w14:paraId="3B16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7B429233">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114</w:t>
            </w:r>
          </w:p>
        </w:tc>
        <w:tc>
          <w:tcPr>
            <w:tcW w:w="757" w:type="dxa"/>
            <w:shd w:val="clear" w:color="000000" w:fill="FFFFFF"/>
            <w:vAlign w:val="center"/>
          </w:tcPr>
          <w:p w14:paraId="3F04BCFA">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布带及布钩等耗材安装</w:t>
            </w:r>
          </w:p>
        </w:tc>
        <w:tc>
          <w:tcPr>
            <w:tcW w:w="736" w:type="dxa"/>
            <w:shd w:val="clear" w:color="000000" w:fill="FFFFFF"/>
            <w:vAlign w:val="center"/>
          </w:tcPr>
          <w:p w14:paraId="2E3F09F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6200</w:t>
            </w:r>
          </w:p>
        </w:tc>
        <w:tc>
          <w:tcPr>
            <w:tcW w:w="357" w:type="dxa"/>
            <w:shd w:val="clear" w:color="000000" w:fill="FFFFFF"/>
            <w:vAlign w:val="center"/>
          </w:tcPr>
          <w:p w14:paraId="3AEB524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米</w:t>
            </w:r>
          </w:p>
        </w:tc>
        <w:tc>
          <w:tcPr>
            <w:tcW w:w="5880" w:type="dxa"/>
            <w:shd w:val="clear" w:color="000000" w:fill="FFFFFF"/>
            <w:vAlign w:val="center"/>
          </w:tcPr>
          <w:p w14:paraId="5DD95F4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 布带：加密可水洗布带，无甲醛，无异味，防晒等级：≥4级；</w:t>
            </w:r>
          </w:p>
          <w:p w14:paraId="13F16220">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▲2.加厚304不锈钢挂钩，化学成分：碳含量≤0.035%，硅含量≤0.41%，锰含量≤0.9%，磷含量≤0.04%，硫含量≤0.01%，铬含量≤19%，镍含量≤9%；</w:t>
            </w:r>
            <w:r>
              <w:rPr>
                <w:rFonts w:hint="eastAsia" w:ascii="仿宋" w:hAnsi="仿宋" w:eastAsia="仿宋" w:cs="仿宋"/>
                <w:b/>
                <w:bCs/>
                <w:color w:val="auto"/>
                <w:kern w:val="0"/>
                <w:sz w:val="24"/>
                <w:szCs w:val="24"/>
              </w:rPr>
              <w:t>（投标时提供第三方检测机构出具的检测报告））</w:t>
            </w:r>
          </w:p>
          <w:p w14:paraId="0C30724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3.每幅窗帘配备同款布料绑带；</w:t>
            </w:r>
          </w:p>
          <w:p w14:paraId="72A9847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4.为防止时间长锈化，使用专用电镀防锈螺丝；</w:t>
            </w:r>
          </w:p>
          <w:p w14:paraId="296BB6B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五金螺丝检测，须同时满足：①电镀层：表面应无剥落、返锈、毛刺，检测结果须符合要求或合格；②耐湿热(18h)：③家具涂层可迁元素：锑≤3mg/kg、砷≤3mg/kg、钡≤50mg/kg、镉≤5mg/kg、铬≤4mg/kg、铅≤5mg/kg、汞≤3mg/kg、硒≤3mg/kg。</w:t>
            </w:r>
            <w:r>
              <w:rPr>
                <w:rFonts w:hint="eastAsia" w:ascii="仿宋" w:hAnsi="仿宋" w:eastAsia="仿宋" w:cs="仿宋"/>
                <w:b/>
                <w:bCs/>
                <w:color w:val="auto"/>
                <w:kern w:val="0"/>
                <w:sz w:val="24"/>
                <w:szCs w:val="24"/>
              </w:rPr>
              <w:t>（投标时提供第三方检测机构出具的检测报告）</w:t>
            </w:r>
          </w:p>
        </w:tc>
      </w:tr>
      <w:tr w14:paraId="7BEC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8365845">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115</w:t>
            </w:r>
          </w:p>
        </w:tc>
        <w:tc>
          <w:tcPr>
            <w:tcW w:w="757" w:type="dxa"/>
            <w:shd w:val="clear" w:color="000000" w:fill="FFFFFF"/>
            <w:vAlign w:val="center"/>
          </w:tcPr>
          <w:p w14:paraId="509B9C4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阳光面料卷帘</w:t>
            </w:r>
          </w:p>
        </w:tc>
        <w:tc>
          <w:tcPr>
            <w:tcW w:w="736" w:type="dxa"/>
            <w:shd w:val="clear" w:color="000000" w:fill="FFFFFF"/>
            <w:vAlign w:val="center"/>
          </w:tcPr>
          <w:p w14:paraId="42D1261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350</w:t>
            </w:r>
          </w:p>
        </w:tc>
        <w:tc>
          <w:tcPr>
            <w:tcW w:w="357" w:type="dxa"/>
            <w:shd w:val="clear" w:color="000000" w:fill="FFFFFF"/>
            <w:vAlign w:val="center"/>
          </w:tcPr>
          <w:p w14:paraId="378631D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平方米</w:t>
            </w:r>
          </w:p>
        </w:tc>
        <w:tc>
          <w:tcPr>
            <w:tcW w:w="5880" w:type="dxa"/>
            <w:shd w:val="clear" w:color="000000" w:fill="FFFFFF"/>
            <w:vAlign w:val="center"/>
          </w:tcPr>
          <w:p w14:paraId="452E2C3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1.成分：100%玻璃纤维</w:t>
            </w:r>
          </w:p>
          <w:p w14:paraId="50BCD9B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2.PH值：4.0-7.5</w:t>
            </w:r>
          </w:p>
          <w:p w14:paraId="0B34F33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3.水洗尺寸变化率：-1.0-+1.0</w:t>
            </w:r>
          </w:p>
          <w:p w14:paraId="23649C6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4.耐摩擦色牢度：≥4-5级</w:t>
            </w:r>
          </w:p>
          <w:p w14:paraId="280B804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5.蒸汽尺寸变化率：-1.0-+1.0</w:t>
            </w:r>
          </w:p>
          <w:p w14:paraId="7217674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▲6.遮阳性能：</w:t>
            </w:r>
          </w:p>
          <w:p w14:paraId="67E3309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太阳光直接透射比：≥3.8%</w:t>
            </w:r>
          </w:p>
          <w:p w14:paraId="3855819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太阳光直接反射比：≥63.2%</w:t>
            </w:r>
          </w:p>
          <w:p w14:paraId="4C57E0A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遮掩系数：≥0.13</w:t>
            </w:r>
          </w:p>
          <w:p w14:paraId="6CA094E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太阳光总透射比：≥10.3%</w:t>
            </w:r>
          </w:p>
          <w:p w14:paraId="4AF7A405">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（投标时提供第三方检测机构出具的检测报告）</w:t>
            </w:r>
          </w:p>
          <w:p w14:paraId="6F77C4C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▲7.视觉舒适性能：</w:t>
            </w:r>
          </w:p>
          <w:p w14:paraId="2B051CC7">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眩光调节技能:≥4级</w:t>
            </w:r>
          </w:p>
          <w:p w14:paraId="38875A6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夜间私密性能：≥2级</w:t>
            </w:r>
          </w:p>
          <w:p w14:paraId="4CF1583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透视外界性能：≥3级</w:t>
            </w:r>
          </w:p>
          <w:p w14:paraId="1E8B51A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日光利用性能：≥3级</w:t>
            </w:r>
          </w:p>
          <w:p w14:paraId="6A854993">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投标时提供第三方检测机构出具的检测报告）</w:t>
            </w:r>
          </w:p>
          <w:p w14:paraId="14ADE34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8.热舒适性能：</w:t>
            </w:r>
          </w:p>
          <w:p w14:paraId="608FB08E">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太阳能总透射比：≥2 级</w:t>
            </w:r>
          </w:p>
          <w:p w14:paraId="7947A85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向室内的二次传热：≥2 级</w:t>
            </w:r>
          </w:p>
          <w:p w14:paraId="22442586">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太阳光直射-直接透射比：≥4 级</w:t>
            </w:r>
          </w:p>
          <w:p w14:paraId="3F6FF604">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★9.阻燃性能：符合B1级，检测判定合格（损毁长度≤150mm、续燃时间≤5S、阴燃时间≤5S)；</w:t>
            </w:r>
            <w:r>
              <w:rPr>
                <w:rFonts w:hint="eastAsia" w:ascii="仿宋" w:hAnsi="仿宋" w:eastAsia="仿宋" w:cs="仿宋"/>
                <w:b/>
                <w:bCs/>
                <w:color w:val="auto"/>
                <w:kern w:val="0"/>
                <w:sz w:val="24"/>
                <w:szCs w:val="24"/>
              </w:rPr>
              <w:t>（投标时提供第三方检测机构出具的检测报告）</w:t>
            </w:r>
          </w:p>
        </w:tc>
      </w:tr>
      <w:tr w14:paraId="628B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4B2DE727">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116</w:t>
            </w:r>
          </w:p>
        </w:tc>
        <w:tc>
          <w:tcPr>
            <w:tcW w:w="757" w:type="dxa"/>
            <w:shd w:val="clear" w:color="000000" w:fill="FFFFFF"/>
            <w:vAlign w:val="center"/>
          </w:tcPr>
          <w:p w14:paraId="04514F1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窗帘电机含轨道（4.5米）</w:t>
            </w:r>
          </w:p>
        </w:tc>
        <w:tc>
          <w:tcPr>
            <w:tcW w:w="736" w:type="dxa"/>
            <w:shd w:val="clear" w:color="000000" w:fill="FFFFFF"/>
            <w:vAlign w:val="center"/>
          </w:tcPr>
          <w:p w14:paraId="4D4E763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357" w:type="dxa"/>
            <w:shd w:val="clear" w:color="000000" w:fill="FFFFFF"/>
            <w:vAlign w:val="center"/>
          </w:tcPr>
          <w:p w14:paraId="147F1AFC">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5880" w:type="dxa"/>
            <w:shd w:val="clear" w:color="000000" w:fill="FFFFFF"/>
            <w:vAlign w:val="center"/>
          </w:tcPr>
          <w:p w14:paraId="29C6B41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1.运行速度：可三挡调速，运行速度为90/110/130RPM</w:t>
            </w:r>
          </w:p>
          <w:p w14:paraId="2CD6DD7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2.输入电压：AC100-240V/50-60Hz；</w:t>
            </w:r>
          </w:p>
          <w:p w14:paraId="5A3DE1D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3.待机功率:2wmax；</w:t>
            </w:r>
          </w:p>
          <w:p w14:paraId="6F79B18D">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4.空载功率：5w±2w；</w:t>
            </w:r>
          </w:p>
          <w:p w14:paraId="79DEE31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5.额定扭矩：≥2.0Nm；</w:t>
            </w:r>
          </w:p>
          <w:p w14:paraId="7CD9B76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6.防护等级: ≥IPx41；</w:t>
            </w:r>
          </w:p>
          <w:p w14:paraId="5A3D027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7.工作制:S1</w:t>
            </w:r>
          </w:p>
        </w:tc>
      </w:tr>
      <w:tr w14:paraId="439E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27FFBD2">
            <w:pPr>
              <w:widowControl/>
              <w:spacing w:line="440" w:lineRule="exact"/>
              <w:jc w:val="center"/>
              <w:rPr>
                <w:rFonts w:hint="eastAsia" w:ascii="仿宋" w:hAnsi="仿宋" w:eastAsia="仿宋" w:cs="仿宋"/>
                <w:b/>
                <w:bCs/>
                <w:color w:val="auto"/>
                <w:kern w:val="0"/>
                <w:sz w:val="24"/>
                <w:szCs w:val="24"/>
              </w:rPr>
            </w:pPr>
            <w:r>
              <w:rPr>
                <w:rFonts w:hint="eastAsia" w:ascii="仿宋" w:hAnsi="仿宋" w:eastAsia="仿宋" w:cs="仿宋"/>
                <w:color w:val="auto"/>
                <w:sz w:val="24"/>
                <w:szCs w:val="24"/>
              </w:rPr>
              <w:t>117</w:t>
            </w:r>
          </w:p>
        </w:tc>
        <w:tc>
          <w:tcPr>
            <w:tcW w:w="757" w:type="dxa"/>
            <w:shd w:val="clear" w:color="000000" w:fill="FFFFFF"/>
            <w:vAlign w:val="center"/>
          </w:tcPr>
          <w:p w14:paraId="7B7F10E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电动控制器</w:t>
            </w:r>
          </w:p>
        </w:tc>
        <w:tc>
          <w:tcPr>
            <w:tcW w:w="736" w:type="dxa"/>
            <w:shd w:val="clear" w:color="000000" w:fill="FFFFFF"/>
            <w:vAlign w:val="center"/>
          </w:tcPr>
          <w:p w14:paraId="7119ECA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57" w:type="dxa"/>
            <w:shd w:val="clear" w:color="000000" w:fill="FFFFFF"/>
            <w:vAlign w:val="center"/>
          </w:tcPr>
          <w:p w14:paraId="598F5D8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个</w:t>
            </w:r>
          </w:p>
        </w:tc>
        <w:tc>
          <w:tcPr>
            <w:tcW w:w="5880" w:type="dxa"/>
            <w:shd w:val="clear" w:color="000000" w:fill="FFFFFF"/>
            <w:vAlign w:val="center"/>
          </w:tcPr>
          <w:p w14:paraId="46B7484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1.支持远程开关控制，管理员可通过管理云平台对指定部位进行断电。</w:t>
            </w:r>
          </w:p>
          <w:p w14:paraId="4FC1932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2.实现对用电设备支持电量统计，支持查看按天、按周、按月及自定义方式的电量统计；</w:t>
            </w:r>
          </w:p>
          <w:p w14:paraId="05E3CB1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3.支持多种模式，至少支持上班情景、下班情景；</w:t>
            </w:r>
          </w:p>
          <w:p w14:paraId="4EBE9B8F">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▲4.支持实时显示设备状态，总览设备总数、在线设备台数、离线设备台数等设备信息，针对具体设备查看可细化到在线设备数量、离线设备数量，并通过图形展现出来；</w:t>
            </w:r>
            <w:r>
              <w:rPr>
                <w:rFonts w:hint="eastAsia" w:ascii="仿宋" w:hAnsi="仿宋" w:eastAsia="仿宋" w:cs="仿宋"/>
                <w:b/>
                <w:bCs/>
                <w:color w:val="auto"/>
                <w:kern w:val="0"/>
                <w:sz w:val="24"/>
                <w:szCs w:val="24"/>
              </w:rPr>
              <w:t>（投标时提供第三方检测机构出具的检测报告）</w:t>
            </w:r>
          </w:p>
          <w:p w14:paraId="3D2F5DE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5.支持当lora状态断开后，依然保持通电或拒绝策略通断电的状态，不影响正常使用；1项</w:t>
            </w:r>
          </w:p>
          <w:p w14:paraId="5AC86F3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6.支持平台统一集中管理，支持空间及部位命名；</w:t>
            </w:r>
          </w:p>
          <w:p w14:paraId="1EE89C65">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7.支持功能按键自定义策略，比如在23:00断电，在早上8:00通电；</w:t>
            </w:r>
          </w:p>
          <w:p w14:paraId="146FEC7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8.支持对空间进行管理，可对设备状态进行查看；</w:t>
            </w:r>
          </w:p>
          <w:p w14:paraId="2F84981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9.具备联动策略系统，支持查看最近一天、最近一周、最近30天联动策略；</w:t>
            </w:r>
          </w:p>
          <w:p w14:paraId="71F2805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10.具备事件告警分析系统，支持查看最近一天、最近一周、最近30天告警信息；</w:t>
            </w:r>
          </w:p>
          <w:p w14:paraId="5A79E2CC">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▲11.电动控制器平台符合系统与软件工程质量要求和评价：支持告警功能，可查看告警监控、效率分析、告警记录等；支持数据报表功能，可查看设备数据、空间数据、统计分析等。</w:t>
            </w:r>
            <w:r>
              <w:rPr>
                <w:rFonts w:hint="eastAsia" w:ascii="仿宋" w:hAnsi="仿宋" w:eastAsia="仿宋" w:cs="仿宋"/>
                <w:b/>
                <w:bCs/>
                <w:color w:val="auto"/>
                <w:kern w:val="0"/>
                <w:sz w:val="24"/>
                <w:szCs w:val="24"/>
              </w:rPr>
              <w:t>（投标时提供第三方检测机构出具的检测报告）</w:t>
            </w:r>
          </w:p>
        </w:tc>
      </w:tr>
      <w:tr w14:paraId="20D2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7D39042A">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118</w:t>
            </w:r>
          </w:p>
        </w:tc>
        <w:tc>
          <w:tcPr>
            <w:tcW w:w="757" w:type="dxa"/>
            <w:shd w:val="clear" w:color="000000" w:fill="FFFFFF"/>
            <w:vAlign w:val="center"/>
          </w:tcPr>
          <w:p w14:paraId="74758493">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隐形纱窗</w:t>
            </w:r>
          </w:p>
        </w:tc>
        <w:tc>
          <w:tcPr>
            <w:tcW w:w="736" w:type="dxa"/>
            <w:shd w:val="clear" w:color="000000" w:fill="FFFFFF"/>
            <w:vAlign w:val="center"/>
          </w:tcPr>
          <w:p w14:paraId="2A706B1D">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700</w:t>
            </w:r>
          </w:p>
        </w:tc>
        <w:tc>
          <w:tcPr>
            <w:tcW w:w="357" w:type="dxa"/>
            <w:shd w:val="clear" w:color="000000" w:fill="FFFFFF"/>
            <w:vAlign w:val="center"/>
          </w:tcPr>
          <w:p w14:paraId="744AF33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平方</w:t>
            </w:r>
          </w:p>
        </w:tc>
        <w:tc>
          <w:tcPr>
            <w:tcW w:w="5880" w:type="dxa"/>
            <w:shd w:val="clear" w:color="000000" w:fill="FFFFFF"/>
            <w:vAlign w:val="center"/>
          </w:tcPr>
          <w:p w14:paraId="2B944BC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普通灰网隐形纱窗，材料为铝合金，铝材厚度≥1.0mm，</w:t>
            </w:r>
            <w:bookmarkStart w:id="0" w:name="OLE_LINK1"/>
            <w:r>
              <w:rPr>
                <w:rFonts w:hint="eastAsia" w:ascii="仿宋" w:hAnsi="仿宋" w:eastAsia="仿宋" w:cs="仿宋"/>
                <w:color w:val="auto"/>
                <w:kern w:val="0"/>
                <w:sz w:val="24"/>
                <w:szCs w:val="24"/>
              </w:rPr>
              <w:t>纱盒料</w:t>
            </w:r>
            <w:bookmarkEnd w:id="0"/>
            <w:r>
              <w:rPr>
                <w:rFonts w:hint="eastAsia" w:ascii="仿宋" w:hAnsi="仿宋" w:eastAsia="仿宋" w:cs="仿宋"/>
                <w:color w:val="auto"/>
                <w:kern w:val="0"/>
                <w:sz w:val="24"/>
                <w:szCs w:val="24"/>
              </w:rPr>
              <w:t>≥4.8cm，轨道≥2cm，磁条套是≥3.2cm，纱网为16目，开启方式为左右或上下卷帘，要求透风透光，韧性好，抗拉性强，耐老化。</w:t>
            </w:r>
          </w:p>
        </w:tc>
      </w:tr>
      <w:tr w14:paraId="0D69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0" w:type="dxa"/>
            <w:gridSpan w:val="6"/>
            <w:shd w:val="clear" w:color="000000" w:fill="FFFFFF"/>
            <w:noWrap/>
            <w:vAlign w:val="center"/>
          </w:tcPr>
          <w:p w14:paraId="0C749EE2">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七、智能门锁系统</w:t>
            </w:r>
          </w:p>
        </w:tc>
      </w:tr>
      <w:tr w14:paraId="6C96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F8EEE6F">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119</w:t>
            </w:r>
          </w:p>
        </w:tc>
        <w:tc>
          <w:tcPr>
            <w:tcW w:w="757" w:type="dxa"/>
            <w:shd w:val="clear" w:color="000000" w:fill="FFFFFF"/>
            <w:vAlign w:val="center"/>
          </w:tcPr>
          <w:p w14:paraId="0CB3BDC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rPr>
              <w:t>智能门锁（</w:t>
            </w:r>
            <w:r>
              <w:rPr>
                <w:rFonts w:hint="eastAsia" w:ascii="仿宋" w:hAnsi="仿宋" w:eastAsia="仿宋" w:cs="仿宋"/>
                <w:color w:val="auto"/>
                <w:kern w:val="0"/>
                <w:sz w:val="24"/>
                <w:szCs w:val="24"/>
              </w:rPr>
              <w:t>核心产品</w:t>
            </w:r>
            <w:r>
              <w:rPr>
                <w:rFonts w:hint="eastAsia" w:ascii="仿宋" w:hAnsi="仿宋" w:eastAsia="仿宋" w:cs="仿宋"/>
                <w:color w:val="auto"/>
                <w:sz w:val="24"/>
                <w:szCs w:val="24"/>
              </w:rPr>
              <w:t>）</w:t>
            </w:r>
          </w:p>
        </w:tc>
        <w:tc>
          <w:tcPr>
            <w:tcW w:w="736" w:type="dxa"/>
            <w:shd w:val="clear" w:color="000000" w:fill="FFFFFF"/>
            <w:vAlign w:val="center"/>
          </w:tcPr>
          <w:p w14:paraId="29DD1CB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177</w:t>
            </w:r>
          </w:p>
        </w:tc>
        <w:tc>
          <w:tcPr>
            <w:tcW w:w="357" w:type="dxa"/>
            <w:shd w:val="clear" w:color="000000" w:fill="FFFFFF"/>
            <w:vAlign w:val="center"/>
          </w:tcPr>
          <w:p w14:paraId="07BB8D9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5880" w:type="dxa"/>
            <w:shd w:val="clear" w:color="000000" w:fill="FFFFFF"/>
            <w:vAlign w:val="center"/>
          </w:tcPr>
          <w:p w14:paraId="08463924">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1.材质：304不锈钢，面板尺寸：W75mm*H285mm*D16mm ±2%，锁体尺寸符合标准电子锁体（中心距62mm±1%）</w:t>
            </w:r>
          </w:p>
          <w:p w14:paraId="03242283">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▲2.面板配有液晶显示屏，可显示房间号、电量、日期、时间</w:t>
            </w:r>
            <w:r>
              <w:rPr>
                <w:rFonts w:hint="eastAsia" w:ascii="仿宋" w:hAnsi="仿宋" w:eastAsia="仿宋" w:cs="仿宋"/>
                <w:b/>
                <w:bCs/>
                <w:color w:val="auto"/>
                <w:kern w:val="0"/>
                <w:sz w:val="24"/>
                <w:szCs w:val="24"/>
              </w:rPr>
              <w:t>（投标文件中提供所投产品实物照片，照片可清晰体现液晶显示屏所显示的房间号、电量、日期、时间等信息）</w:t>
            </w:r>
          </w:p>
          <w:p w14:paraId="030E895F">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b/>
                <w:bCs/>
                <w:color w:val="auto"/>
                <w:kern w:val="0"/>
                <w:sz w:val="24"/>
                <w:szCs w:val="24"/>
              </w:rPr>
              <w:t>3.开锁记录：锁内存储最新条数≥1680条（投标文件中提供所投产品彩页或产品说明书或产品官网截图等材料佐证）。</w:t>
            </w:r>
          </w:p>
          <w:p w14:paraId="43CDD772">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4.采用标准的五锁舌结构，安全可靠。</w:t>
            </w:r>
          </w:p>
          <w:p w14:paraId="64D38051">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▲5.电池寿命：正常连续开启15000次左右，时间1年以上（投标文件中提供所投产品彩页或产品说明或产品官网截图等材料佐证</w:t>
            </w:r>
            <w:r>
              <w:rPr>
                <w:rFonts w:hint="eastAsia" w:ascii="仿宋" w:hAnsi="仿宋" w:eastAsia="仿宋" w:cs="仿宋"/>
                <w:color w:val="auto"/>
                <w:kern w:val="0"/>
                <w:sz w:val="24"/>
                <w:szCs w:val="24"/>
              </w:rPr>
              <w:t>）。</w:t>
            </w:r>
          </w:p>
          <w:p w14:paraId="500AA91D">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6.智能安全保障：</w:t>
            </w:r>
          </w:p>
          <w:p w14:paraId="4A18AE93">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智能报警功能：当用户没有关好房门或有人蓄意将门锁的组合斜舌粘住，门锁发出声、光警报，提醒用户关好房门。</w:t>
            </w:r>
          </w:p>
          <w:p w14:paraId="3E9F9BF0">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7.应急开启方式：</w:t>
            </w:r>
          </w:p>
          <w:p w14:paraId="77FBB959">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智能门锁有电子钥匙和机械钥匙两种应急开启方式：确保在任何紧急情况下，无需破坏门锁即可开启门锁。</w:t>
            </w:r>
          </w:p>
          <w:p w14:paraId="38740506">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8.低压报警功能：</w:t>
            </w:r>
          </w:p>
          <w:p w14:paraId="20FFA967">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门锁电量不足时，管理人员开启房门，门锁报警提示。</w:t>
            </w:r>
          </w:p>
          <w:p w14:paraId="00CFA12C">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9.门态自动检测功能：</w:t>
            </w:r>
          </w:p>
          <w:p w14:paraId="32C18FA1">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房门未完全关闭时，门锁报警提示，插卡5秒后无操作，门锁自动锁闭。</w:t>
            </w:r>
          </w:p>
          <w:p w14:paraId="33FC104B">
            <w:pPr>
              <w:pStyle w:val="9"/>
              <w:widowControl/>
              <w:spacing w:line="440" w:lineRule="exact"/>
              <w:ind w:firstLine="0" w:firstLineChars="0"/>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▲10.投标时提供第三方检测机构出具的检测报告，检测结论符合GA 374-2019《电子防盗锁》中单机型、安全级别A级、环境适应性等级II级中的相关技术要求。</w:t>
            </w:r>
          </w:p>
        </w:tc>
      </w:tr>
      <w:tr w14:paraId="0BD7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266" w:hRule="atLeast"/>
          <w:jc w:val="center"/>
        </w:trPr>
        <w:tc>
          <w:tcPr>
            <w:tcW w:w="602" w:type="dxa"/>
            <w:shd w:val="clear" w:color="000000" w:fill="FFFFFF"/>
            <w:noWrap/>
            <w:vAlign w:val="center"/>
          </w:tcPr>
          <w:p w14:paraId="514056C0">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120</w:t>
            </w:r>
          </w:p>
        </w:tc>
        <w:tc>
          <w:tcPr>
            <w:tcW w:w="757" w:type="dxa"/>
            <w:shd w:val="clear" w:color="000000" w:fill="FFFFFF"/>
            <w:vAlign w:val="center"/>
          </w:tcPr>
          <w:p w14:paraId="11EA239B">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发卡器</w:t>
            </w:r>
          </w:p>
        </w:tc>
        <w:tc>
          <w:tcPr>
            <w:tcW w:w="736" w:type="dxa"/>
            <w:shd w:val="clear" w:color="000000" w:fill="FFFFFF"/>
            <w:vAlign w:val="center"/>
          </w:tcPr>
          <w:p w14:paraId="6EE8347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357" w:type="dxa"/>
            <w:shd w:val="clear" w:color="000000" w:fill="FFFFFF"/>
            <w:vAlign w:val="center"/>
          </w:tcPr>
          <w:p w14:paraId="349C2B2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5880" w:type="dxa"/>
            <w:shd w:val="clear" w:color="000000" w:fill="FFFFFF"/>
            <w:vAlign w:val="center"/>
          </w:tcPr>
          <w:p w14:paraId="754FD38A">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1.可以和酒店管理软件兼容，支持Fidelio/Opera；</w:t>
            </w:r>
          </w:p>
          <w:p w14:paraId="357642A1">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2.无驱USB技术，无须安装驱动文件；</w:t>
            </w:r>
          </w:p>
          <w:p w14:paraId="35E1350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3.具有非法卡自动识别功能，带加密算法；</w:t>
            </w:r>
          </w:p>
          <w:p w14:paraId="1BF4F6CF">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4.对所发的卡起到双重保密作用</w:t>
            </w:r>
          </w:p>
        </w:tc>
      </w:tr>
      <w:tr w14:paraId="0D3F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6D1A813">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121</w:t>
            </w:r>
          </w:p>
        </w:tc>
        <w:tc>
          <w:tcPr>
            <w:tcW w:w="757" w:type="dxa"/>
            <w:shd w:val="clear" w:color="000000" w:fill="FFFFFF"/>
            <w:vAlign w:val="center"/>
          </w:tcPr>
          <w:p w14:paraId="2229C1F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智能网关</w:t>
            </w:r>
          </w:p>
        </w:tc>
        <w:tc>
          <w:tcPr>
            <w:tcW w:w="736" w:type="dxa"/>
            <w:shd w:val="clear" w:color="000000" w:fill="FFFFFF"/>
            <w:vAlign w:val="center"/>
          </w:tcPr>
          <w:p w14:paraId="06DE4EF8">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45</w:t>
            </w:r>
          </w:p>
        </w:tc>
        <w:tc>
          <w:tcPr>
            <w:tcW w:w="357" w:type="dxa"/>
            <w:shd w:val="clear" w:color="000000" w:fill="FFFFFF"/>
            <w:vAlign w:val="center"/>
          </w:tcPr>
          <w:p w14:paraId="19BB8B4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5880" w:type="dxa"/>
            <w:shd w:val="clear" w:color="000000" w:fill="FFFFFF"/>
            <w:vAlign w:val="center"/>
          </w:tcPr>
          <w:p w14:paraId="2250F9AB">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1.基于 IEEE802.15.4标准</w:t>
            </w:r>
          </w:p>
          <w:p w14:paraId="62E8AA86">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2.使用双向无线通信ZigBee技术</w:t>
            </w:r>
          </w:p>
          <w:p w14:paraId="44CBC6D0">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3.局域网口(LAN)≥1</w:t>
            </w:r>
          </w:p>
          <w:p w14:paraId="1F854E48">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4.卡扣式吸顶安装</w:t>
            </w:r>
          </w:p>
        </w:tc>
      </w:tr>
      <w:tr w14:paraId="5B36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1EBE7E63">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122</w:t>
            </w:r>
          </w:p>
        </w:tc>
        <w:tc>
          <w:tcPr>
            <w:tcW w:w="757" w:type="dxa"/>
            <w:shd w:val="clear" w:color="000000" w:fill="FFFFFF"/>
            <w:vAlign w:val="center"/>
          </w:tcPr>
          <w:p w14:paraId="2426462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交换机</w:t>
            </w:r>
          </w:p>
        </w:tc>
        <w:tc>
          <w:tcPr>
            <w:tcW w:w="736" w:type="dxa"/>
            <w:shd w:val="clear" w:color="000000" w:fill="FFFFFF"/>
            <w:vAlign w:val="center"/>
          </w:tcPr>
          <w:p w14:paraId="60285B87">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357" w:type="dxa"/>
            <w:shd w:val="clear" w:color="000000" w:fill="FFFFFF"/>
            <w:vAlign w:val="center"/>
          </w:tcPr>
          <w:p w14:paraId="3216268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台</w:t>
            </w:r>
          </w:p>
        </w:tc>
        <w:tc>
          <w:tcPr>
            <w:tcW w:w="5880" w:type="dxa"/>
            <w:shd w:val="clear" w:color="000000" w:fill="FFFFFF"/>
            <w:vAlign w:val="center"/>
          </w:tcPr>
          <w:p w14:paraId="332CA5A5">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1.固化千兆电接口≥24个，独立千兆SFP光接口≥4个；</w:t>
            </w:r>
          </w:p>
          <w:p w14:paraId="022C5877">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2.交换容量≥3.36Tbps，转发性能≥125Mpps；</w:t>
            </w:r>
          </w:p>
          <w:p w14:paraId="3B483A7E">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3.支持IPv4、IPv6路由；</w:t>
            </w:r>
          </w:p>
          <w:p w14:paraId="4E22B796">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w:t>
            </w:r>
            <w:r>
              <w:rPr>
                <w:rFonts w:hint="eastAsia" w:ascii="仿宋" w:hAnsi="仿宋" w:eastAsia="仿宋" w:cs="仿宋"/>
                <w:color w:val="auto"/>
                <w:kern w:val="0"/>
                <w:sz w:val="24"/>
                <w:szCs w:val="24"/>
              </w:rPr>
              <w:t>4.为防止夏季感应雷等雷电对设备端口的损坏，保障设备的稳定运行，要求所投产品端口浪涌抗扰度≥10KV（即具备10KV的防雷能力），</w:t>
            </w:r>
            <w:r>
              <w:rPr>
                <w:rFonts w:hint="eastAsia" w:ascii="仿宋" w:hAnsi="仿宋" w:eastAsia="仿宋" w:cs="仿宋"/>
                <w:b/>
                <w:bCs/>
                <w:color w:val="auto"/>
                <w:kern w:val="0"/>
                <w:sz w:val="24"/>
                <w:szCs w:val="24"/>
              </w:rPr>
              <w:t>投标时提供第三方检测机构出具的检测报告；</w:t>
            </w:r>
          </w:p>
          <w:p w14:paraId="186F9E84">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5.支持openflow1.3协议，支持零配置，支持CWMP(TR069)协议；</w:t>
            </w:r>
          </w:p>
          <w:p w14:paraId="2F67A5DA">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w:t>
            </w:r>
            <w:r>
              <w:rPr>
                <w:rFonts w:hint="eastAsia" w:ascii="仿宋" w:hAnsi="仿宋" w:eastAsia="仿宋" w:cs="仿宋"/>
                <w:color w:val="auto"/>
                <w:kern w:val="0"/>
                <w:sz w:val="24"/>
                <w:szCs w:val="24"/>
              </w:rPr>
              <w:t>6.支持专门基础网络保护机制，能够限制用户向网络中发送数据包的速率，对有攻击行为的用户进行隔离，保证设备和整网的安全稳定运行，</w:t>
            </w:r>
            <w:r>
              <w:rPr>
                <w:rFonts w:hint="eastAsia" w:ascii="仿宋" w:hAnsi="仿宋" w:eastAsia="仿宋" w:cs="仿宋"/>
                <w:b/>
                <w:bCs/>
                <w:color w:val="auto"/>
                <w:kern w:val="0"/>
                <w:sz w:val="24"/>
                <w:szCs w:val="24"/>
              </w:rPr>
              <w:t>投标时提供第三方检测机构出具的检测报告；</w:t>
            </w:r>
          </w:p>
          <w:p w14:paraId="17A908ED">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7.支持基于端口的VLAN，支持基于协议的VLAN，支持基于MAC的VLAN，最大VLAN数≥4094；</w:t>
            </w:r>
          </w:p>
          <w:p w14:paraId="7782691C">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8.支持基于端口和MAC的802.1x，支持Portal 和Portal 2.0认证，支持RADIUS 和 TACACS+；</w:t>
            </w:r>
          </w:p>
          <w:p w14:paraId="795E0CA1">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9.支持SP队列调度，支持SP+WRR队列调度，支持端口入口限速，流量分析，支持RED/WRED；</w:t>
            </w:r>
          </w:p>
          <w:p w14:paraId="05A3EECB">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w:t>
            </w:r>
            <w:r>
              <w:rPr>
                <w:rFonts w:hint="eastAsia" w:ascii="仿宋" w:hAnsi="仿宋" w:eastAsia="仿宋" w:cs="仿宋"/>
                <w:color w:val="auto"/>
                <w:kern w:val="0"/>
                <w:sz w:val="24"/>
                <w:szCs w:val="24"/>
              </w:rPr>
              <w:t>10.支持sFlow网络监测技术（</w:t>
            </w:r>
            <w:r>
              <w:rPr>
                <w:rFonts w:hint="eastAsia" w:ascii="仿宋" w:hAnsi="仿宋" w:eastAsia="仿宋" w:cs="仿宋"/>
                <w:b/>
                <w:bCs/>
                <w:color w:val="auto"/>
                <w:kern w:val="0"/>
                <w:sz w:val="24"/>
                <w:szCs w:val="24"/>
              </w:rPr>
              <w:t>投标时提供第三方检测机构出具的检测报告。</w:t>
            </w:r>
            <w:r>
              <w:rPr>
                <w:rFonts w:hint="eastAsia" w:ascii="仿宋" w:hAnsi="仿宋" w:eastAsia="仿宋" w:cs="仿宋"/>
                <w:color w:val="auto"/>
                <w:kern w:val="0"/>
                <w:sz w:val="24"/>
                <w:szCs w:val="24"/>
              </w:rPr>
              <w:t>）</w:t>
            </w:r>
          </w:p>
        </w:tc>
      </w:tr>
      <w:tr w14:paraId="1D45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6AE927F0">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123</w:t>
            </w:r>
          </w:p>
        </w:tc>
        <w:tc>
          <w:tcPr>
            <w:tcW w:w="757" w:type="dxa"/>
            <w:shd w:val="clear" w:color="000000" w:fill="FFFFFF"/>
            <w:vAlign w:val="center"/>
          </w:tcPr>
          <w:p w14:paraId="3B0C13C0">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六类网线</w:t>
            </w:r>
          </w:p>
        </w:tc>
        <w:tc>
          <w:tcPr>
            <w:tcW w:w="736" w:type="dxa"/>
            <w:shd w:val="clear" w:color="000000" w:fill="FFFFFF"/>
            <w:vAlign w:val="center"/>
          </w:tcPr>
          <w:p w14:paraId="4A1F276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1800</w:t>
            </w:r>
          </w:p>
        </w:tc>
        <w:tc>
          <w:tcPr>
            <w:tcW w:w="357" w:type="dxa"/>
            <w:shd w:val="clear" w:color="000000" w:fill="FFFFFF"/>
            <w:vAlign w:val="center"/>
          </w:tcPr>
          <w:p w14:paraId="140B299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米</w:t>
            </w:r>
          </w:p>
        </w:tc>
        <w:tc>
          <w:tcPr>
            <w:tcW w:w="5880" w:type="dxa"/>
            <w:shd w:val="clear" w:color="000000" w:fill="FFFFFF"/>
            <w:vAlign w:val="center"/>
          </w:tcPr>
          <w:p w14:paraId="432A7359">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1．传输带宽≥500MHz；</w:t>
            </w:r>
          </w:p>
          <w:p w14:paraId="0F6249BB">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2．线缆采用无氧铜，成品导体直径≥0.57mm，小于±3欧姆的阻抗变化；</w:t>
            </w:r>
          </w:p>
          <w:p w14:paraId="2F8551B0">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3．支持千兆以太网，最大限度的提高线缆传输速率；</w:t>
            </w:r>
          </w:p>
          <w:p w14:paraId="782DEB2E">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4．线缆结构：带十字芯骨架结构，更好的隔离效果；</w:t>
            </w:r>
          </w:p>
          <w:p w14:paraId="578C26AC">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5．通过以太网零误码率传输性能测试。</w:t>
            </w:r>
          </w:p>
        </w:tc>
      </w:tr>
      <w:tr w14:paraId="626F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0F08FE66">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124</w:t>
            </w:r>
          </w:p>
        </w:tc>
        <w:tc>
          <w:tcPr>
            <w:tcW w:w="757" w:type="dxa"/>
            <w:shd w:val="clear" w:color="000000" w:fill="FFFFFF"/>
            <w:vAlign w:val="center"/>
          </w:tcPr>
          <w:p w14:paraId="03CFFCDF">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电源线</w:t>
            </w:r>
          </w:p>
        </w:tc>
        <w:tc>
          <w:tcPr>
            <w:tcW w:w="736" w:type="dxa"/>
            <w:shd w:val="clear" w:color="000000" w:fill="FFFFFF"/>
            <w:vAlign w:val="center"/>
          </w:tcPr>
          <w:p w14:paraId="38A00B41">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900</w:t>
            </w:r>
          </w:p>
        </w:tc>
        <w:tc>
          <w:tcPr>
            <w:tcW w:w="357" w:type="dxa"/>
            <w:shd w:val="clear" w:color="000000" w:fill="FFFFFF"/>
            <w:vAlign w:val="center"/>
          </w:tcPr>
          <w:p w14:paraId="5A63E649">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米</w:t>
            </w:r>
          </w:p>
        </w:tc>
        <w:tc>
          <w:tcPr>
            <w:tcW w:w="5880" w:type="dxa"/>
            <w:shd w:val="clear" w:color="000000" w:fill="FFFFFF"/>
            <w:vAlign w:val="center"/>
          </w:tcPr>
          <w:p w14:paraId="443E0716">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国标RVV2*1.0mm</w:t>
            </w:r>
          </w:p>
        </w:tc>
      </w:tr>
      <w:tr w14:paraId="4176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773B5202">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125</w:t>
            </w:r>
          </w:p>
        </w:tc>
        <w:tc>
          <w:tcPr>
            <w:tcW w:w="757" w:type="dxa"/>
            <w:shd w:val="clear" w:color="000000" w:fill="FFFFFF"/>
            <w:vAlign w:val="center"/>
          </w:tcPr>
          <w:p w14:paraId="30ABAF45">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智能门锁系统管理软件</w:t>
            </w:r>
          </w:p>
        </w:tc>
        <w:tc>
          <w:tcPr>
            <w:tcW w:w="736" w:type="dxa"/>
            <w:shd w:val="clear" w:color="000000" w:fill="FFFFFF"/>
            <w:vAlign w:val="center"/>
          </w:tcPr>
          <w:p w14:paraId="0FC94E0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57" w:type="dxa"/>
            <w:shd w:val="clear" w:color="000000" w:fill="FFFFFF"/>
            <w:vAlign w:val="center"/>
          </w:tcPr>
          <w:p w14:paraId="2F1386F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5880" w:type="dxa"/>
            <w:shd w:val="clear" w:color="000000" w:fill="FFFFFF"/>
            <w:vAlign w:val="center"/>
          </w:tcPr>
          <w:p w14:paraId="3FCD565C">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1.设置所有房间和工作人员信息，添加、删除、编辑功能；</w:t>
            </w:r>
          </w:p>
          <w:p w14:paraId="0BBFB6E6">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2.可选择设置的房间为“标准房”“套房”，“通道门”或“公共门”；</w:t>
            </w:r>
          </w:p>
          <w:p w14:paraId="34C71B2F">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3.入住时发客人卡、发送蓝牙钥匙</w:t>
            </w:r>
          </w:p>
          <w:p w14:paraId="767B5077">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4.设置工作人员或经理卡，并可设置相应权限；</w:t>
            </w:r>
          </w:p>
          <w:p w14:paraId="31B00FA0">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5.从数据卡或手持机上下载门锁的开门记录；</w:t>
            </w:r>
          </w:p>
          <w:p w14:paraId="146E2CD4">
            <w:pPr>
              <w:pStyle w:val="9"/>
              <w:widowControl/>
              <w:spacing w:line="440" w:lineRule="exact"/>
              <w:ind w:firstLine="0" w:firstLineChars="0"/>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▲6.群组设置：可将一定数量的房间设定为一组（</w:t>
            </w:r>
            <w:r>
              <w:rPr>
                <w:rFonts w:hint="eastAsia" w:ascii="仿宋" w:hAnsi="仿宋" w:eastAsia="仿宋" w:cs="仿宋"/>
                <w:b/>
                <w:bCs/>
                <w:color w:val="auto"/>
                <w:kern w:val="0"/>
                <w:sz w:val="24"/>
                <w:szCs w:val="24"/>
              </w:rPr>
              <w:t>投标文件中需提供软件群组设置界面截图）</w:t>
            </w:r>
          </w:p>
          <w:p w14:paraId="19D0E6AD">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具有群组功能卡（将群组功能卡放在属于该组的每个房间门锁感应区域后所有的房间将被此卡识别）、时钟卡（调整锁的时间）、封闭卡（阻止进入）、数据卡（收集门锁开门记录）、客人卡（发卡、挂失）、总控卡（能开所有房间）等功能；</w:t>
            </w:r>
          </w:p>
          <w:p w14:paraId="7DDEE07A">
            <w:pPr>
              <w:pStyle w:val="9"/>
              <w:widowControl/>
              <w:spacing w:line="440" w:lineRule="exact"/>
              <w:ind w:firstLine="0" w:firstLineChars="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▲8.日志功能：可查询员工操作的发卡记录。（</w:t>
            </w:r>
            <w:r>
              <w:rPr>
                <w:rFonts w:hint="eastAsia" w:ascii="仿宋" w:hAnsi="仿宋" w:eastAsia="仿宋" w:cs="仿宋"/>
                <w:b/>
                <w:bCs/>
                <w:color w:val="auto"/>
                <w:kern w:val="0"/>
                <w:sz w:val="24"/>
                <w:szCs w:val="24"/>
              </w:rPr>
              <w:t>投标文件提供软件使用日志截图，需可查询房间号、卡号、发卡日期、操作员、用户名、用户ID、入住（时间）、退房（时间），允许自定义查询时间段，并提供打印、导出功能。</w:t>
            </w:r>
          </w:p>
        </w:tc>
      </w:tr>
      <w:tr w14:paraId="0BC2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40" w:type="dxa"/>
            <w:gridSpan w:val="6"/>
            <w:shd w:val="clear" w:color="000000" w:fill="FFFFFF"/>
            <w:noWrap/>
            <w:vAlign w:val="center"/>
          </w:tcPr>
          <w:p w14:paraId="6CFD12DD">
            <w:pPr>
              <w:widowControl/>
              <w:spacing w:line="440" w:lineRule="exact"/>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八、设备报修管理软件</w:t>
            </w:r>
          </w:p>
        </w:tc>
      </w:tr>
      <w:tr w14:paraId="7F59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jc w:val="center"/>
        </w:trPr>
        <w:tc>
          <w:tcPr>
            <w:tcW w:w="602" w:type="dxa"/>
            <w:shd w:val="clear" w:color="000000" w:fill="FFFFFF"/>
            <w:noWrap/>
            <w:vAlign w:val="center"/>
          </w:tcPr>
          <w:p w14:paraId="316ABCAA">
            <w:pPr>
              <w:widowControl/>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126</w:t>
            </w:r>
          </w:p>
        </w:tc>
        <w:tc>
          <w:tcPr>
            <w:tcW w:w="757" w:type="dxa"/>
            <w:shd w:val="clear" w:color="000000" w:fill="FFFFFF"/>
            <w:vAlign w:val="center"/>
          </w:tcPr>
          <w:p w14:paraId="0659AC64">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设备报修管理软件</w:t>
            </w:r>
          </w:p>
        </w:tc>
        <w:tc>
          <w:tcPr>
            <w:tcW w:w="736" w:type="dxa"/>
            <w:shd w:val="clear" w:color="000000" w:fill="FFFFFF"/>
            <w:vAlign w:val="center"/>
          </w:tcPr>
          <w:p w14:paraId="251FC5A2">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357" w:type="dxa"/>
            <w:shd w:val="clear" w:color="000000" w:fill="FFFFFF"/>
            <w:vAlign w:val="center"/>
          </w:tcPr>
          <w:p w14:paraId="6FD772BE">
            <w:pPr>
              <w:widowControl/>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套</w:t>
            </w:r>
          </w:p>
        </w:tc>
        <w:tc>
          <w:tcPr>
            <w:tcW w:w="5880" w:type="dxa"/>
            <w:shd w:val="clear" w:color="000000" w:fill="FFFFFF"/>
            <w:vAlign w:val="center"/>
          </w:tcPr>
          <w:p w14:paraId="62EDC393">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▲1.提供智能化的报修服务管理，支持扫码报修、工单管理、设备管理、巡检管理、耗材管理、维修知识库、投诉意见管理等功能，提升报修服务质量和效率。（</w:t>
            </w:r>
            <w:r>
              <w:rPr>
                <w:rFonts w:hint="eastAsia" w:ascii="仿宋" w:hAnsi="仿宋" w:eastAsia="仿宋" w:cs="仿宋"/>
                <w:b/>
                <w:bCs/>
                <w:color w:val="auto"/>
                <w:kern w:val="0"/>
                <w:sz w:val="24"/>
                <w:szCs w:val="24"/>
              </w:rPr>
              <w:t>投标文件中需提供对应软件功能截图）</w:t>
            </w:r>
          </w:p>
          <w:p w14:paraId="3A5AC368">
            <w:pPr>
              <w:widowControl/>
              <w:spacing w:line="44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2.系统采用移动端和Saas云平台组成，通过数字化技术提升故障报修效率，实现工单统一管理、派单方式多样化、维修进度透明化等功能，促进资产报修工单全流程可视化管理。</w:t>
            </w:r>
          </w:p>
        </w:tc>
      </w:tr>
    </w:tbl>
    <w:p w14:paraId="3E8026C5">
      <w:pPr>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ADA0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9ED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025E9EDF">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31EBC"/>
    <w:multiLevelType w:val="singleLevel"/>
    <w:tmpl w:val="83631EBC"/>
    <w:lvl w:ilvl="0" w:tentative="0">
      <w:start w:val="1"/>
      <w:numFmt w:val="decimal"/>
      <w:suff w:val="nothing"/>
      <w:lvlText w:val="%1、"/>
      <w:lvlJc w:val="left"/>
    </w:lvl>
  </w:abstractNum>
  <w:abstractNum w:abstractNumId="1">
    <w:nsid w:val="97154D75"/>
    <w:multiLevelType w:val="singleLevel"/>
    <w:tmpl w:val="97154D75"/>
    <w:lvl w:ilvl="0" w:tentative="0">
      <w:start w:val="1"/>
      <w:numFmt w:val="decimal"/>
      <w:suff w:val="nothing"/>
      <w:lvlText w:val="%1、"/>
      <w:lvlJc w:val="left"/>
    </w:lvl>
  </w:abstractNum>
  <w:abstractNum w:abstractNumId="2">
    <w:nsid w:val="E062D177"/>
    <w:multiLevelType w:val="singleLevel"/>
    <w:tmpl w:val="E062D177"/>
    <w:lvl w:ilvl="0" w:tentative="0">
      <w:start w:val="1"/>
      <w:numFmt w:val="decimal"/>
      <w:suff w:val="nothing"/>
      <w:lvlText w:val="%1、"/>
      <w:lvlJc w:val="left"/>
    </w:lvl>
  </w:abstractNum>
  <w:abstractNum w:abstractNumId="3">
    <w:nsid w:val="E409BE30"/>
    <w:multiLevelType w:val="singleLevel"/>
    <w:tmpl w:val="E409BE30"/>
    <w:lvl w:ilvl="0" w:tentative="0">
      <w:start w:val="1"/>
      <w:numFmt w:val="decimal"/>
      <w:suff w:val="nothing"/>
      <w:lvlText w:val="%1、"/>
      <w:lvlJc w:val="left"/>
    </w:lvl>
  </w:abstractNum>
  <w:abstractNum w:abstractNumId="4">
    <w:nsid w:val="E7133DE2"/>
    <w:multiLevelType w:val="singleLevel"/>
    <w:tmpl w:val="E7133DE2"/>
    <w:lvl w:ilvl="0" w:tentative="0">
      <w:start w:val="1"/>
      <w:numFmt w:val="decimal"/>
      <w:suff w:val="nothing"/>
      <w:lvlText w:val="%1、"/>
      <w:lvlJc w:val="left"/>
    </w:lvl>
  </w:abstractNum>
  <w:abstractNum w:abstractNumId="5">
    <w:nsid w:val="F29459D2"/>
    <w:multiLevelType w:val="singleLevel"/>
    <w:tmpl w:val="F29459D2"/>
    <w:lvl w:ilvl="0" w:tentative="0">
      <w:start w:val="1"/>
      <w:numFmt w:val="decimal"/>
      <w:suff w:val="nothing"/>
      <w:lvlText w:val="%1、"/>
      <w:lvlJc w:val="left"/>
    </w:lvl>
  </w:abstractNum>
  <w:abstractNum w:abstractNumId="6">
    <w:nsid w:val="F703561A"/>
    <w:multiLevelType w:val="singleLevel"/>
    <w:tmpl w:val="F703561A"/>
    <w:lvl w:ilvl="0" w:tentative="0">
      <w:start w:val="1"/>
      <w:numFmt w:val="decimal"/>
      <w:suff w:val="nothing"/>
      <w:lvlText w:val="%1、"/>
      <w:lvlJc w:val="left"/>
    </w:lvl>
  </w:abstractNum>
  <w:abstractNum w:abstractNumId="7">
    <w:nsid w:val="FC730294"/>
    <w:multiLevelType w:val="singleLevel"/>
    <w:tmpl w:val="FC730294"/>
    <w:lvl w:ilvl="0" w:tentative="0">
      <w:start w:val="1"/>
      <w:numFmt w:val="decimal"/>
      <w:suff w:val="nothing"/>
      <w:lvlText w:val="%1、"/>
      <w:lvlJc w:val="left"/>
    </w:lvl>
  </w:abstractNum>
  <w:abstractNum w:abstractNumId="8">
    <w:nsid w:val="FF411821"/>
    <w:multiLevelType w:val="singleLevel"/>
    <w:tmpl w:val="FF411821"/>
    <w:lvl w:ilvl="0" w:tentative="0">
      <w:start w:val="1"/>
      <w:numFmt w:val="decimal"/>
      <w:suff w:val="nothing"/>
      <w:lvlText w:val="%1、"/>
      <w:lvlJc w:val="left"/>
    </w:lvl>
  </w:abstractNum>
  <w:abstractNum w:abstractNumId="9">
    <w:nsid w:val="02E50228"/>
    <w:multiLevelType w:val="singleLevel"/>
    <w:tmpl w:val="02E50228"/>
    <w:lvl w:ilvl="0" w:tentative="0">
      <w:start w:val="1"/>
      <w:numFmt w:val="decimal"/>
      <w:suff w:val="nothing"/>
      <w:lvlText w:val="%1、"/>
      <w:lvlJc w:val="left"/>
    </w:lvl>
  </w:abstractNum>
  <w:abstractNum w:abstractNumId="10">
    <w:nsid w:val="0923DFB9"/>
    <w:multiLevelType w:val="singleLevel"/>
    <w:tmpl w:val="0923DFB9"/>
    <w:lvl w:ilvl="0" w:tentative="0">
      <w:start w:val="1"/>
      <w:numFmt w:val="decimal"/>
      <w:suff w:val="nothing"/>
      <w:lvlText w:val="%1、"/>
      <w:lvlJc w:val="left"/>
    </w:lvl>
  </w:abstractNum>
  <w:abstractNum w:abstractNumId="11">
    <w:nsid w:val="0E36C6FD"/>
    <w:multiLevelType w:val="singleLevel"/>
    <w:tmpl w:val="0E36C6FD"/>
    <w:lvl w:ilvl="0" w:tentative="0">
      <w:start w:val="1"/>
      <w:numFmt w:val="decimal"/>
      <w:suff w:val="nothing"/>
      <w:lvlText w:val="%1、"/>
      <w:lvlJc w:val="left"/>
    </w:lvl>
  </w:abstractNum>
  <w:abstractNum w:abstractNumId="12">
    <w:nsid w:val="1F804B6E"/>
    <w:multiLevelType w:val="singleLevel"/>
    <w:tmpl w:val="1F804B6E"/>
    <w:lvl w:ilvl="0" w:tentative="0">
      <w:start w:val="1"/>
      <w:numFmt w:val="decimal"/>
      <w:suff w:val="nothing"/>
      <w:lvlText w:val="%1、"/>
      <w:lvlJc w:val="left"/>
    </w:lvl>
  </w:abstractNum>
  <w:abstractNum w:abstractNumId="13">
    <w:nsid w:val="2223F058"/>
    <w:multiLevelType w:val="singleLevel"/>
    <w:tmpl w:val="2223F058"/>
    <w:lvl w:ilvl="0" w:tentative="0">
      <w:start w:val="1"/>
      <w:numFmt w:val="decimal"/>
      <w:suff w:val="nothing"/>
      <w:lvlText w:val="%1、"/>
      <w:lvlJc w:val="left"/>
    </w:lvl>
  </w:abstractNum>
  <w:abstractNum w:abstractNumId="14">
    <w:nsid w:val="39BC8792"/>
    <w:multiLevelType w:val="singleLevel"/>
    <w:tmpl w:val="39BC8792"/>
    <w:lvl w:ilvl="0" w:tentative="0">
      <w:start w:val="1"/>
      <w:numFmt w:val="decimal"/>
      <w:suff w:val="nothing"/>
      <w:lvlText w:val="%1、"/>
      <w:lvlJc w:val="left"/>
    </w:lvl>
  </w:abstractNum>
  <w:abstractNum w:abstractNumId="15">
    <w:nsid w:val="430FF38A"/>
    <w:multiLevelType w:val="singleLevel"/>
    <w:tmpl w:val="430FF38A"/>
    <w:lvl w:ilvl="0" w:tentative="0">
      <w:start w:val="1"/>
      <w:numFmt w:val="decimal"/>
      <w:suff w:val="nothing"/>
      <w:lvlText w:val="%1、"/>
      <w:lvlJc w:val="left"/>
    </w:lvl>
  </w:abstractNum>
  <w:abstractNum w:abstractNumId="16">
    <w:nsid w:val="5014D5BA"/>
    <w:multiLevelType w:val="singleLevel"/>
    <w:tmpl w:val="5014D5BA"/>
    <w:lvl w:ilvl="0" w:tentative="0">
      <w:start w:val="1"/>
      <w:numFmt w:val="decimal"/>
      <w:suff w:val="nothing"/>
      <w:lvlText w:val="%1、"/>
      <w:lvlJc w:val="left"/>
    </w:lvl>
  </w:abstractNum>
  <w:abstractNum w:abstractNumId="17">
    <w:nsid w:val="5528DC43"/>
    <w:multiLevelType w:val="singleLevel"/>
    <w:tmpl w:val="5528DC43"/>
    <w:lvl w:ilvl="0" w:tentative="0">
      <w:start w:val="1"/>
      <w:numFmt w:val="decimal"/>
      <w:suff w:val="nothing"/>
      <w:lvlText w:val="%1、"/>
      <w:lvlJc w:val="left"/>
    </w:lvl>
  </w:abstractNum>
  <w:abstractNum w:abstractNumId="18">
    <w:nsid w:val="64EC355E"/>
    <w:multiLevelType w:val="singleLevel"/>
    <w:tmpl w:val="64EC355E"/>
    <w:lvl w:ilvl="0" w:tentative="0">
      <w:start w:val="1"/>
      <w:numFmt w:val="decimal"/>
      <w:suff w:val="nothing"/>
      <w:lvlText w:val="%1、"/>
      <w:lvlJc w:val="left"/>
    </w:lvl>
  </w:abstractNum>
  <w:abstractNum w:abstractNumId="19">
    <w:nsid w:val="6ABFD8ED"/>
    <w:multiLevelType w:val="singleLevel"/>
    <w:tmpl w:val="6ABFD8ED"/>
    <w:lvl w:ilvl="0" w:tentative="0">
      <w:start w:val="1"/>
      <w:numFmt w:val="decimal"/>
      <w:suff w:val="nothing"/>
      <w:lvlText w:val="%1、"/>
      <w:lvlJc w:val="left"/>
    </w:lvl>
  </w:abstractNum>
  <w:abstractNum w:abstractNumId="20">
    <w:nsid w:val="7381F7BA"/>
    <w:multiLevelType w:val="singleLevel"/>
    <w:tmpl w:val="7381F7BA"/>
    <w:lvl w:ilvl="0" w:tentative="0">
      <w:start w:val="1"/>
      <w:numFmt w:val="decimal"/>
      <w:suff w:val="nothing"/>
      <w:lvlText w:val="%1、"/>
      <w:lvlJc w:val="left"/>
    </w:lvl>
  </w:abstractNum>
  <w:num w:numId="1">
    <w:abstractNumId w:val="4"/>
  </w:num>
  <w:num w:numId="2">
    <w:abstractNumId w:val="6"/>
  </w:num>
  <w:num w:numId="3">
    <w:abstractNumId w:val="1"/>
  </w:num>
  <w:num w:numId="4">
    <w:abstractNumId w:val="9"/>
  </w:num>
  <w:num w:numId="5">
    <w:abstractNumId w:val="20"/>
  </w:num>
  <w:num w:numId="6">
    <w:abstractNumId w:val="16"/>
  </w:num>
  <w:num w:numId="7">
    <w:abstractNumId w:val="2"/>
  </w:num>
  <w:num w:numId="8">
    <w:abstractNumId w:val="14"/>
  </w:num>
  <w:num w:numId="9">
    <w:abstractNumId w:val="10"/>
  </w:num>
  <w:num w:numId="10">
    <w:abstractNumId w:val="17"/>
  </w:num>
  <w:num w:numId="11">
    <w:abstractNumId w:val="15"/>
  </w:num>
  <w:num w:numId="12">
    <w:abstractNumId w:val="5"/>
  </w:num>
  <w:num w:numId="13">
    <w:abstractNumId w:val="8"/>
  </w:num>
  <w:num w:numId="14">
    <w:abstractNumId w:val="18"/>
  </w:num>
  <w:num w:numId="15">
    <w:abstractNumId w:val="13"/>
  </w:num>
  <w:num w:numId="16">
    <w:abstractNumId w:val="12"/>
  </w:num>
  <w:num w:numId="17">
    <w:abstractNumId w:val="11"/>
  </w:num>
  <w:num w:numId="18">
    <w:abstractNumId w:val="3"/>
  </w:num>
  <w:num w:numId="19">
    <w:abstractNumId w:val="7"/>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4572E3"/>
    <w:rsid w:val="7CC436AF"/>
    <w:rsid w:val="7E457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rPr>
      <w:rFonts w:ascii="Arial" w:hAnsi="Arial" w:eastAsia="黑体" w:cs="Arial"/>
    </w:rPr>
  </w:style>
  <w:style w:type="paragraph" w:styleId="3">
    <w:name w:val="Body Text"/>
    <w:basedOn w:val="1"/>
    <w:qFormat/>
    <w:uiPriority w:val="0"/>
    <w:pPr>
      <w:spacing w:after="120"/>
    </w:pPr>
    <w:rPr>
      <w:rFonts w:ascii="@微软简标宋" w:hAnsi="@微软简标宋" w:eastAsia="@微软简标宋" w:cs="@微软简标宋"/>
      <w:szCs w:val="24"/>
      <w:lang w:val="zh-CN"/>
    </w:rPr>
  </w:style>
  <w:style w:type="paragraph" w:styleId="4">
    <w:name w:val="footer"/>
    <w:basedOn w:val="1"/>
    <w:qFormat/>
    <w:uiPriority w:val="0"/>
    <w:pPr>
      <w:tabs>
        <w:tab w:val="center" w:pos="4153"/>
        <w:tab w:val="right" w:pos="8306"/>
      </w:tabs>
      <w:snapToGrid w:val="0"/>
      <w:jc w:val="left"/>
    </w:pPr>
    <w:rPr>
      <w:sz w:val="18"/>
    </w:rPr>
  </w:style>
  <w:style w:type="character" w:customStyle="1" w:styleId="7">
    <w:name w:val="font01"/>
    <w:basedOn w:val="6"/>
    <w:qFormat/>
    <w:uiPriority w:val="0"/>
    <w:rPr>
      <w:rFonts w:hint="eastAsia" w:ascii="宋体" w:hAnsi="宋体" w:eastAsia="宋体" w:cs="宋体"/>
      <w:color w:val="000000"/>
      <w:sz w:val="22"/>
      <w:szCs w:val="22"/>
      <w:u w:val="none"/>
    </w:rPr>
  </w:style>
  <w:style w:type="character" w:customStyle="1" w:styleId="8">
    <w:name w:val="font31"/>
    <w:basedOn w:val="6"/>
    <w:qFormat/>
    <w:uiPriority w:val="0"/>
    <w:rPr>
      <w:rFonts w:hint="default" w:ascii="Times New Roman" w:hAnsi="Times New Roman" w:cs="Times New Roman"/>
      <w:b/>
      <w:bCs/>
      <w:color w:val="000000"/>
      <w:sz w:val="18"/>
      <w:szCs w:val="18"/>
      <w:u w:val="none"/>
    </w:rPr>
  </w:style>
  <w:style w:type="paragraph" w:styleId="9">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136</Pages>
  <Words>21210</Words>
  <Characters>24507</Characters>
  <Lines>0</Lines>
  <Paragraphs>0</Paragraphs>
  <TotalTime>5</TotalTime>
  <ScaleCrop>false</ScaleCrop>
  <LinksUpToDate>false</LinksUpToDate>
  <CharactersWithSpaces>25520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2024-12-12T07:10:00Z</dcterms:created>
  <dc:creator>晴</dc:creator>
  <cp:lastModifiedBy>晴</cp:lastModifiedBy>
  <dcterms:modified xsi:type="dcterms:W3CDTF">2024-12-12T08:33:21Z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7DD656A137AC4D939E2C0EF282AAA916_11</vt:lpwstr>
  </property>
</Properties>
</file>