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hanging="425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首页</w:t>
      </w:r>
    </w:p>
    <w:p>
      <w:pPr>
        <w:pStyle w:val="3"/>
        <w:ind w:hanging="567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常用应用</w:t>
      </w: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信用信息</w:t>
      </w:r>
    </w:p>
    <w:p>
      <w:pPr>
        <w:numPr>
          <w:ilvl w:val="0"/>
          <w:numId w:val="2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打开信用信息模块，页面展示中介机构服务质量信息、违法规则选项。如下图所示：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8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8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信用信息可在列表上方进行关键字搜索，公告详情可在屏幕上进行上下左右滑动，具体详情如下图所示：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87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8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交易信息</w:t>
      </w:r>
    </w:p>
    <w:p>
      <w:pPr>
        <w:numPr>
          <w:ilvl w:val="0"/>
          <w:numId w:val="3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打开交易信息模块，页面展示交易类型、交易地点筛选项，如下图所示：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92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3175" b="4445"/>
            <wp:docPr id="224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5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94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4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页面右上角的筛选按钮</w:t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7175" cy="276225"/>
            <wp:effectExtent l="0" t="0" r="9525" b="3175"/>
            <wp:docPr id="9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，点击可进行信息类型、发布时间、收藏进行筛选，如下图所示：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96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交易信息可在列表上方进行关键字搜索，公告详情可在屏幕上进行上下左右滑动，具体详情如下图所示：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9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98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今日开标</w:t>
      </w:r>
    </w:p>
    <w:p>
      <w:pPr>
        <w:numPr>
          <w:ilvl w:val="0"/>
          <w:numId w:val="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打开今日开标模块，会显示当前日期及前后2天的开标项目信息，如下图所示：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3948430"/>
            <wp:effectExtent l="0" t="0" r="9525" b="1270"/>
            <wp:docPr id="100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0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0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点击右上角的日历图标，即可进行日期筛选，展开的日历页面左上角可进行年月日期筛选，如下图所示：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0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0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若当天有项目开标，即展示项目分包编号、开标时间及开标场地，如下图所示：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0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80"/>
      </w:pP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中介超市代</w:t>
      </w:r>
    </w:p>
    <w:p>
      <w:pPr>
        <w:numPr>
          <w:ilvl w:val="0"/>
          <w:numId w:val="5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打开中介超市代模块，可输入统一社会信用代码进行单位查询，点击右上角的筛选按钮</w:t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5750" cy="295275"/>
            <wp:effectExtent l="0" t="0" r="6350" b="9525"/>
            <wp:docPr id="13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6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，可对审核状态、是否存在待审核从业人员进行筛选，如下图所示：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39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42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点击列表详情，展示与业务系统一致，如下图所示：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37" name="图片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38" name="图片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6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招标文件</w:t>
      </w:r>
    </w:p>
    <w:p>
      <w:pPr>
        <w:numPr>
          <w:ilvl w:val="0"/>
          <w:numId w:val="6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打开招标文件模块，展示工程、采购、其他三个类目下的交易文件。三个类目下的交易文件均与业务系统展示一致，可对招标项目名称、审核状态进行筛选，如下图所示：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30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29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招标文件可在列表上方进行关键字搜索，搜索详情如下图所示：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31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32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政府采购</w:t>
      </w:r>
    </w:p>
    <w:p>
      <w:pPr>
        <w:numPr>
          <w:ilvl w:val="0"/>
          <w:numId w:val="7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政府采购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政府采购投标邀请、发标、定标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菜单下对应的子流程详情查看，如下图所示：</w:t>
      </w:r>
    </w:p>
    <w:p>
      <w:pPr>
        <w:autoSpaceDE w:val="0"/>
        <w:ind w:firstLine="0" w:firstLineChars="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</w:p>
    <w:p>
      <w:pPr>
        <w:rPr>
          <w:sz w:val="21"/>
          <w:szCs w:val="21"/>
        </w:rPr>
      </w:pPr>
    </w:p>
    <w:p>
      <w:pPr>
        <w:autoSpaceDE w:val="0"/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49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50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现举例，打开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定标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下的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合同签订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子流程，点开展示与业务系统一致的页面，可输入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分包编号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、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分包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名称进行关键词搜索，展开对应详情。如下图所示：</w:t>
      </w:r>
    </w:p>
    <w:p>
      <w:pPr>
        <w:ind w:firstLine="48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55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53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54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办事指南</w:t>
      </w:r>
    </w:p>
    <w:p>
      <w:pPr>
        <w:numPr>
          <w:ilvl w:val="0"/>
          <w:numId w:val="8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打开办事指南模块，页面展示地点、类型进行筛选。如下图所示：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办事指南可在列表上方进行关键字搜索，公告详情可在屏幕上进行上下左右滑动，具体详情如下图所示：</w:t>
      </w:r>
    </w:p>
    <w:p>
      <w:pPr>
        <w:ind w:left="480" w:leftChars="200" w:firstLine="0" w:firstLineChars="0"/>
      </w:pPr>
      <w:r>
        <w:drawing>
          <wp:inline distT="0" distB="0" distL="114300" distR="114300">
            <wp:extent cx="2339975" cy="4319905"/>
            <wp:effectExtent l="0" t="0" r="9525" b="10795"/>
            <wp:docPr id="1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其他交易</w:t>
      </w:r>
    </w:p>
    <w:p>
      <w:pPr>
        <w:numPr>
          <w:ilvl w:val="0"/>
          <w:numId w:val="9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其他交易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其他交易招标邀请、发标、定标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菜单下对应的子流程详情查看，如下图所示：</w:t>
      </w:r>
    </w:p>
    <w:p>
      <w:pPr>
        <w:ind w:firstLine="480"/>
        <w:jc w:val="center"/>
        <w:rPr>
          <w:sz w:val="21"/>
          <w:szCs w:val="21"/>
        </w:rPr>
      </w:pPr>
      <w:r>
        <w:drawing>
          <wp:inline distT="0" distB="0" distL="114300" distR="114300">
            <wp:extent cx="2339975" cy="4319905"/>
            <wp:effectExtent l="0" t="0" r="9525" b="10795"/>
            <wp:docPr id="252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5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53" name="图片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5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现举例，打开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招标邀请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下的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变更公告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流程，点开展示与业务系统一致的页面，可输入项目编号、项目名称进行关键词搜索，展开对应详情。如下图所示：</w:t>
      </w:r>
    </w:p>
    <w:p>
      <w:pPr>
        <w:autoSpaceDE w:val="0"/>
        <w:ind w:firstLine="240" w:firstLineChars="10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57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5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60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5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ind w:firstLine="240" w:firstLineChars="10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61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6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监管信息</w:t>
      </w:r>
    </w:p>
    <w:p>
      <w:pPr>
        <w:numPr>
          <w:ilvl w:val="0"/>
          <w:numId w:val="10"/>
        </w:numPr>
        <w:autoSpaceDE w:val="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打开监管信息模块，页面展示双随机</w:t>
      </w:r>
      <w:r>
        <w:rPr>
          <w:rFonts w:hint="eastAsia" w:ascii="思源宋体 CN ExtraLight" w:hAnsi="思源宋体 CN ExtraLight" w:cs="思源宋体 CN ExtraLight"/>
          <w:sz w:val="21"/>
          <w:szCs w:val="21"/>
          <w:lang w:val="en-US" w:eastAsia="zh-CN" w:bidi="ar"/>
        </w:rPr>
        <w:t>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公开、行政处罚选项，如下图所示：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69" name="图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6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70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6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0"/>
        </w:numPr>
        <w:autoSpaceDE w:val="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交易信息可在列表上方进行关键字搜索，公告详情可在屏幕上进行上下左右滑动，具体详情如下图所示：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71" name="图片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6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72" name="图片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6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产权交易</w:t>
      </w:r>
    </w:p>
    <w:p>
      <w:pPr>
        <w:numPr>
          <w:ilvl w:val="0"/>
          <w:numId w:val="11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矿产交易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模块，展示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矿产交易中标公示、项目资料归档申请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菜单下对应的子流程详情查看，如下图所示：</w:t>
      </w:r>
    </w:p>
    <w:p>
      <w:pPr>
        <w:autoSpaceDE w:val="0"/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72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4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75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4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autoSpaceDE w:val="0"/>
        <w:ind w:left="480" w:leftChars="200"/>
        <w:jc w:val="both"/>
        <w:rPr>
          <w:rFonts w:ascii="思源宋体 CN ExtraLight" w:hAnsi="思源宋体 CN ExtraLight" w:cs="思源宋体 CN ExtraLight"/>
          <w:sz w:val="21"/>
          <w:szCs w:val="21"/>
          <w:lang w:bidi="ar"/>
        </w:rPr>
      </w:pP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现举例，打开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中标公示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，点开展示与业务系统一致的页面，可输入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标的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编号、项目名称进行关键词搜索，展开对应详情</w:t>
      </w:r>
      <w:r>
        <w:rPr>
          <w:rFonts w:hint="eastAsia" w:ascii="思源宋体 CN ExtraLight" w:hAnsi="思源宋体 CN ExtraLight" w:cs="思源宋体 CN ExtraLight"/>
          <w:sz w:val="21"/>
          <w:szCs w:val="21"/>
          <w:lang w:bidi="ar"/>
        </w:rPr>
        <w:t>。还可以新增成交公示。</w:t>
      </w:r>
      <w:r>
        <w:rPr>
          <w:rFonts w:ascii="思源宋体 CN ExtraLight" w:hAnsi="思源宋体 CN ExtraLight" w:cs="思源宋体 CN ExtraLight"/>
          <w:sz w:val="21"/>
          <w:szCs w:val="21"/>
          <w:lang w:bidi="ar"/>
        </w:rPr>
        <w:t>如下图所示：</w:t>
      </w:r>
    </w:p>
    <w:p>
      <w:pPr>
        <w:autoSpaceDE w:val="0"/>
        <w:ind w:left="480" w:leftChars="200" w:firstLine="0" w:firstLineChars="0"/>
        <w:jc w:val="both"/>
      </w:pPr>
    </w:p>
    <w:p>
      <w:pPr>
        <w:autoSpaceDE w:val="0"/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78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4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36" name="图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5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38" name="图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47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5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49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5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通知公告</w:t>
      </w:r>
    </w:p>
    <w:p>
      <w:pPr>
        <w:numPr>
          <w:ilvl w:val="0"/>
          <w:numId w:val="12"/>
        </w:numPr>
        <w:jc w:val="both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打开通知公告模块，打开通知公告列表页面。如下图：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20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21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jc w:val="both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可在页面上方进行关键词筛选，查看详情，如下图所示：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18" name="图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6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19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工程建设</w:t>
      </w:r>
    </w:p>
    <w:p>
      <w:pPr>
        <w:numPr>
          <w:ilvl w:val="0"/>
          <w:numId w:val="13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打开工程建设模块，展示建设工程投标邀请、发标、定标菜单下对应的子流程详情查看，如下图所示：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61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3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62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现举例，打开定标菜单下的中标候选人公示子流程，点开展示与业务系统一致的页面，可输入招标标段编号、招标项目名称和标段名称进行关键词搜索，展开对应详情。如下图所示：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66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64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4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65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4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sz w:val="24"/>
          <w:szCs w:val="24"/>
        </w:rPr>
        <w:t>智能客服</w:t>
      </w:r>
    </w:p>
    <w:p>
      <w:pPr>
        <w:numPr>
          <w:ilvl w:val="0"/>
          <w:numId w:val="1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打开智能客服模块，首先可先输入需要咨询的问题，如下图所示：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06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08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若不是你想要的答案，可以转人工再次进行咨询，转人工之后需要进行系统平台选择，随后排队进行等待问题处理。如下图所示：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09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7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10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11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7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12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3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13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7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可点击留言按钮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309245" cy="430530"/>
            <wp:effectExtent l="0" t="0" r="8255" b="1270"/>
            <wp:docPr id="11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75"/>
                    <pic:cNvPicPr>
                      <a:picLocks noChangeAspect="1"/>
                    </pic:cNvPicPr>
                  </pic:nvPicPr>
                  <pic:blipFill>
                    <a:blip r:embed="rId80"/>
                    <a:srcRect l="22698" t="23390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进行问题咨询，如下图所示：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15" name="图片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7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通知公告</w:t>
      </w:r>
    </w:p>
    <w:p>
      <w:pPr>
        <w:numPr>
          <w:ilvl w:val="0"/>
          <w:numId w:val="15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通知公告模块被放置首页下方位置，该模块以卡片形式，可以上下滚动，默认放置最新的六条数据，右上角点击更多按钮，即可查看所有通知公告数据列表，如下图所示：</w:t>
      </w:r>
    </w:p>
    <w:p>
      <w:pPr>
        <w:ind w:firstLine="0" w:firstLineChars="0"/>
        <w:jc w:val="both"/>
        <w:rPr>
          <w:sz w:val="21"/>
          <w:szCs w:val="21"/>
        </w:rPr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31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6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可在页面上方进行关键词筛选，查看详情，如下图所示：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232" name="图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6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233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6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交易信息</w:t>
      </w:r>
    </w:p>
    <w:p>
      <w:pPr>
        <w:numPr>
          <w:ilvl w:val="0"/>
          <w:numId w:val="16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交易信息模块被放置通知公告下方位置，该模块以卡片形式，可以上下滚动，默认放置最新的六条数据，右上角点击更多按钮，即可查看所有交易信息数据列表，如下图所示：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对交易信息列表展示交易类型、交易地点筛选项，如下图所示：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3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4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4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页面右上角的筛选按钮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257175" cy="276225"/>
            <wp:effectExtent l="0" t="0" r="9525" b="3175"/>
            <wp:docPr id="1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>，点击可进行信息类型、发布时间、收藏进行筛选，如下图所示：</w:t>
      </w:r>
    </w:p>
    <w:p>
      <w:pPr>
        <w:ind w:left="480" w:leftChars="200"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6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交易信息可在列表上方进行关键字搜索，公告详情可在屏幕上进行上下左右滑动，具体详情如下图所示：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339975" cy="4319905"/>
            <wp:effectExtent l="0" t="0" r="9525" b="10795"/>
            <wp:docPr id="1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9525" b="10795"/>
            <wp:docPr id="18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ind w:firstLine="0" w:firstLineChars="0"/>
        <w:jc w:val="both"/>
      </w:pPr>
    </w:p>
    <w:p>
      <w:pPr>
        <w:ind w:firstLine="48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77600A"/>
    <w:multiLevelType w:val="singleLevel"/>
    <w:tmpl w:val="8B77600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CDCFFF2"/>
    <w:multiLevelType w:val="singleLevel"/>
    <w:tmpl w:val="8CDCFFF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8D726A8A"/>
    <w:multiLevelType w:val="singleLevel"/>
    <w:tmpl w:val="8D726A8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94CB348E"/>
    <w:multiLevelType w:val="singleLevel"/>
    <w:tmpl w:val="94CB348E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CFF56BB3"/>
    <w:multiLevelType w:val="multilevel"/>
    <w:tmpl w:val="CFF56B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1745B92C"/>
    <w:multiLevelType w:val="singleLevel"/>
    <w:tmpl w:val="1745B92C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3286267F"/>
    <w:multiLevelType w:val="singleLevel"/>
    <w:tmpl w:val="3286267F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3D262EBF"/>
    <w:multiLevelType w:val="singleLevel"/>
    <w:tmpl w:val="3D262EBF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42313AAC"/>
    <w:multiLevelType w:val="singleLevel"/>
    <w:tmpl w:val="42313AAC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42C375D4"/>
    <w:multiLevelType w:val="singleLevel"/>
    <w:tmpl w:val="42C375D4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451F094E"/>
    <w:multiLevelType w:val="singleLevel"/>
    <w:tmpl w:val="451F094E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4CBAF4B6"/>
    <w:multiLevelType w:val="singleLevel"/>
    <w:tmpl w:val="4CBAF4B6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5E7DE266"/>
    <w:multiLevelType w:val="singleLevel"/>
    <w:tmpl w:val="5E7DE266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7A727BE8"/>
    <w:multiLevelType w:val="singleLevel"/>
    <w:tmpl w:val="7A727BE8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7CC6A5C7"/>
    <w:multiLevelType w:val="singleLevel"/>
    <w:tmpl w:val="7CC6A5C7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7F284A87"/>
    <w:multiLevelType w:val="singleLevel"/>
    <w:tmpl w:val="7F284A8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3"/>
  </w:num>
  <w:num w:numId="5">
    <w:abstractNumId w:val="11"/>
  </w:num>
  <w:num w:numId="6">
    <w:abstractNumId w:val="1"/>
  </w:num>
  <w:num w:numId="7">
    <w:abstractNumId w:val="5"/>
  </w:num>
  <w:num w:numId="8">
    <w:abstractNumId w:val="14"/>
  </w:num>
  <w:num w:numId="9">
    <w:abstractNumId w:val="6"/>
  </w:num>
  <w:num w:numId="10">
    <w:abstractNumId w:val="9"/>
  </w:num>
  <w:num w:numId="11">
    <w:abstractNumId w:val="8"/>
  </w:num>
  <w:num w:numId="12">
    <w:abstractNumId w:val="15"/>
  </w:num>
  <w:num w:numId="13">
    <w:abstractNumId w:val="10"/>
  </w:num>
  <w:num w:numId="14">
    <w:abstractNumId w:val="2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4MmNjZWQwMzdmNTA4ODdmMWM2ZDllZmZiMjE2NzYifQ=="/>
  </w:docVars>
  <w:rsids>
    <w:rsidRoot w:val="00CB3ECE"/>
    <w:rsid w:val="00381107"/>
    <w:rsid w:val="00B85E30"/>
    <w:rsid w:val="00CB3ECE"/>
    <w:rsid w:val="16725B41"/>
    <w:rsid w:val="24F4714E"/>
    <w:rsid w:val="294D0AF9"/>
    <w:rsid w:val="3DE2429B"/>
    <w:rsid w:val="459F541A"/>
    <w:rsid w:val="51C31639"/>
    <w:rsid w:val="6AEA451F"/>
    <w:rsid w:val="6F7E0E9D"/>
    <w:rsid w:val="74D92762"/>
    <w:rsid w:val="76712EF4"/>
    <w:rsid w:val="78807ADC"/>
    <w:rsid w:val="7BB8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jc w:val="both"/>
      <w:outlineLvl w:val="2"/>
    </w:pPr>
    <w:rPr>
      <w:b/>
      <w:bCs/>
      <w:sz w:val="28"/>
      <w:szCs w:val="1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5"/>
    <w:basedOn w:val="1"/>
    <w:next w:val="1"/>
    <w:qFormat/>
    <w:uiPriority w:val="0"/>
    <w:pPr>
      <w:spacing w:line="240" w:lineRule="auto"/>
      <w:ind w:firstLine="1680" w:firstLineChars="800"/>
    </w:p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Indent Normal"/>
    <w:basedOn w:val="1"/>
    <w:qFormat/>
    <w:uiPriority w:val="0"/>
    <w:pPr>
      <w:ind w:firstLine="150" w:firstLineChars="150"/>
    </w:pPr>
  </w:style>
  <w:style w:type="paragraph" w:styleId="1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7" Type="http://schemas.openxmlformats.org/officeDocument/2006/relationships/fontTable" Target="fontTable.xml"/><Relationship Id="rId86" Type="http://schemas.openxmlformats.org/officeDocument/2006/relationships/numbering" Target="numbering.xml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1641</Words>
  <Characters>1641</Characters>
  <Lines>13</Lines>
  <Paragraphs>3</Paragraphs>
  <TotalTime>6</TotalTime>
  <ScaleCrop>false</ScaleCrop>
  <LinksUpToDate>false</LinksUpToDate>
  <CharactersWithSpaces>1641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2024-05-29T06:59:00Z</dcterms:created>
  <dc:creator>Epoint</dc:creator>
  <cp:lastModifiedBy>叮叮当当 葫芦娃</cp:lastModifiedBy>
  <dcterms:modified xsi:type="dcterms:W3CDTF">2024-10-22T00:13:02Z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470F0BAC34574018AA1905D00E65A17C_12</vt:lpwstr>
  </property>
</Properties>
</file>