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4C04" w:rsidRDefault="00302AB4">
      <w:pPr>
        <w:ind w:firstLine="1446"/>
        <w:rPr>
          <w:rFonts w:ascii="宋体" w:hAnsi="宋体"/>
        </w:rPr>
      </w:pPr>
      <w:r>
        <w:rPr>
          <w:rFonts w:ascii="华文新魏" w:hint="eastAsia"/>
          <w:b/>
          <w:noProof/>
          <w:spacing w:val="-70"/>
          <w:sz w:val="72"/>
          <w:szCs w:val="7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127635</wp:posOffset>
            </wp:positionV>
            <wp:extent cx="3466465" cy="1764030"/>
            <wp:effectExtent l="0" t="0" r="635" b="7620"/>
            <wp:wrapSquare wrapText="bothSides"/>
            <wp:docPr id="2" name="图片 2" descr="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小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4C04" w:rsidRDefault="00302AB4">
      <w:pPr>
        <w:rPr>
          <w:rFonts w:ascii="宋体" w:hAnsi="宋体"/>
        </w:rPr>
      </w:pPr>
      <w:r>
        <w:rPr>
          <w:rFonts w:ascii="宋体" w:hAnsi="宋体"/>
          <w:noProof/>
        </w:rP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1" name="画布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05" name="文本框 105"/>
                        <wps:cNvSpPr txBox="1"/>
                        <wps:spPr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04C04" w:rsidRDefault="00C04C04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06" name="文本框 106"/>
                        <wps:cNvSpPr txBox="1"/>
                        <wps:spPr>
                          <a:xfrm>
                            <a:off x="401906" y="1859908"/>
                            <a:ext cx="4455767" cy="898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04C04" w:rsidRDefault="00302AB4">
                              <w:pPr>
                                <w:ind w:firstLine="560"/>
                                <w:jc w:val="center"/>
                                <w:rPr>
                                  <w:rFonts w:ascii="思源宋体 CN" w:eastAsia="思源宋体 CN" w:hAnsi="思源宋体 CN" w:cs="思源宋体 C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sz w:val="28"/>
                                  <w:szCs w:val="28"/>
                                </w:rPr>
                                <w:t>国泰新点软件</w:t>
                              </w:r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sz w:val="28"/>
                                  <w:szCs w:val="28"/>
                                </w:rPr>
                                <w:t>股份</w:t>
                              </w:r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sz w:val="28"/>
                                  <w:szCs w:val="28"/>
                                </w:rPr>
                                <w:t>有限公司</w:t>
                              </w:r>
                            </w:p>
                            <w:p w:rsidR="00C04C04" w:rsidRDefault="00302AB4">
                              <w:pPr>
                                <w:jc w:val="center"/>
                                <w:rPr>
                                  <w:rFonts w:ascii="思源宋体 CN" w:eastAsia="思源宋体 CN" w:hAnsi="思源宋体 CN" w:cs="思源宋体 CN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szCs w:val="21"/>
                                </w:rPr>
                                <w:t>地址：张家港市杨舍</w:t>
                              </w:r>
                              <w:proofErr w:type="gramStart"/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szCs w:val="21"/>
                                </w:rPr>
                                <w:t>镇江帆路</w:t>
                              </w:r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szCs w:val="21"/>
                                </w:rPr>
                                <w:t>8</w:t>
                              </w:r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szCs w:val="21"/>
                                </w:rPr>
                                <w:t>号</w:t>
                              </w:r>
                              <w:proofErr w:type="gramEnd"/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  <w:p w:rsidR="00C04C04" w:rsidRDefault="00302AB4">
                              <w:pPr>
                                <w:jc w:val="center"/>
                                <w:rPr>
                                  <w:rFonts w:ascii="思源宋体 CN" w:eastAsia="思源宋体 CN" w:hAnsi="思源宋体 CN" w:cs="思源宋体 CN"/>
                                  <w:szCs w:val="21"/>
                                </w:rPr>
                              </w:pPr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szCs w:val="21"/>
                                </w:rPr>
                                <w:t>电话：</w:t>
                              </w:r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szCs w:val="21"/>
                                </w:rPr>
                                <w:t>0512-58188000</w:t>
                              </w:r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szCs w:val="21"/>
                                </w:rPr>
                                <w:t>传真：</w:t>
                              </w:r>
                              <w:r>
                                <w:rPr>
                                  <w:rFonts w:ascii="思源宋体 CN" w:eastAsia="思源宋体 CN" w:hAnsi="思源宋体 CN" w:cs="思源宋体 CN" w:hint="eastAsia"/>
                                  <w:szCs w:val="21"/>
                                </w:rPr>
                                <w:t>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107" o:spid="_x0000_s1026" editas="canvas" style="width:419.4pt;height:258.45pt;mso-position-horizontal-relative:char;mso-position-vertical-relative:line" coordsize="53263,32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3263;height:32823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05" o:spid="_x0000_s1028" type="#_x0000_t202" style="position:absolute;left:95;top:28606;width:5316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" fillcolor="silver" stroked="f">
                  <v:textbox>
                    <w:txbxContent>
                      <w:p w:rsidR="00C04C04" w:rsidRDefault="00C04C04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106" o:spid="_x0000_s1029" type="#_x0000_t202" style="position:absolute;left:4019;top:18599;width:44557;height:8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:rsidR="00C04C04" w:rsidRDefault="00302AB4">
                        <w:pPr>
                          <w:ind w:firstLine="560"/>
                          <w:jc w:val="center"/>
                          <w:rPr>
                            <w:rFonts w:ascii="思源宋体 CN" w:eastAsia="思源宋体 CN" w:hAnsi="思源宋体 CN" w:cs="思源宋体 C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思源宋体 CN" w:eastAsia="思源宋体 CN" w:hAnsi="思源宋体 CN" w:cs="思源宋体 CN" w:hint="eastAsia"/>
                            <w:sz w:val="28"/>
                            <w:szCs w:val="28"/>
                          </w:rPr>
                          <w:t>国泰新点软件</w:t>
                        </w:r>
                        <w:r>
                          <w:rPr>
                            <w:rFonts w:ascii="思源宋体 CN" w:eastAsia="思源宋体 CN" w:hAnsi="思源宋体 CN" w:cs="思源宋体 CN" w:hint="eastAsia"/>
                            <w:sz w:val="28"/>
                            <w:szCs w:val="28"/>
                          </w:rPr>
                          <w:t>股份</w:t>
                        </w:r>
                        <w:r>
                          <w:rPr>
                            <w:rFonts w:ascii="思源宋体 CN" w:eastAsia="思源宋体 CN" w:hAnsi="思源宋体 CN" w:cs="思源宋体 CN" w:hint="eastAsia"/>
                            <w:sz w:val="28"/>
                            <w:szCs w:val="28"/>
                          </w:rPr>
                          <w:t>有限公司</w:t>
                        </w:r>
                      </w:p>
                      <w:p w:rsidR="00C04C04" w:rsidRDefault="00302AB4">
                        <w:pPr>
                          <w:jc w:val="center"/>
                          <w:rPr>
                            <w:rFonts w:ascii="思源宋体 CN" w:eastAsia="思源宋体 CN" w:hAnsi="思源宋体 CN" w:cs="思源宋体 CN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ascii="思源宋体 CN" w:eastAsia="思源宋体 CN" w:hAnsi="思源宋体 CN" w:cs="思源宋体 CN" w:hint="eastAsia"/>
                            <w:szCs w:val="21"/>
                          </w:rPr>
                          <w:t>地址：张家港市杨舍</w:t>
                        </w:r>
                        <w:proofErr w:type="gramStart"/>
                        <w:r>
                          <w:rPr>
                            <w:rFonts w:ascii="思源宋体 CN" w:eastAsia="思源宋体 CN" w:hAnsi="思源宋体 CN" w:cs="思源宋体 CN" w:hint="eastAsia"/>
                            <w:szCs w:val="21"/>
                          </w:rPr>
                          <w:t>镇江帆路</w:t>
                        </w:r>
                        <w:r>
                          <w:rPr>
                            <w:rFonts w:ascii="思源宋体 CN" w:eastAsia="思源宋体 CN" w:hAnsi="思源宋体 CN" w:cs="思源宋体 CN" w:hint="eastAsia"/>
                            <w:szCs w:val="21"/>
                          </w:rPr>
                          <w:t>8</w:t>
                        </w:r>
                        <w:r>
                          <w:rPr>
                            <w:rFonts w:ascii="思源宋体 CN" w:eastAsia="思源宋体 CN" w:hAnsi="思源宋体 CN" w:cs="思源宋体 CN" w:hint="eastAsia"/>
                            <w:szCs w:val="21"/>
                          </w:rPr>
                          <w:t>号</w:t>
                        </w:r>
                        <w:proofErr w:type="gramEnd"/>
                        <w:r>
                          <w:rPr>
                            <w:rFonts w:ascii="思源宋体 CN" w:eastAsia="思源宋体 CN" w:hAnsi="思源宋体 CN" w:cs="思源宋体 CN" w:hint="eastAsia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  <w:p w:rsidR="00C04C04" w:rsidRDefault="00302AB4">
                        <w:pPr>
                          <w:jc w:val="center"/>
                          <w:rPr>
                            <w:rFonts w:ascii="思源宋体 CN" w:eastAsia="思源宋体 CN" w:hAnsi="思源宋体 CN" w:cs="思源宋体 CN"/>
                            <w:szCs w:val="21"/>
                          </w:rPr>
                        </w:pPr>
                        <w:r>
                          <w:rPr>
                            <w:rFonts w:ascii="思源宋体 CN" w:eastAsia="思源宋体 CN" w:hAnsi="思源宋体 CN" w:cs="思源宋体 CN" w:hint="eastAsia"/>
                            <w:szCs w:val="21"/>
                          </w:rPr>
                          <w:t>电话：</w:t>
                        </w:r>
                        <w:r>
                          <w:rPr>
                            <w:rFonts w:ascii="思源宋体 CN" w:eastAsia="思源宋体 CN" w:hAnsi="思源宋体 CN" w:cs="思源宋体 CN" w:hint="eastAsia"/>
                            <w:szCs w:val="21"/>
                          </w:rPr>
                          <w:t>0512-58188000</w:t>
                        </w:r>
                        <w:r>
                          <w:rPr>
                            <w:rFonts w:ascii="思源宋体 CN" w:eastAsia="思源宋体 CN" w:hAnsi="思源宋体 CN" w:cs="思源宋体 CN" w:hint="eastAsia"/>
                            <w:szCs w:val="21"/>
                          </w:rPr>
                          <w:t>传真：</w:t>
                        </w:r>
                        <w:r>
                          <w:rPr>
                            <w:rFonts w:ascii="思源宋体 CN" w:eastAsia="思源宋体 CN" w:hAnsi="思源宋体 CN" w:cs="思源宋体 CN" w:hint="eastAsia"/>
                            <w:szCs w:val="21"/>
                          </w:rPr>
                          <w:t>0512-58132373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04C04" w:rsidRDefault="00C04C04">
      <w:pPr>
        <w:ind w:firstLineChars="0" w:firstLine="0"/>
      </w:pPr>
    </w:p>
    <w:p w:rsidR="00C04C04" w:rsidRDefault="00C04C04">
      <w:pPr>
        <w:ind w:firstLineChars="0" w:firstLine="0"/>
      </w:pPr>
    </w:p>
    <w:p w:rsidR="00C04C04" w:rsidRDefault="00C04C04">
      <w:pPr>
        <w:ind w:firstLineChars="0" w:firstLine="0"/>
      </w:pPr>
    </w:p>
    <w:p w:rsidR="00C04C04" w:rsidRDefault="00C04C04">
      <w:pPr>
        <w:ind w:firstLineChars="0" w:firstLine="0"/>
      </w:pPr>
    </w:p>
    <w:p w:rsidR="00C04C04" w:rsidRDefault="00C04C04">
      <w:pPr>
        <w:ind w:firstLineChars="0" w:firstLine="0"/>
      </w:pPr>
    </w:p>
    <w:p w:rsidR="00C04C04" w:rsidRDefault="00C04C04">
      <w:pPr>
        <w:ind w:firstLineChars="0" w:firstLine="0"/>
      </w:pPr>
    </w:p>
    <w:p w:rsidR="00C04C04" w:rsidRDefault="00302AB4">
      <w:pPr>
        <w:ind w:firstLineChars="0" w:firstLine="0"/>
        <w:jc w:val="center"/>
        <w:rPr>
          <w:rFonts w:ascii="思源宋体 CN" w:eastAsia="思源宋体 CN" w:hAnsi="思源宋体 CN" w:cs="思源宋体 CN"/>
          <w:b/>
          <w:sz w:val="52"/>
          <w:szCs w:val="52"/>
        </w:rPr>
      </w:pPr>
      <w:proofErr w:type="gramStart"/>
      <w:r>
        <w:rPr>
          <w:rFonts w:ascii="思源宋体 CN" w:eastAsia="思源宋体 CN" w:hAnsi="思源宋体 CN" w:cs="思源宋体 CN" w:hint="eastAsia"/>
          <w:b/>
          <w:sz w:val="52"/>
          <w:szCs w:val="52"/>
        </w:rPr>
        <w:t>远程不</w:t>
      </w:r>
      <w:proofErr w:type="gramEnd"/>
      <w:r>
        <w:rPr>
          <w:rFonts w:ascii="思源宋体 CN" w:eastAsia="思源宋体 CN" w:hAnsi="思源宋体 CN" w:cs="思源宋体 CN" w:hint="eastAsia"/>
          <w:b/>
          <w:sz w:val="52"/>
          <w:szCs w:val="52"/>
        </w:rPr>
        <w:t>见面</w:t>
      </w:r>
      <w:r>
        <w:rPr>
          <w:rFonts w:ascii="思源宋体 CN" w:eastAsia="思源宋体 CN" w:hAnsi="思源宋体 CN" w:cs="思源宋体 CN" w:hint="eastAsia"/>
          <w:b/>
          <w:sz w:val="52"/>
          <w:szCs w:val="52"/>
        </w:rPr>
        <w:t>开标大厅</w:t>
      </w:r>
      <w:r>
        <w:rPr>
          <w:rFonts w:ascii="思源宋体 CN" w:eastAsia="思源宋体 CN" w:hAnsi="思源宋体 CN" w:cs="思源宋体 CN" w:hint="eastAsia"/>
          <w:b/>
          <w:sz w:val="52"/>
          <w:szCs w:val="52"/>
        </w:rPr>
        <w:t>-</w:t>
      </w:r>
      <w:r>
        <w:rPr>
          <w:rFonts w:ascii="思源宋体 CN" w:eastAsia="思源宋体 CN" w:hAnsi="思源宋体 CN" w:cs="思源宋体 CN" w:hint="eastAsia"/>
          <w:b/>
          <w:sz w:val="52"/>
          <w:szCs w:val="52"/>
        </w:rPr>
        <w:t>投标人</w:t>
      </w:r>
    </w:p>
    <w:p w:rsidR="00C04C04" w:rsidRDefault="00302AB4">
      <w:pPr>
        <w:ind w:firstLineChars="0" w:firstLine="0"/>
        <w:jc w:val="center"/>
        <w:rPr>
          <w:rFonts w:ascii="思源宋体 CN" w:eastAsia="思源宋体 CN" w:hAnsi="思源宋体 CN" w:cs="思源宋体 CN"/>
          <w:b/>
          <w:sz w:val="52"/>
          <w:szCs w:val="52"/>
        </w:rPr>
      </w:pPr>
      <w:r>
        <w:rPr>
          <w:rFonts w:ascii="思源宋体 CN" w:eastAsia="思源宋体 CN" w:hAnsi="思源宋体 CN" w:cs="思源宋体 CN" w:hint="eastAsia"/>
          <w:b/>
          <w:sz w:val="52"/>
          <w:szCs w:val="52"/>
        </w:rPr>
        <w:t>操作手册</w:t>
      </w:r>
      <w:r>
        <w:rPr>
          <w:rFonts w:ascii="思源宋体 CN" w:eastAsia="思源宋体 CN" w:hAnsi="思源宋体 CN" w:cs="思源宋体 CN" w:hint="eastAsia"/>
          <w:b/>
          <w:sz w:val="52"/>
          <w:szCs w:val="52"/>
        </w:rPr>
        <w:t>（</w:t>
      </w:r>
      <w:r>
        <w:rPr>
          <w:rFonts w:ascii="思源宋体 CN" w:eastAsia="思源宋体 CN" w:hAnsi="思源宋体 CN" w:cs="思源宋体 CN" w:hint="eastAsia"/>
          <w:b/>
          <w:sz w:val="52"/>
          <w:szCs w:val="52"/>
        </w:rPr>
        <w:t>Android</w:t>
      </w:r>
      <w:r>
        <w:rPr>
          <w:rFonts w:ascii="思源宋体 CN" w:eastAsia="思源宋体 CN" w:hAnsi="思源宋体 CN" w:cs="思源宋体 CN" w:hint="eastAsia"/>
          <w:b/>
          <w:sz w:val="52"/>
          <w:szCs w:val="52"/>
        </w:rPr>
        <w:t>）</w:t>
      </w:r>
    </w:p>
    <w:p w:rsidR="00C04C04" w:rsidRDefault="00C04C04">
      <w:pPr>
        <w:pStyle w:val="IndentNormal"/>
        <w:ind w:firstLine="360"/>
        <w:rPr>
          <w:rFonts w:ascii="思源宋体 CN" w:eastAsia="思源宋体 CN" w:hAnsi="思源宋体 CN" w:cs="思源宋体 CN"/>
        </w:rPr>
      </w:pPr>
    </w:p>
    <w:p w:rsidR="00C04C04" w:rsidRDefault="00C04C04">
      <w:pPr>
        <w:pStyle w:val="IndentNormal"/>
        <w:ind w:firstLine="360"/>
        <w:rPr>
          <w:rFonts w:ascii="思源宋体 CN" w:eastAsia="思源宋体 CN" w:hAnsi="思源宋体 CN" w:cs="思源宋体 CN"/>
        </w:rPr>
      </w:pPr>
    </w:p>
    <w:p w:rsidR="00C04C04" w:rsidRDefault="00C04C04">
      <w:pPr>
        <w:pStyle w:val="IndentNormal"/>
        <w:ind w:firstLine="360"/>
        <w:rPr>
          <w:rFonts w:ascii="思源宋体 CN" w:eastAsia="思源宋体 CN" w:hAnsi="思源宋体 CN" w:cs="思源宋体 CN"/>
        </w:rPr>
      </w:pPr>
    </w:p>
    <w:p w:rsidR="00C04C04" w:rsidRDefault="00C04C04">
      <w:pPr>
        <w:pStyle w:val="IndentNormal"/>
        <w:ind w:firstLine="360"/>
        <w:rPr>
          <w:rFonts w:ascii="思源宋体 CN" w:eastAsia="思源宋体 CN" w:hAnsi="思源宋体 CN" w:cs="思源宋体 CN"/>
        </w:rPr>
      </w:pPr>
    </w:p>
    <w:p w:rsidR="00C04C04" w:rsidRDefault="00C04C04">
      <w:pPr>
        <w:pStyle w:val="IndentNormal"/>
        <w:ind w:firstLine="360"/>
        <w:rPr>
          <w:rFonts w:ascii="思源宋体 CN" w:eastAsia="思源宋体 CN" w:hAnsi="思源宋体 CN" w:cs="思源宋体 CN"/>
        </w:rPr>
      </w:pPr>
    </w:p>
    <w:p w:rsidR="00C04C04" w:rsidRDefault="00C04C04">
      <w:pPr>
        <w:pStyle w:val="IndentNormal"/>
        <w:ind w:firstLine="360"/>
        <w:rPr>
          <w:rFonts w:ascii="思源宋体 CN" w:eastAsia="思源宋体 CN" w:hAnsi="思源宋体 CN" w:cs="思源宋体 CN"/>
        </w:rPr>
      </w:pPr>
    </w:p>
    <w:p w:rsidR="00C04C04" w:rsidRDefault="00C04C04">
      <w:pPr>
        <w:pStyle w:val="IndentNormal"/>
        <w:ind w:firstLineChars="0" w:firstLine="0"/>
        <w:rPr>
          <w:rFonts w:ascii="思源宋体 CN" w:eastAsia="思源宋体 CN" w:hAnsi="思源宋体 CN" w:cs="思源宋体 CN"/>
        </w:rPr>
      </w:pPr>
    </w:p>
    <w:p w:rsidR="00C04C04" w:rsidRDefault="00302AB4">
      <w:pPr>
        <w:spacing w:line="240" w:lineRule="auto"/>
        <w:ind w:firstLineChars="0" w:firstLine="0"/>
        <w:jc w:val="center"/>
        <w:rPr>
          <w:rFonts w:ascii="思源宋体 CN" w:eastAsia="思源宋体 CN" w:hAnsi="思源宋体 CN" w:cs="思源宋体 CN"/>
          <w:b/>
          <w:spacing w:val="200"/>
          <w:sz w:val="32"/>
        </w:rPr>
      </w:pPr>
      <w:r>
        <w:rPr>
          <w:rFonts w:ascii="思源宋体 CN" w:eastAsia="思源宋体 CN" w:hAnsi="思源宋体 CN" w:cs="思源宋体 CN" w:hint="eastAsia"/>
          <w:b/>
          <w:spacing w:val="200"/>
          <w:sz w:val="32"/>
        </w:rPr>
        <w:lastRenderedPageBreak/>
        <w:t>目录</w:t>
      </w:r>
    </w:p>
    <w:p w:rsidR="00C04C04" w:rsidRDefault="00302AB4">
      <w:pPr>
        <w:pStyle w:val="TOC1"/>
        <w:tabs>
          <w:tab w:val="right" w:leader="dot" w:pos="8266"/>
        </w:tabs>
      </w:pPr>
      <w:r>
        <w:rPr>
          <w:rFonts w:ascii="思源宋体 CN" w:eastAsia="思源宋体 CN" w:hAnsi="思源宋体 CN" w:cs="思源宋体 CN" w:hint="eastAsia"/>
        </w:rPr>
        <w:fldChar w:fldCharType="begin"/>
      </w:r>
      <w:r>
        <w:rPr>
          <w:rFonts w:ascii="思源宋体 CN" w:eastAsia="思源宋体 CN" w:hAnsi="思源宋体 CN" w:cs="思源宋体 CN" w:hint="eastAsia"/>
        </w:rPr>
        <w:instrText xml:space="preserve"> TOC \o "4-5" \h \z \t "</w:instrText>
      </w:r>
      <w:r>
        <w:rPr>
          <w:rFonts w:ascii="思源宋体 CN" w:eastAsia="思源宋体 CN" w:hAnsi="思源宋体 CN" w:cs="思源宋体 CN" w:hint="eastAsia"/>
        </w:rPr>
        <w:instrText>标题</w:instrText>
      </w:r>
      <w:r>
        <w:rPr>
          <w:rFonts w:ascii="思源宋体 CN" w:eastAsia="思源宋体 CN" w:hAnsi="思源宋体 CN" w:cs="思源宋体 CN" w:hint="eastAsia"/>
        </w:rPr>
        <w:instrText xml:space="preserve"> 1,1,</w:instrText>
      </w:r>
      <w:r>
        <w:rPr>
          <w:rFonts w:ascii="思源宋体 CN" w:eastAsia="思源宋体 CN" w:hAnsi="思源宋体 CN" w:cs="思源宋体 CN" w:hint="eastAsia"/>
        </w:rPr>
        <w:instrText>标题</w:instrText>
      </w:r>
      <w:r>
        <w:rPr>
          <w:rFonts w:ascii="思源宋体 CN" w:eastAsia="思源宋体 CN" w:hAnsi="思源宋体 CN" w:cs="思源宋体 CN" w:hint="eastAsia"/>
        </w:rPr>
        <w:instrText xml:space="preserve"> 2,2,</w:instrText>
      </w:r>
      <w:r>
        <w:rPr>
          <w:rFonts w:ascii="思源宋体 CN" w:eastAsia="思源宋体 CN" w:hAnsi="思源宋体 CN" w:cs="思源宋体 CN" w:hint="eastAsia"/>
        </w:rPr>
        <w:instrText>标题</w:instrText>
      </w:r>
      <w:r>
        <w:rPr>
          <w:rFonts w:ascii="思源宋体 CN" w:eastAsia="思源宋体 CN" w:hAnsi="思源宋体 CN" w:cs="思源宋体 CN" w:hint="eastAsia"/>
        </w:rPr>
        <w:instrText xml:space="preserve"> 3,3" </w:instrText>
      </w:r>
      <w:r>
        <w:rPr>
          <w:rFonts w:ascii="思源宋体 CN" w:eastAsia="思源宋体 CN" w:hAnsi="思源宋体 CN" w:cs="思源宋体 CN" w:hint="eastAsia"/>
        </w:rPr>
        <w:fldChar w:fldCharType="separate"/>
      </w:r>
      <w:hyperlink w:anchor="_Toc13547" w:history="1">
        <w:r>
          <w:rPr>
            <w:rFonts w:ascii="思源宋体 CN" w:eastAsia="思源宋体 CN" w:hAnsi="思源宋体 CN" w:cs="思源宋体 CN" w:hint="eastAsia"/>
          </w:rPr>
          <w:t>一、</w:t>
        </w:r>
        <w:r>
          <w:rPr>
            <w:rFonts w:ascii="思源宋体 CN" w:eastAsia="思源宋体 CN" w:hAnsi="思源宋体 CN" w:cs="思源宋体 CN" w:hint="eastAsia"/>
          </w:rPr>
          <w:t xml:space="preserve"> </w:t>
        </w:r>
        <w:r>
          <w:rPr>
            <w:rFonts w:ascii="思源宋体 CN" w:eastAsia="思源宋体 CN" w:hAnsi="思源宋体 CN" w:cs="思源宋体 CN" w:hint="eastAsia"/>
          </w:rPr>
          <w:t>系统前期准备</w:t>
        </w:r>
        <w:r>
          <w:tab/>
        </w:r>
        <w:r>
          <w:fldChar w:fldCharType="begin"/>
        </w:r>
        <w:r>
          <w:instrText xml:space="preserve"> PAGEREF _Toc13547 \h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C04C04" w:rsidRDefault="00302AB4">
      <w:pPr>
        <w:pStyle w:val="TOC2"/>
        <w:tabs>
          <w:tab w:val="right" w:leader="dot" w:pos="8266"/>
        </w:tabs>
        <w:ind w:firstLine="420"/>
      </w:pPr>
      <w:hyperlink w:anchor="_Toc27988" w:history="1">
        <w:r>
          <w:rPr>
            <w:rFonts w:ascii="思源宋体 CN" w:eastAsia="思源宋体 CN" w:hAnsi="思源宋体 CN" w:cs="思源宋体 CN" w:hint="eastAsia"/>
            <w:szCs w:val="30"/>
          </w:rPr>
          <w:t>1.1</w:t>
        </w:r>
        <w:r>
          <w:rPr>
            <w:rFonts w:ascii="思源宋体 CN" w:eastAsia="思源宋体 CN" w:hAnsi="思源宋体 CN" w:cs="思源宋体 CN" w:hint="eastAsia"/>
            <w:szCs w:val="30"/>
          </w:rPr>
          <w:t>、</w:t>
        </w:r>
        <w:r>
          <w:rPr>
            <w:rFonts w:ascii="思源宋体 CN" w:eastAsia="思源宋体 CN" w:hAnsi="思源宋体 CN" w:cs="思源宋体 CN" w:hint="eastAsia"/>
            <w:szCs w:val="30"/>
          </w:rPr>
          <w:t xml:space="preserve"> </w:t>
        </w:r>
        <w:r>
          <w:rPr>
            <w:rFonts w:ascii="思源宋体 CN" w:eastAsia="思源宋体 CN" w:hAnsi="思源宋体 CN" w:cs="思源宋体 CN" w:hint="eastAsia"/>
          </w:rPr>
          <w:t>APP</w:t>
        </w:r>
        <w:r>
          <w:rPr>
            <w:rFonts w:ascii="思源宋体 CN" w:eastAsia="思源宋体 CN" w:hAnsi="思源宋体 CN" w:cs="思源宋体 CN" w:hint="eastAsia"/>
          </w:rPr>
          <w:t>安装说明</w:t>
        </w:r>
        <w:r>
          <w:tab/>
        </w:r>
        <w:r>
          <w:fldChar w:fldCharType="begin"/>
        </w:r>
        <w:r>
          <w:instrText xml:space="preserve"> PAGEREF _Toc27988 \h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C04C04" w:rsidRDefault="00302AB4">
      <w:pPr>
        <w:pStyle w:val="TOC1"/>
        <w:tabs>
          <w:tab w:val="right" w:leader="dot" w:pos="8266"/>
        </w:tabs>
      </w:pPr>
      <w:hyperlink w:anchor="_Toc28047" w:history="1">
        <w:r>
          <w:rPr>
            <w:rFonts w:ascii="思源宋体 CN" w:eastAsia="思源宋体 CN" w:hAnsi="思源宋体 CN" w:cs="思源宋体 CN" w:hint="eastAsia"/>
          </w:rPr>
          <w:t>二、</w:t>
        </w:r>
        <w:r>
          <w:rPr>
            <w:rFonts w:ascii="思源宋体 CN" w:eastAsia="思源宋体 CN" w:hAnsi="思源宋体 CN" w:cs="思源宋体 CN" w:hint="eastAsia"/>
          </w:rPr>
          <w:t xml:space="preserve"> </w:t>
        </w:r>
        <w:r>
          <w:rPr>
            <w:rFonts w:ascii="思源宋体 CN" w:eastAsia="思源宋体 CN" w:hAnsi="思源宋体 CN" w:cs="思源宋体 CN" w:hint="eastAsia"/>
          </w:rPr>
          <w:t>移动</w:t>
        </w:r>
        <w:r>
          <w:rPr>
            <w:rFonts w:ascii="思源宋体 CN" w:eastAsia="思源宋体 CN" w:hAnsi="思源宋体 CN" w:cs="思源宋体 CN" w:hint="eastAsia"/>
          </w:rPr>
          <w:t>开标大厅</w:t>
        </w:r>
        <w:r>
          <w:rPr>
            <w:rFonts w:ascii="思源宋体 CN" w:eastAsia="思源宋体 CN" w:hAnsi="思源宋体 CN" w:cs="思源宋体 CN" w:hint="eastAsia"/>
          </w:rPr>
          <w:t>主流程</w:t>
        </w:r>
        <w:r>
          <w:tab/>
        </w:r>
        <w:r>
          <w:fldChar w:fldCharType="begin"/>
        </w:r>
        <w:r>
          <w:instrText xml:space="preserve"> PAGEREF _Toc28047 \h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C04C04" w:rsidRDefault="00302AB4">
      <w:pPr>
        <w:pStyle w:val="TOC2"/>
        <w:tabs>
          <w:tab w:val="right" w:leader="dot" w:pos="8266"/>
        </w:tabs>
        <w:ind w:firstLine="420"/>
      </w:pPr>
      <w:hyperlink w:anchor="_Toc28587" w:history="1">
        <w:r>
          <w:rPr>
            <w:rFonts w:ascii="思源宋体 CN" w:eastAsia="思源宋体 CN" w:hAnsi="思源宋体 CN" w:cs="思源宋体 CN" w:hint="eastAsia"/>
            <w:szCs w:val="30"/>
          </w:rPr>
          <w:t>2.1</w:t>
        </w:r>
        <w:r>
          <w:rPr>
            <w:rFonts w:ascii="思源宋体 CN" w:eastAsia="思源宋体 CN" w:hAnsi="思源宋体 CN" w:cs="思源宋体 CN" w:hint="eastAsia"/>
            <w:szCs w:val="30"/>
          </w:rPr>
          <w:t>、</w:t>
        </w:r>
        <w:r>
          <w:rPr>
            <w:rFonts w:ascii="思源宋体 CN" w:eastAsia="思源宋体 CN" w:hAnsi="思源宋体 CN" w:cs="思源宋体 CN" w:hint="eastAsia"/>
            <w:szCs w:val="30"/>
          </w:rPr>
          <w:t xml:space="preserve"> </w:t>
        </w:r>
        <w:r>
          <w:rPr>
            <w:rFonts w:ascii="思源宋体 CN" w:eastAsia="思源宋体 CN" w:hAnsi="思源宋体 CN" w:cs="思源宋体 CN" w:hint="eastAsia"/>
          </w:rPr>
          <w:t>登录</w:t>
        </w:r>
        <w:r>
          <w:tab/>
        </w:r>
        <w:r>
          <w:fldChar w:fldCharType="begin"/>
        </w:r>
        <w:r>
          <w:instrText xml:space="preserve"> PAGEREF _Toc28587 \h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C04C04" w:rsidRDefault="00302AB4">
      <w:pPr>
        <w:pStyle w:val="TOC2"/>
        <w:tabs>
          <w:tab w:val="right" w:leader="dot" w:pos="8266"/>
        </w:tabs>
        <w:ind w:firstLine="420"/>
      </w:pPr>
      <w:hyperlink w:anchor="_Toc9053" w:history="1">
        <w:r>
          <w:rPr>
            <w:rFonts w:ascii="思源宋体 CN" w:eastAsia="思源宋体 CN" w:hAnsi="思源宋体 CN" w:cs="思源宋体 CN" w:hint="eastAsia"/>
            <w:szCs w:val="30"/>
          </w:rPr>
          <w:t>2.2</w:t>
        </w:r>
        <w:r>
          <w:rPr>
            <w:rFonts w:ascii="思源宋体 CN" w:eastAsia="思源宋体 CN" w:hAnsi="思源宋体 CN" w:cs="思源宋体 CN" w:hint="eastAsia"/>
            <w:szCs w:val="30"/>
          </w:rPr>
          <w:t>、</w:t>
        </w:r>
        <w:r>
          <w:rPr>
            <w:rFonts w:ascii="思源宋体 CN" w:eastAsia="思源宋体 CN" w:hAnsi="思源宋体 CN" w:cs="思源宋体 CN" w:hint="eastAsia"/>
            <w:szCs w:val="30"/>
          </w:rPr>
          <w:t xml:space="preserve"> </w:t>
        </w:r>
        <w:r>
          <w:rPr>
            <w:rFonts w:ascii="思源宋体 CN" w:eastAsia="思源宋体 CN" w:hAnsi="思源宋体 CN" w:cs="思源宋体 CN" w:hint="eastAsia"/>
          </w:rPr>
          <w:t>首页</w:t>
        </w:r>
        <w:r>
          <w:tab/>
        </w:r>
        <w:r>
          <w:fldChar w:fldCharType="begin"/>
        </w:r>
        <w:r>
          <w:instrText xml:space="preserve"> PAGEREF _Toc9053 \h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C04C04" w:rsidRDefault="00302AB4">
      <w:pPr>
        <w:pStyle w:val="TOC2"/>
        <w:tabs>
          <w:tab w:val="right" w:leader="dot" w:pos="8266"/>
        </w:tabs>
        <w:ind w:firstLine="420"/>
      </w:pPr>
      <w:hyperlink w:anchor="_Toc21220" w:history="1">
        <w:r>
          <w:rPr>
            <w:rFonts w:ascii="思源宋体 CN" w:eastAsia="思源宋体 CN" w:hAnsi="思源宋体 CN" w:cs="思源宋体 CN" w:hint="eastAsia"/>
            <w:szCs w:val="30"/>
          </w:rPr>
          <w:t>2.3</w:t>
        </w:r>
        <w:r>
          <w:rPr>
            <w:rFonts w:ascii="思源宋体 CN" w:eastAsia="思源宋体 CN" w:hAnsi="思源宋体 CN" w:cs="思源宋体 CN" w:hint="eastAsia"/>
            <w:szCs w:val="30"/>
          </w:rPr>
          <w:t>、</w:t>
        </w:r>
        <w:r>
          <w:rPr>
            <w:rFonts w:ascii="思源宋体 CN" w:eastAsia="思源宋体 CN" w:hAnsi="思源宋体 CN" w:cs="思源宋体 CN" w:hint="eastAsia"/>
            <w:szCs w:val="30"/>
          </w:rPr>
          <w:t xml:space="preserve"> </w:t>
        </w:r>
        <w:r>
          <w:rPr>
            <w:rFonts w:ascii="思源宋体 CN" w:eastAsia="思源宋体 CN" w:hAnsi="思源宋体 CN" w:cs="思源宋体 CN" w:hint="eastAsia"/>
          </w:rPr>
          <w:t>进入</w:t>
        </w:r>
        <w:r>
          <w:rPr>
            <w:rFonts w:ascii="思源宋体 CN" w:eastAsia="思源宋体 CN" w:hAnsi="思源宋体 CN" w:cs="思源宋体 CN" w:hint="eastAsia"/>
          </w:rPr>
          <w:t>移动</w:t>
        </w:r>
        <w:r>
          <w:rPr>
            <w:rFonts w:ascii="思源宋体 CN" w:eastAsia="思源宋体 CN" w:hAnsi="思源宋体 CN" w:cs="思源宋体 CN" w:hint="eastAsia"/>
          </w:rPr>
          <w:t>开标大厅</w:t>
        </w:r>
        <w:r>
          <w:tab/>
        </w:r>
        <w:r>
          <w:fldChar w:fldCharType="begin"/>
        </w:r>
        <w:r>
          <w:instrText xml:space="preserve"> PAGEREF _Toc21220 \h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C04C04" w:rsidRDefault="00302AB4">
      <w:pPr>
        <w:pStyle w:val="TOC2"/>
        <w:tabs>
          <w:tab w:val="right" w:leader="dot" w:pos="8266"/>
        </w:tabs>
        <w:ind w:firstLine="420"/>
      </w:pPr>
      <w:hyperlink w:anchor="_Toc14955" w:history="1">
        <w:r>
          <w:rPr>
            <w:rFonts w:ascii="思源宋体 CN" w:eastAsia="思源宋体 CN" w:hAnsi="思源宋体 CN" w:cs="思源宋体 CN" w:hint="eastAsia"/>
            <w:szCs w:val="30"/>
          </w:rPr>
          <w:t>2.4</w:t>
        </w:r>
        <w:r>
          <w:rPr>
            <w:rFonts w:ascii="思源宋体 CN" w:eastAsia="思源宋体 CN" w:hAnsi="思源宋体 CN" w:cs="思源宋体 CN" w:hint="eastAsia"/>
            <w:szCs w:val="30"/>
          </w:rPr>
          <w:t>、</w:t>
        </w:r>
        <w:r>
          <w:rPr>
            <w:rFonts w:ascii="思源宋体 CN" w:eastAsia="思源宋体 CN" w:hAnsi="思源宋体 CN" w:cs="思源宋体 CN" w:hint="eastAsia"/>
            <w:szCs w:val="30"/>
          </w:rPr>
          <w:t xml:space="preserve"> </w:t>
        </w:r>
        <w:r>
          <w:rPr>
            <w:rFonts w:ascii="思源宋体 CN" w:eastAsia="思源宋体 CN" w:hAnsi="思源宋体 CN" w:cs="思源宋体 CN" w:hint="eastAsia"/>
          </w:rPr>
          <w:t>等待开标</w:t>
        </w:r>
        <w:r>
          <w:tab/>
        </w:r>
        <w:r>
          <w:fldChar w:fldCharType="begin"/>
        </w:r>
        <w:r>
          <w:instrText xml:space="preserve"> PAGEREF _Toc14955 \h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C04C04" w:rsidRDefault="00302AB4">
      <w:pPr>
        <w:pStyle w:val="TOC2"/>
        <w:tabs>
          <w:tab w:val="right" w:leader="dot" w:pos="8266"/>
        </w:tabs>
        <w:ind w:firstLine="420"/>
      </w:pPr>
      <w:hyperlink w:anchor="_Toc24504" w:history="1">
        <w:r>
          <w:rPr>
            <w:rFonts w:ascii="思源宋体 CN" w:eastAsia="思源宋体 CN" w:hAnsi="思源宋体 CN" w:cs="思源宋体 CN" w:hint="eastAsia"/>
            <w:szCs w:val="30"/>
          </w:rPr>
          <w:t>2.5</w:t>
        </w:r>
        <w:r>
          <w:rPr>
            <w:rFonts w:ascii="思源宋体 CN" w:eastAsia="思源宋体 CN" w:hAnsi="思源宋体 CN" w:cs="思源宋体 CN" w:hint="eastAsia"/>
            <w:szCs w:val="30"/>
          </w:rPr>
          <w:t>、</w:t>
        </w:r>
        <w:r>
          <w:rPr>
            <w:rFonts w:ascii="思源宋体 CN" w:eastAsia="思源宋体 CN" w:hAnsi="思源宋体 CN" w:cs="思源宋体 CN" w:hint="eastAsia"/>
            <w:szCs w:val="30"/>
          </w:rPr>
          <w:t xml:space="preserve"> </w:t>
        </w:r>
        <w:r>
          <w:rPr>
            <w:rFonts w:ascii="思源宋体 CN" w:eastAsia="思源宋体 CN" w:hAnsi="思源宋体 CN" w:cs="思源宋体 CN" w:hint="eastAsia"/>
          </w:rPr>
          <w:t>查看投标人</w:t>
        </w:r>
        <w:r>
          <w:tab/>
        </w:r>
        <w:r>
          <w:fldChar w:fldCharType="begin"/>
        </w:r>
        <w:r>
          <w:instrText xml:space="preserve"> PAGEREF _Toc24504 \h </w:instrText>
        </w:r>
        <w:r>
          <w:fldChar w:fldCharType="separate"/>
        </w:r>
        <w:r>
          <w:t>9</w:t>
        </w:r>
        <w:r>
          <w:fldChar w:fldCharType="end"/>
        </w:r>
      </w:hyperlink>
    </w:p>
    <w:p w:rsidR="00C04C04" w:rsidRDefault="00302AB4">
      <w:pPr>
        <w:pStyle w:val="TOC2"/>
        <w:tabs>
          <w:tab w:val="right" w:leader="dot" w:pos="8266"/>
        </w:tabs>
        <w:ind w:firstLine="420"/>
      </w:pPr>
      <w:hyperlink w:anchor="_Toc24983" w:history="1">
        <w:r>
          <w:rPr>
            <w:rFonts w:ascii="思源宋体 CN" w:eastAsia="思源宋体 CN" w:hAnsi="思源宋体 CN" w:cs="思源宋体 CN" w:hint="eastAsia"/>
            <w:szCs w:val="30"/>
          </w:rPr>
          <w:t>2.6</w:t>
        </w:r>
        <w:r>
          <w:rPr>
            <w:rFonts w:ascii="思源宋体 CN" w:eastAsia="思源宋体 CN" w:hAnsi="思源宋体 CN" w:cs="思源宋体 CN" w:hint="eastAsia"/>
            <w:szCs w:val="30"/>
          </w:rPr>
          <w:t>、</w:t>
        </w:r>
        <w:r>
          <w:rPr>
            <w:rFonts w:ascii="思源宋体 CN" w:eastAsia="思源宋体 CN" w:hAnsi="思源宋体 CN" w:cs="思源宋体 CN" w:hint="eastAsia"/>
            <w:szCs w:val="30"/>
          </w:rPr>
          <w:t xml:space="preserve"> </w:t>
        </w:r>
        <w:r>
          <w:rPr>
            <w:rFonts w:ascii="思源宋体 CN" w:eastAsia="思源宋体 CN" w:hAnsi="思源宋体 CN" w:cs="思源宋体 CN" w:hint="eastAsia"/>
          </w:rPr>
          <w:t>标书解密</w:t>
        </w:r>
        <w:r>
          <w:tab/>
        </w:r>
        <w:r>
          <w:fldChar w:fldCharType="begin"/>
        </w:r>
        <w:r>
          <w:instrText xml:space="preserve"> PAGEREF _Toc24983 \h </w:instrText>
        </w:r>
        <w:r>
          <w:fldChar w:fldCharType="separate"/>
        </w:r>
        <w:r>
          <w:t>10</w:t>
        </w:r>
        <w:r>
          <w:fldChar w:fldCharType="end"/>
        </w:r>
      </w:hyperlink>
    </w:p>
    <w:p w:rsidR="00C04C04" w:rsidRDefault="00302AB4">
      <w:pPr>
        <w:pStyle w:val="TOC2"/>
        <w:tabs>
          <w:tab w:val="right" w:leader="dot" w:pos="8266"/>
        </w:tabs>
        <w:ind w:firstLine="420"/>
      </w:pPr>
      <w:hyperlink w:anchor="_Toc13905" w:history="1">
        <w:r>
          <w:rPr>
            <w:rFonts w:ascii="思源宋体 CN" w:eastAsia="思源宋体 CN" w:hAnsi="思源宋体 CN" w:cs="思源宋体 CN" w:hint="eastAsia"/>
            <w:szCs w:val="30"/>
          </w:rPr>
          <w:t>2.7</w:t>
        </w:r>
        <w:r>
          <w:rPr>
            <w:rFonts w:ascii="思源宋体 CN" w:eastAsia="思源宋体 CN" w:hAnsi="思源宋体 CN" w:cs="思源宋体 CN" w:hint="eastAsia"/>
            <w:szCs w:val="30"/>
          </w:rPr>
          <w:t>、</w:t>
        </w:r>
        <w:r>
          <w:rPr>
            <w:rFonts w:ascii="思源宋体 CN" w:eastAsia="思源宋体 CN" w:hAnsi="思源宋体 CN" w:cs="思源宋体 CN" w:hint="eastAsia"/>
            <w:szCs w:val="30"/>
          </w:rPr>
          <w:t xml:space="preserve"> </w:t>
        </w:r>
        <w:r>
          <w:rPr>
            <w:rFonts w:ascii="思源宋体 CN" w:eastAsia="思源宋体 CN" w:hAnsi="思源宋体 CN" w:cs="思源宋体 CN" w:hint="eastAsia"/>
          </w:rPr>
          <w:t>批量导入</w:t>
        </w:r>
        <w:r>
          <w:tab/>
        </w:r>
        <w:r>
          <w:fldChar w:fldCharType="begin"/>
        </w:r>
        <w:r>
          <w:instrText xml:space="preserve"> PAGEREF _Toc13905 \h </w:instrText>
        </w:r>
        <w:r>
          <w:fldChar w:fldCharType="separate"/>
        </w:r>
        <w:r>
          <w:t>13</w:t>
        </w:r>
        <w:r>
          <w:fldChar w:fldCharType="end"/>
        </w:r>
      </w:hyperlink>
    </w:p>
    <w:p w:rsidR="00C04C04" w:rsidRDefault="00302AB4">
      <w:pPr>
        <w:pStyle w:val="TOC2"/>
        <w:tabs>
          <w:tab w:val="right" w:leader="dot" w:pos="8266"/>
        </w:tabs>
        <w:ind w:firstLine="420"/>
      </w:pPr>
      <w:hyperlink w:anchor="_Toc23054" w:history="1">
        <w:r>
          <w:rPr>
            <w:rFonts w:ascii="思源宋体 CN" w:eastAsia="思源宋体 CN" w:hAnsi="思源宋体 CN" w:cs="思源宋体 CN" w:hint="eastAsia"/>
            <w:szCs w:val="30"/>
          </w:rPr>
          <w:t>2.8</w:t>
        </w:r>
        <w:r>
          <w:rPr>
            <w:rFonts w:ascii="思源宋体 CN" w:eastAsia="思源宋体 CN" w:hAnsi="思源宋体 CN" w:cs="思源宋体 CN" w:hint="eastAsia"/>
            <w:szCs w:val="30"/>
          </w:rPr>
          <w:t>、</w:t>
        </w:r>
        <w:r>
          <w:rPr>
            <w:rFonts w:ascii="思源宋体 CN" w:eastAsia="思源宋体 CN" w:hAnsi="思源宋体 CN" w:cs="思源宋体 CN" w:hint="eastAsia"/>
            <w:szCs w:val="30"/>
          </w:rPr>
          <w:t xml:space="preserve"> </w:t>
        </w:r>
        <w:r>
          <w:rPr>
            <w:rFonts w:ascii="思源宋体 CN" w:eastAsia="思源宋体 CN" w:hAnsi="思源宋体 CN" w:cs="思源宋体 CN" w:hint="eastAsia"/>
          </w:rPr>
          <w:t>参数抽取</w:t>
        </w:r>
        <w:r>
          <w:tab/>
        </w:r>
        <w:r>
          <w:fldChar w:fldCharType="begin"/>
        </w:r>
        <w:r>
          <w:instrText xml:space="preserve"> PAGEREF _Toc23054 \h </w:instrText>
        </w:r>
        <w:r>
          <w:fldChar w:fldCharType="separate"/>
        </w:r>
        <w:r>
          <w:t>15</w:t>
        </w:r>
        <w:r>
          <w:fldChar w:fldCharType="end"/>
        </w:r>
      </w:hyperlink>
    </w:p>
    <w:p w:rsidR="00C04C04" w:rsidRDefault="00302AB4">
      <w:pPr>
        <w:pStyle w:val="TOC2"/>
        <w:tabs>
          <w:tab w:val="right" w:leader="dot" w:pos="8266"/>
        </w:tabs>
        <w:ind w:firstLine="420"/>
      </w:pPr>
      <w:hyperlink w:anchor="_Toc13898" w:history="1">
        <w:r>
          <w:rPr>
            <w:rFonts w:ascii="思源宋体 CN" w:eastAsia="思源宋体 CN" w:hAnsi="思源宋体 CN" w:cs="思源宋体 CN" w:hint="eastAsia"/>
            <w:szCs w:val="30"/>
          </w:rPr>
          <w:t>2.9</w:t>
        </w:r>
        <w:r>
          <w:rPr>
            <w:rFonts w:ascii="思源宋体 CN" w:eastAsia="思源宋体 CN" w:hAnsi="思源宋体 CN" w:cs="思源宋体 CN" w:hint="eastAsia"/>
            <w:szCs w:val="30"/>
          </w:rPr>
          <w:t>、</w:t>
        </w:r>
        <w:r>
          <w:rPr>
            <w:rFonts w:ascii="思源宋体 CN" w:eastAsia="思源宋体 CN" w:hAnsi="思源宋体 CN" w:cs="思源宋体 CN" w:hint="eastAsia"/>
            <w:szCs w:val="30"/>
          </w:rPr>
          <w:t xml:space="preserve"> </w:t>
        </w:r>
        <w:r>
          <w:rPr>
            <w:rFonts w:ascii="思源宋体 CN" w:eastAsia="思源宋体 CN" w:hAnsi="思源宋体 CN" w:cs="思源宋体 CN" w:hint="eastAsia"/>
          </w:rPr>
          <w:t>唱标</w:t>
        </w:r>
        <w:r>
          <w:tab/>
        </w:r>
        <w:r>
          <w:fldChar w:fldCharType="begin"/>
        </w:r>
        <w:r>
          <w:instrText xml:space="preserve"> PAGEREF _Toc13898 \h </w:instrText>
        </w:r>
        <w:r>
          <w:fldChar w:fldCharType="separate"/>
        </w:r>
        <w:r>
          <w:t>16</w:t>
        </w:r>
        <w:r>
          <w:fldChar w:fldCharType="end"/>
        </w:r>
      </w:hyperlink>
    </w:p>
    <w:p w:rsidR="00C04C04" w:rsidRDefault="00302AB4">
      <w:pPr>
        <w:pStyle w:val="TOC2"/>
        <w:tabs>
          <w:tab w:val="right" w:leader="dot" w:pos="8266"/>
        </w:tabs>
        <w:ind w:firstLine="420"/>
      </w:pPr>
      <w:hyperlink w:anchor="_Toc940" w:history="1">
        <w:r>
          <w:rPr>
            <w:rFonts w:ascii="思源宋体 CN" w:eastAsia="思源宋体 CN" w:hAnsi="思源宋体 CN" w:cs="思源宋体 CN" w:hint="eastAsia"/>
            <w:szCs w:val="30"/>
          </w:rPr>
          <w:t>2.10</w:t>
        </w:r>
        <w:r>
          <w:rPr>
            <w:rFonts w:ascii="思源宋体 CN" w:eastAsia="思源宋体 CN" w:hAnsi="思源宋体 CN" w:cs="思源宋体 CN" w:hint="eastAsia"/>
            <w:szCs w:val="30"/>
          </w:rPr>
          <w:t>、</w:t>
        </w:r>
        <w:r>
          <w:rPr>
            <w:rFonts w:ascii="思源宋体 CN" w:eastAsia="思源宋体 CN" w:hAnsi="思源宋体 CN" w:cs="思源宋体 CN" w:hint="eastAsia"/>
            <w:szCs w:val="30"/>
          </w:rPr>
          <w:t xml:space="preserve"> </w:t>
        </w:r>
        <w:r>
          <w:rPr>
            <w:rFonts w:ascii="思源宋体 CN" w:eastAsia="思源宋体 CN" w:hAnsi="思源宋体 CN" w:cs="思源宋体 CN" w:hint="eastAsia"/>
          </w:rPr>
          <w:t>开标结束</w:t>
        </w:r>
        <w:r>
          <w:tab/>
        </w:r>
        <w:r>
          <w:fldChar w:fldCharType="begin"/>
        </w:r>
        <w:r>
          <w:instrText xml:space="preserve"> PAGEREF _Toc940 \h </w:instrText>
        </w:r>
        <w:r>
          <w:fldChar w:fldCharType="separate"/>
        </w:r>
        <w:r>
          <w:t>16</w:t>
        </w:r>
        <w:r>
          <w:fldChar w:fldCharType="end"/>
        </w:r>
      </w:hyperlink>
    </w:p>
    <w:p w:rsidR="00C04C04" w:rsidRDefault="00302AB4">
      <w:pPr>
        <w:pStyle w:val="TOC1"/>
        <w:tabs>
          <w:tab w:val="right" w:leader="dot" w:pos="8266"/>
        </w:tabs>
      </w:pPr>
      <w:hyperlink w:anchor="_Toc3059" w:history="1">
        <w:r>
          <w:rPr>
            <w:rFonts w:ascii="思源宋体 CN" w:eastAsia="思源宋体 CN" w:hAnsi="思源宋体 CN" w:cs="思源宋体 CN" w:hint="eastAsia"/>
          </w:rPr>
          <w:t>三、</w:t>
        </w:r>
        <w:r>
          <w:rPr>
            <w:rFonts w:ascii="思源宋体 CN" w:eastAsia="思源宋体 CN" w:hAnsi="思源宋体 CN" w:cs="思源宋体 CN" w:hint="eastAsia"/>
          </w:rPr>
          <w:t xml:space="preserve"> </w:t>
        </w:r>
        <w:r>
          <w:rPr>
            <w:rFonts w:ascii="思源宋体 CN" w:eastAsia="思源宋体 CN" w:hAnsi="思源宋体 CN" w:cs="思源宋体 CN" w:hint="eastAsia"/>
          </w:rPr>
          <w:t>移动开标大厅辅助功能</w:t>
        </w:r>
        <w:r>
          <w:tab/>
        </w:r>
        <w:r>
          <w:fldChar w:fldCharType="begin"/>
        </w:r>
        <w:r>
          <w:instrText xml:space="preserve"> PAGEREF _Toc3059 \h </w:instrText>
        </w:r>
        <w:r>
          <w:fldChar w:fldCharType="separate"/>
        </w:r>
        <w:r>
          <w:t>18</w:t>
        </w:r>
        <w:r>
          <w:fldChar w:fldCharType="end"/>
        </w:r>
      </w:hyperlink>
    </w:p>
    <w:p w:rsidR="00C04C04" w:rsidRDefault="00302AB4">
      <w:pPr>
        <w:pStyle w:val="TOC2"/>
        <w:tabs>
          <w:tab w:val="right" w:leader="dot" w:pos="8266"/>
        </w:tabs>
        <w:ind w:firstLine="420"/>
      </w:pPr>
      <w:hyperlink w:anchor="_Toc7620" w:history="1">
        <w:r>
          <w:rPr>
            <w:rFonts w:ascii="思源宋体 CN" w:eastAsia="思源宋体 CN" w:hAnsi="思源宋体 CN" w:cs="思源宋体 CN" w:hint="eastAsia"/>
            <w:szCs w:val="30"/>
          </w:rPr>
          <w:t>3.1</w:t>
        </w:r>
        <w:r>
          <w:rPr>
            <w:rFonts w:ascii="思源宋体 CN" w:eastAsia="思源宋体 CN" w:hAnsi="思源宋体 CN" w:cs="思源宋体 CN" w:hint="eastAsia"/>
            <w:szCs w:val="30"/>
          </w:rPr>
          <w:t>、</w:t>
        </w:r>
        <w:r>
          <w:rPr>
            <w:rFonts w:ascii="思源宋体 CN" w:eastAsia="思源宋体 CN" w:hAnsi="思源宋体 CN" w:cs="思源宋体 CN" w:hint="eastAsia"/>
            <w:szCs w:val="30"/>
          </w:rPr>
          <w:t xml:space="preserve"> </w:t>
        </w:r>
        <w:r>
          <w:rPr>
            <w:rFonts w:ascii="思源宋体 CN" w:eastAsia="思源宋体 CN" w:hAnsi="思源宋体 CN" w:cs="思源宋体 CN" w:hint="eastAsia"/>
          </w:rPr>
          <w:t>文字异议</w:t>
        </w:r>
        <w:r>
          <w:tab/>
        </w:r>
        <w:r>
          <w:fldChar w:fldCharType="begin"/>
        </w:r>
        <w:r>
          <w:instrText xml:space="preserve"> PAGEREF _Toc7620 \h </w:instrText>
        </w:r>
        <w:r>
          <w:fldChar w:fldCharType="separate"/>
        </w:r>
        <w:r>
          <w:t>18</w:t>
        </w:r>
        <w:r>
          <w:fldChar w:fldCharType="end"/>
        </w:r>
      </w:hyperlink>
    </w:p>
    <w:p w:rsidR="00C04C04" w:rsidRDefault="00302AB4">
      <w:pPr>
        <w:pStyle w:val="TOC2"/>
        <w:tabs>
          <w:tab w:val="right" w:leader="dot" w:pos="8266"/>
        </w:tabs>
        <w:ind w:firstLine="420"/>
      </w:pPr>
      <w:hyperlink w:anchor="_Toc13458" w:history="1">
        <w:r>
          <w:rPr>
            <w:rFonts w:ascii="思源宋体 CN" w:eastAsia="思源宋体 CN" w:hAnsi="思源宋体 CN" w:cs="思源宋体 CN" w:hint="eastAsia"/>
            <w:szCs w:val="30"/>
          </w:rPr>
          <w:t>3.2</w:t>
        </w:r>
        <w:r>
          <w:rPr>
            <w:rFonts w:ascii="思源宋体 CN" w:eastAsia="思源宋体 CN" w:hAnsi="思源宋体 CN" w:cs="思源宋体 CN" w:hint="eastAsia"/>
            <w:szCs w:val="30"/>
          </w:rPr>
          <w:t>、</w:t>
        </w:r>
        <w:r>
          <w:rPr>
            <w:rFonts w:ascii="思源宋体 CN" w:eastAsia="思源宋体 CN" w:hAnsi="思源宋体 CN" w:cs="思源宋体 CN" w:hint="eastAsia"/>
            <w:szCs w:val="30"/>
          </w:rPr>
          <w:t xml:space="preserve"> </w:t>
        </w:r>
        <w:r>
          <w:rPr>
            <w:rFonts w:ascii="思源宋体 CN" w:eastAsia="思源宋体 CN" w:hAnsi="思源宋体 CN" w:cs="思源宋体 CN" w:hint="eastAsia"/>
          </w:rPr>
          <w:t>流程回溯</w:t>
        </w:r>
        <w:r>
          <w:tab/>
        </w:r>
        <w:r>
          <w:fldChar w:fldCharType="begin"/>
        </w:r>
        <w:r>
          <w:instrText xml:space="preserve"> PAGEREF _Toc13458 \h </w:instrText>
        </w:r>
        <w:r>
          <w:fldChar w:fldCharType="separate"/>
        </w:r>
        <w:r>
          <w:t>20</w:t>
        </w:r>
        <w:r>
          <w:fldChar w:fldCharType="end"/>
        </w:r>
      </w:hyperlink>
    </w:p>
    <w:p w:rsidR="00C04C04" w:rsidRDefault="00302AB4">
      <w:pPr>
        <w:pStyle w:val="TOC2"/>
        <w:tabs>
          <w:tab w:val="right" w:leader="dot" w:pos="8266"/>
        </w:tabs>
        <w:ind w:firstLine="420"/>
      </w:pPr>
      <w:hyperlink w:anchor="_Toc26326" w:history="1">
        <w:r>
          <w:rPr>
            <w:rFonts w:ascii="思源宋体 CN" w:eastAsia="思源宋体 CN" w:hAnsi="思源宋体 CN" w:cs="思源宋体 CN" w:hint="eastAsia"/>
            <w:szCs w:val="30"/>
          </w:rPr>
          <w:t>3.3</w:t>
        </w:r>
        <w:r>
          <w:rPr>
            <w:rFonts w:ascii="思源宋体 CN" w:eastAsia="思源宋体 CN" w:hAnsi="思源宋体 CN" w:cs="思源宋体 CN" w:hint="eastAsia"/>
            <w:szCs w:val="30"/>
          </w:rPr>
          <w:t>、</w:t>
        </w:r>
        <w:r>
          <w:rPr>
            <w:rFonts w:ascii="思源宋体 CN" w:eastAsia="思源宋体 CN" w:hAnsi="思源宋体 CN" w:cs="思源宋体 CN" w:hint="eastAsia"/>
            <w:szCs w:val="30"/>
          </w:rPr>
          <w:t xml:space="preserve"> </w:t>
        </w:r>
        <w:r>
          <w:rPr>
            <w:rFonts w:ascii="思源宋体 CN" w:eastAsia="思源宋体 CN" w:hAnsi="思源宋体 CN" w:cs="思源宋体 CN" w:hint="eastAsia"/>
          </w:rPr>
          <w:t>对话</w:t>
        </w:r>
        <w:r>
          <w:tab/>
        </w:r>
        <w:r>
          <w:fldChar w:fldCharType="begin"/>
        </w:r>
        <w:r>
          <w:instrText xml:space="preserve"> PAGEREF _Toc26326 \h </w:instrText>
        </w:r>
        <w:r>
          <w:fldChar w:fldCharType="separate"/>
        </w:r>
        <w:r>
          <w:t>22</w:t>
        </w:r>
        <w:r>
          <w:fldChar w:fldCharType="end"/>
        </w:r>
      </w:hyperlink>
    </w:p>
    <w:p w:rsidR="00C04C04" w:rsidRDefault="00302AB4">
      <w:pPr>
        <w:pStyle w:val="TOC2"/>
        <w:tabs>
          <w:tab w:val="right" w:leader="dot" w:pos="8266"/>
        </w:tabs>
        <w:ind w:firstLine="420"/>
      </w:pPr>
      <w:hyperlink w:anchor="_Toc6572" w:history="1">
        <w:r>
          <w:rPr>
            <w:rFonts w:ascii="思源宋体 CN" w:eastAsia="思源宋体 CN" w:hAnsi="思源宋体 CN" w:cs="思源宋体 CN" w:hint="eastAsia"/>
            <w:szCs w:val="30"/>
          </w:rPr>
          <w:t>3.4</w:t>
        </w:r>
        <w:r>
          <w:rPr>
            <w:rFonts w:ascii="思源宋体 CN" w:eastAsia="思源宋体 CN" w:hAnsi="思源宋体 CN" w:cs="思源宋体 CN" w:hint="eastAsia"/>
            <w:szCs w:val="30"/>
          </w:rPr>
          <w:t>、</w:t>
        </w:r>
        <w:r>
          <w:rPr>
            <w:rFonts w:ascii="思源宋体 CN" w:eastAsia="思源宋体 CN" w:hAnsi="思源宋体 CN" w:cs="思源宋体 CN" w:hint="eastAsia"/>
            <w:szCs w:val="30"/>
          </w:rPr>
          <w:t xml:space="preserve"> </w:t>
        </w:r>
        <w:r>
          <w:rPr>
            <w:rFonts w:ascii="思源宋体 CN" w:eastAsia="思源宋体 CN" w:hAnsi="思源宋体 CN" w:cs="思源宋体 CN" w:hint="eastAsia"/>
          </w:rPr>
          <w:t>询标</w:t>
        </w:r>
        <w:r>
          <w:tab/>
        </w:r>
        <w:r>
          <w:fldChar w:fldCharType="begin"/>
        </w:r>
        <w:r>
          <w:instrText xml:space="preserve"> PAGEREF _Toc6572 \h </w:instrText>
        </w:r>
        <w:r>
          <w:fldChar w:fldCharType="separate"/>
        </w:r>
        <w:r>
          <w:t>24</w:t>
        </w:r>
        <w:r>
          <w:fldChar w:fldCharType="end"/>
        </w:r>
      </w:hyperlink>
    </w:p>
    <w:p w:rsidR="00C04C04" w:rsidRDefault="00302AB4">
      <w:pPr>
        <w:pStyle w:val="TOC1"/>
        <w:tabs>
          <w:tab w:val="right" w:leader="dot" w:pos="8266"/>
        </w:tabs>
      </w:pPr>
      <w:hyperlink w:anchor="_Toc23351" w:history="1">
        <w:r>
          <w:rPr>
            <w:rFonts w:ascii="思源宋体 CN" w:eastAsia="思源宋体 CN" w:hAnsi="思源宋体 CN" w:cs="思源宋体 CN" w:hint="eastAsia"/>
          </w:rPr>
          <w:t>四、</w:t>
        </w:r>
        <w:r>
          <w:rPr>
            <w:rFonts w:ascii="思源宋体 CN" w:eastAsia="思源宋体 CN" w:hAnsi="思源宋体 CN" w:cs="思源宋体 CN" w:hint="eastAsia"/>
          </w:rPr>
          <w:t xml:space="preserve"> </w:t>
        </w:r>
        <w:r>
          <w:rPr>
            <w:rFonts w:ascii="思源宋体 CN" w:eastAsia="思源宋体 CN" w:hAnsi="思源宋体 CN" w:cs="思源宋体 CN" w:hint="eastAsia"/>
          </w:rPr>
          <w:t>移动开标大厅我的</w:t>
        </w:r>
        <w:r>
          <w:tab/>
        </w:r>
        <w:r>
          <w:fldChar w:fldCharType="begin"/>
        </w:r>
        <w:r>
          <w:instrText xml:space="preserve"> PAGEREF _Toc23351 \h </w:instrText>
        </w:r>
        <w:r>
          <w:fldChar w:fldCharType="separate"/>
        </w:r>
        <w:r>
          <w:t>24</w:t>
        </w:r>
        <w:r>
          <w:fldChar w:fldCharType="end"/>
        </w:r>
      </w:hyperlink>
    </w:p>
    <w:p w:rsidR="00C04C04" w:rsidRDefault="00302AB4">
      <w:pPr>
        <w:pStyle w:val="TOC2"/>
        <w:tabs>
          <w:tab w:val="right" w:leader="dot" w:pos="8266"/>
        </w:tabs>
        <w:ind w:firstLine="420"/>
      </w:pPr>
      <w:hyperlink w:anchor="_Toc9120" w:history="1">
        <w:r>
          <w:rPr>
            <w:rFonts w:ascii="思源宋体 CN" w:eastAsia="思源宋体 CN" w:hAnsi="思源宋体 CN" w:cs="思源宋体 CN" w:hint="eastAsia"/>
            <w:szCs w:val="30"/>
          </w:rPr>
          <w:t>4.1</w:t>
        </w:r>
        <w:r>
          <w:rPr>
            <w:rFonts w:ascii="思源宋体 CN" w:eastAsia="思源宋体 CN" w:hAnsi="思源宋体 CN" w:cs="思源宋体 CN" w:hint="eastAsia"/>
            <w:szCs w:val="30"/>
          </w:rPr>
          <w:t>、</w:t>
        </w:r>
        <w:r>
          <w:rPr>
            <w:rFonts w:ascii="思源宋体 CN" w:eastAsia="思源宋体 CN" w:hAnsi="思源宋体 CN" w:cs="思源宋体 CN" w:hint="eastAsia"/>
            <w:szCs w:val="30"/>
          </w:rPr>
          <w:t xml:space="preserve"> </w:t>
        </w:r>
        <w:r>
          <w:rPr>
            <w:rFonts w:ascii="思源宋体 CN" w:eastAsia="思源宋体 CN" w:hAnsi="思源宋体 CN" w:cs="思源宋体 CN" w:hint="eastAsia"/>
          </w:rPr>
          <w:t>手机文件</w:t>
        </w:r>
        <w:r>
          <w:tab/>
        </w:r>
        <w:r>
          <w:fldChar w:fldCharType="begin"/>
        </w:r>
        <w:r>
          <w:instrText xml:space="preserve"> PAGEREF _Toc9120 \h </w:instrText>
        </w:r>
        <w:r>
          <w:fldChar w:fldCharType="separate"/>
        </w:r>
        <w:r>
          <w:t>24</w:t>
        </w:r>
        <w:r>
          <w:fldChar w:fldCharType="end"/>
        </w:r>
      </w:hyperlink>
    </w:p>
    <w:p w:rsidR="00C04C04" w:rsidRDefault="00302AB4">
      <w:pPr>
        <w:pStyle w:val="TOC2"/>
        <w:tabs>
          <w:tab w:val="right" w:leader="dot" w:pos="8266"/>
        </w:tabs>
        <w:ind w:firstLine="420"/>
      </w:pPr>
      <w:hyperlink w:anchor="_Toc4538" w:history="1">
        <w:r>
          <w:rPr>
            <w:rFonts w:ascii="思源宋体 CN" w:eastAsia="思源宋体 CN" w:hAnsi="思源宋体 CN" w:cs="思源宋体 CN" w:hint="eastAsia"/>
            <w:szCs w:val="30"/>
          </w:rPr>
          <w:t>4.2</w:t>
        </w:r>
        <w:r>
          <w:rPr>
            <w:rFonts w:ascii="思源宋体 CN" w:eastAsia="思源宋体 CN" w:hAnsi="思源宋体 CN" w:cs="思源宋体 CN" w:hint="eastAsia"/>
            <w:szCs w:val="30"/>
          </w:rPr>
          <w:t>、</w:t>
        </w:r>
        <w:r>
          <w:rPr>
            <w:rFonts w:ascii="思源宋体 CN" w:eastAsia="思源宋体 CN" w:hAnsi="思源宋体 CN" w:cs="思源宋体 CN" w:hint="eastAsia"/>
            <w:szCs w:val="30"/>
          </w:rPr>
          <w:t xml:space="preserve"> </w:t>
        </w:r>
        <w:r>
          <w:rPr>
            <w:rFonts w:ascii="思源宋体 CN" w:eastAsia="思源宋体 CN" w:hAnsi="思源宋体 CN" w:cs="思源宋体 CN" w:hint="eastAsia"/>
          </w:rPr>
          <w:t>意见反馈</w:t>
        </w:r>
        <w:r>
          <w:tab/>
        </w:r>
        <w:r>
          <w:fldChar w:fldCharType="begin"/>
        </w:r>
        <w:r>
          <w:instrText xml:space="preserve"> PAGEREF _Toc4538 \h </w:instrText>
        </w:r>
        <w:r>
          <w:fldChar w:fldCharType="separate"/>
        </w:r>
        <w:r>
          <w:t>25</w:t>
        </w:r>
        <w:r>
          <w:fldChar w:fldCharType="end"/>
        </w:r>
      </w:hyperlink>
    </w:p>
    <w:p w:rsidR="00C04C04" w:rsidRDefault="00302AB4">
      <w:pPr>
        <w:pStyle w:val="TOC2"/>
        <w:tabs>
          <w:tab w:val="right" w:leader="dot" w:pos="8266"/>
        </w:tabs>
        <w:ind w:firstLine="420"/>
      </w:pPr>
      <w:hyperlink w:anchor="_Toc26140" w:history="1">
        <w:r>
          <w:rPr>
            <w:rFonts w:ascii="思源宋体 CN" w:eastAsia="思源宋体 CN" w:hAnsi="思源宋体 CN" w:cs="思源宋体 CN" w:hint="eastAsia"/>
            <w:szCs w:val="30"/>
          </w:rPr>
          <w:t>4.3</w:t>
        </w:r>
        <w:r>
          <w:rPr>
            <w:rFonts w:ascii="思源宋体 CN" w:eastAsia="思源宋体 CN" w:hAnsi="思源宋体 CN" w:cs="思源宋体 CN" w:hint="eastAsia"/>
            <w:szCs w:val="30"/>
          </w:rPr>
          <w:t>、</w:t>
        </w:r>
        <w:r>
          <w:rPr>
            <w:rFonts w:ascii="思源宋体 CN" w:eastAsia="思源宋体 CN" w:hAnsi="思源宋体 CN" w:cs="思源宋体 CN" w:hint="eastAsia"/>
            <w:szCs w:val="30"/>
          </w:rPr>
          <w:t xml:space="preserve"> </w:t>
        </w:r>
        <w:r>
          <w:rPr>
            <w:rFonts w:ascii="思源宋体 CN" w:eastAsia="思源宋体 CN" w:hAnsi="思源宋体 CN" w:cs="思源宋体 CN" w:hint="eastAsia"/>
          </w:rPr>
          <w:t>关于我们</w:t>
        </w:r>
        <w:r>
          <w:tab/>
        </w:r>
        <w:r>
          <w:fldChar w:fldCharType="begin"/>
        </w:r>
        <w:r>
          <w:instrText xml:space="preserve"> PAGEREF _Toc26140 \h </w:instrText>
        </w:r>
        <w:r>
          <w:fldChar w:fldCharType="separate"/>
        </w:r>
        <w:r>
          <w:t>26</w:t>
        </w:r>
        <w:r>
          <w:fldChar w:fldCharType="end"/>
        </w:r>
      </w:hyperlink>
    </w:p>
    <w:p w:rsidR="00C04C04" w:rsidRDefault="00302AB4">
      <w:pPr>
        <w:pStyle w:val="TOC2"/>
        <w:tabs>
          <w:tab w:val="right" w:leader="dot" w:pos="8266"/>
        </w:tabs>
        <w:ind w:firstLine="420"/>
      </w:pPr>
      <w:hyperlink w:anchor="_Toc28376" w:history="1">
        <w:r>
          <w:rPr>
            <w:rFonts w:ascii="思源宋体 CN" w:eastAsia="思源宋体 CN" w:hAnsi="思源宋体 CN" w:cs="思源宋体 CN" w:hint="eastAsia"/>
            <w:szCs w:val="30"/>
          </w:rPr>
          <w:t>4.4</w:t>
        </w:r>
        <w:r>
          <w:rPr>
            <w:rFonts w:ascii="思源宋体 CN" w:eastAsia="思源宋体 CN" w:hAnsi="思源宋体 CN" w:cs="思源宋体 CN" w:hint="eastAsia"/>
            <w:szCs w:val="30"/>
          </w:rPr>
          <w:t>、</w:t>
        </w:r>
        <w:r>
          <w:rPr>
            <w:rFonts w:ascii="思源宋体 CN" w:eastAsia="思源宋体 CN" w:hAnsi="思源宋体 CN" w:cs="思源宋体 CN" w:hint="eastAsia"/>
            <w:szCs w:val="30"/>
          </w:rPr>
          <w:t xml:space="preserve"> </w:t>
        </w:r>
        <w:r>
          <w:rPr>
            <w:rFonts w:ascii="思源宋体 CN" w:eastAsia="思源宋体 CN" w:hAnsi="思源宋体 CN" w:cs="思源宋体 CN" w:hint="eastAsia"/>
          </w:rPr>
          <w:t>系统设置</w:t>
        </w:r>
        <w:r>
          <w:tab/>
        </w:r>
        <w:r>
          <w:fldChar w:fldCharType="begin"/>
        </w:r>
        <w:r>
          <w:instrText xml:space="preserve"> PAGEREF _Toc28376 \h </w:instrText>
        </w:r>
        <w:r>
          <w:fldChar w:fldCharType="separate"/>
        </w:r>
        <w:r>
          <w:t>27</w:t>
        </w:r>
        <w:r>
          <w:fldChar w:fldCharType="end"/>
        </w:r>
      </w:hyperlink>
    </w:p>
    <w:p w:rsidR="00C04C04" w:rsidRDefault="00302AB4">
      <w:pPr>
        <w:pStyle w:val="IndentNormal"/>
        <w:spacing w:line="240" w:lineRule="auto"/>
        <w:ind w:firstLine="360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  <w:szCs w:val="20"/>
        </w:rPr>
        <w:fldChar w:fldCharType="end"/>
      </w:r>
    </w:p>
    <w:p w:rsidR="00C04C04" w:rsidRDefault="00C04C04">
      <w:pPr>
        <w:ind w:firstLine="422"/>
        <w:rPr>
          <w:rFonts w:ascii="思源宋体 CN" w:eastAsia="思源宋体 CN" w:hAnsi="思源宋体 CN" w:cs="思源宋体 CN"/>
          <w:b/>
        </w:rPr>
      </w:pPr>
    </w:p>
    <w:p w:rsidR="00C04C04" w:rsidRDefault="00C04C04">
      <w:pPr>
        <w:ind w:firstLine="422"/>
        <w:rPr>
          <w:rFonts w:ascii="思源宋体 CN" w:eastAsia="思源宋体 CN" w:hAnsi="思源宋体 CN" w:cs="思源宋体 CN"/>
          <w:b/>
        </w:rPr>
      </w:pPr>
    </w:p>
    <w:p w:rsidR="00C04C04" w:rsidRDefault="00C04C04">
      <w:pPr>
        <w:ind w:firstLine="422"/>
        <w:rPr>
          <w:rFonts w:ascii="思源宋体 CN" w:eastAsia="思源宋体 CN" w:hAnsi="思源宋体 CN" w:cs="思源宋体 CN"/>
          <w:b/>
        </w:rPr>
      </w:pPr>
    </w:p>
    <w:p w:rsidR="00C04C04" w:rsidRDefault="00C04C04">
      <w:pPr>
        <w:ind w:firstLine="422"/>
        <w:rPr>
          <w:rFonts w:ascii="思源宋体 CN" w:eastAsia="思源宋体 CN" w:hAnsi="思源宋体 CN" w:cs="思源宋体 CN"/>
          <w:b/>
        </w:rPr>
      </w:pPr>
    </w:p>
    <w:p w:rsidR="00C04C04" w:rsidRDefault="00C04C04">
      <w:pPr>
        <w:ind w:firstLine="422"/>
        <w:rPr>
          <w:rFonts w:ascii="思源宋体 CN" w:eastAsia="思源宋体 CN" w:hAnsi="思源宋体 CN" w:cs="思源宋体 CN"/>
          <w:b/>
        </w:rPr>
      </w:pPr>
    </w:p>
    <w:p w:rsidR="00C04C04" w:rsidRDefault="00C04C04">
      <w:pPr>
        <w:ind w:firstLine="422"/>
        <w:rPr>
          <w:rFonts w:ascii="思源宋体 CN" w:eastAsia="思源宋体 CN" w:hAnsi="思源宋体 CN" w:cs="思源宋体 CN"/>
          <w:b/>
        </w:rPr>
      </w:pPr>
    </w:p>
    <w:p w:rsidR="00C04C04" w:rsidRDefault="00C04C04">
      <w:pPr>
        <w:ind w:firstLine="422"/>
        <w:rPr>
          <w:rFonts w:ascii="思源宋体 CN" w:eastAsia="思源宋体 CN" w:hAnsi="思源宋体 CN" w:cs="思源宋体 CN"/>
          <w:b/>
        </w:rPr>
      </w:pPr>
    </w:p>
    <w:p w:rsidR="00C04C04" w:rsidRDefault="00C04C04">
      <w:pPr>
        <w:ind w:firstLine="422"/>
        <w:rPr>
          <w:rFonts w:ascii="思源宋体 CN" w:eastAsia="思源宋体 CN" w:hAnsi="思源宋体 CN" w:cs="思源宋体 CN"/>
          <w:b/>
        </w:rPr>
      </w:pPr>
    </w:p>
    <w:p w:rsidR="00C04C04" w:rsidRDefault="00C04C04">
      <w:pPr>
        <w:pStyle w:val="20"/>
        <w:ind w:firstLine="422"/>
        <w:rPr>
          <w:rFonts w:ascii="思源宋体 CN" w:eastAsia="思源宋体 CN" w:hAnsi="思源宋体 CN" w:cs="思源宋体 CN"/>
          <w:b/>
        </w:rPr>
      </w:pPr>
    </w:p>
    <w:p w:rsidR="00C04C04" w:rsidRDefault="00C04C04">
      <w:pPr>
        <w:pStyle w:val="20"/>
        <w:ind w:firstLine="422"/>
        <w:rPr>
          <w:rFonts w:ascii="思源宋体 CN" w:eastAsia="思源宋体 CN" w:hAnsi="思源宋体 CN" w:cs="思源宋体 CN"/>
          <w:b/>
        </w:rPr>
      </w:pPr>
    </w:p>
    <w:p w:rsidR="00C04C04" w:rsidRDefault="00C04C04">
      <w:pPr>
        <w:pStyle w:val="20"/>
        <w:ind w:firstLine="422"/>
        <w:rPr>
          <w:rFonts w:ascii="思源宋体 CN" w:eastAsia="思源宋体 CN" w:hAnsi="思源宋体 CN" w:cs="思源宋体 CN"/>
          <w:b/>
        </w:rPr>
      </w:pPr>
    </w:p>
    <w:p w:rsidR="00C04C04" w:rsidRDefault="00C04C04">
      <w:pPr>
        <w:pStyle w:val="20"/>
        <w:ind w:firstLineChars="0" w:firstLine="0"/>
        <w:rPr>
          <w:rFonts w:ascii="思源宋体 CN" w:eastAsia="思源宋体 CN" w:hAnsi="思源宋体 CN" w:cs="思源宋体 CN" w:hint="eastAsia"/>
        </w:rPr>
      </w:pPr>
      <w:bookmarkStart w:id="0" w:name="_GoBack"/>
      <w:bookmarkEnd w:id="0"/>
    </w:p>
    <w:p w:rsidR="00C04C04" w:rsidRDefault="00302AB4">
      <w:pPr>
        <w:pStyle w:val="1"/>
        <w:rPr>
          <w:rFonts w:ascii="思源宋体 CN" w:eastAsia="思源宋体 CN" w:hAnsi="思源宋体 CN" w:cs="思源宋体 CN"/>
        </w:rPr>
      </w:pPr>
      <w:bookmarkStart w:id="1" w:name="_Toc404764406"/>
      <w:bookmarkStart w:id="2" w:name="_Toc346701609"/>
      <w:bookmarkStart w:id="3" w:name="_Toc13547"/>
      <w:bookmarkStart w:id="4" w:name="_Toc346183627"/>
      <w:bookmarkStart w:id="5" w:name="_Toc404765182"/>
      <w:bookmarkStart w:id="6" w:name="_Toc404243487"/>
      <w:r>
        <w:rPr>
          <w:rFonts w:ascii="思源宋体 CN" w:eastAsia="思源宋体 CN" w:hAnsi="思源宋体 CN" w:cs="思源宋体 CN" w:hint="eastAsia"/>
        </w:rPr>
        <w:lastRenderedPageBreak/>
        <w:t>系统前期准备</w:t>
      </w:r>
      <w:bookmarkEnd w:id="1"/>
      <w:bookmarkEnd w:id="2"/>
      <w:bookmarkEnd w:id="3"/>
      <w:bookmarkEnd w:id="4"/>
      <w:bookmarkEnd w:id="5"/>
      <w:bookmarkEnd w:id="6"/>
    </w:p>
    <w:p w:rsidR="00C04C04" w:rsidRDefault="00302AB4">
      <w:pPr>
        <w:pStyle w:val="2"/>
        <w:rPr>
          <w:rFonts w:ascii="思源宋体 CN" w:eastAsia="思源宋体 CN" w:hAnsi="思源宋体 CN" w:cs="思源宋体 CN"/>
        </w:rPr>
      </w:pPr>
      <w:bookmarkStart w:id="7" w:name="_Toc404765183"/>
      <w:bookmarkStart w:id="8" w:name="_Toc346183628"/>
      <w:bookmarkStart w:id="9" w:name="_Toc346701610"/>
      <w:bookmarkStart w:id="10" w:name="_Toc6937697"/>
      <w:bookmarkStart w:id="11" w:name="_Toc27988"/>
      <w:bookmarkStart w:id="12" w:name="_Toc404764407"/>
      <w:bookmarkStart w:id="13" w:name="_Toc404243488"/>
      <w:r>
        <w:rPr>
          <w:rFonts w:ascii="思源宋体 CN" w:eastAsia="思源宋体 CN" w:hAnsi="思源宋体 CN" w:cs="思源宋体 CN" w:hint="eastAsia"/>
        </w:rPr>
        <w:t>APP</w:t>
      </w:r>
      <w:r>
        <w:rPr>
          <w:rFonts w:ascii="思源宋体 CN" w:eastAsia="思源宋体 CN" w:hAnsi="思源宋体 CN" w:cs="思源宋体 CN" w:hint="eastAsia"/>
        </w:rPr>
        <w:t>安装说明</w:t>
      </w:r>
      <w:bookmarkEnd w:id="7"/>
      <w:bookmarkEnd w:id="8"/>
      <w:bookmarkEnd w:id="9"/>
      <w:bookmarkEnd w:id="10"/>
      <w:bookmarkEnd w:id="11"/>
      <w:bookmarkEnd w:id="12"/>
      <w:bookmarkEnd w:id="13"/>
    </w:p>
    <w:p w:rsidR="00C04C04" w:rsidRDefault="00302AB4">
      <w:pPr>
        <w:pStyle w:val="20"/>
        <w:numPr>
          <w:ilvl w:val="0"/>
          <w:numId w:val="2"/>
        </w:numPr>
        <w:ind w:firstLine="420"/>
      </w:pPr>
      <w:bookmarkStart w:id="14" w:name="_Toc404765194"/>
      <w:bookmarkStart w:id="15" w:name="_Toc404764418"/>
      <w:bookmarkStart w:id="16" w:name="_Toc404243499"/>
      <w:bookmarkStart w:id="17" w:name="_Toc346701621"/>
      <w:bookmarkStart w:id="18" w:name="_Toc6937705"/>
      <w:bookmarkStart w:id="19" w:name="_Toc346183639"/>
      <w:r>
        <w:rPr>
          <w:rFonts w:hint="eastAsia"/>
        </w:rPr>
        <w:t>如需要使用</w:t>
      </w:r>
      <w:proofErr w:type="gramStart"/>
      <w:r>
        <w:rPr>
          <w:rFonts w:hint="eastAsia"/>
        </w:rPr>
        <w:t>标证通解密</w:t>
      </w:r>
      <w:proofErr w:type="gramEnd"/>
      <w:r>
        <w:rPr>
          <w:rFonts w:hint="eastAsia"/>
        </w:rPr>
        <w:t>，需要安装新点</w:t>
      </w:r>
      <w:proofErr w:type="gramStart"/>
      <w:r>
        <w:rPr>
          <w:rFonts w:hint="eastAsia"/>
        </w:rPr>
        <w:t>标证</w:t>
      </w:r>
      <w:proofErr w:type="gramEnd"/>
      <w:r>
        <w:rPr>
          <w:rFonts w:hint="eastAsia"/>
        </w:rPr>
        <w:t>通</w:t>
      </w:r>
      <w:r>
        <w:rPr>
          <w:rFonts w:hint="eastAsia"/>
        </w:rPr>
        <w:t>APP</w:t>
      </w:r>
      <w:r>
        <w:rPr>
          <w:rFonts w:hint="eastAsia"/>
        </w:rPr>
        <w:t>。</w:t>
      </w:r>
    </w:p>
    <w:p w:rsidR="00C04C04" w:rsidRDefault="00C04C04">
      <w:pPr>
        <w:pStyle w:val="20"/>
        <w:ind w:firstLineChars="0" w:firstLine="0"/>
        <w:jc w:val="center"/>
      </w:pPr>
    </w:p>
    <w:p w:rsidR="00C04C04" w:rsidRDefault="00C04C04">
      <w:pPr>
        <w:autoSpaceDE w:val="0"/>
        <w:autoSpaceDN w:val="0"/>
        <w:adjustRightInd w:val="0"/>
        <w:ind w:right="-20" w:firstLineChars="0" w:firstLine="0"/>
        <w:jc w:val="both"/>
        <w:rPr>
          <w:rFonts w:ascii="思源宋体 CN" w:eastAsia="思源宋体 CN" w:hAnsi="思源宋体 CN" w:cs="思源宋体 CN"/>
          <w:spacing w:val="4"/>
        </w:rPr>
      </w:pPr>
    </w:p>
    <w:p w:rsidR="00C04C04" w:rsidRDefault="00C04C04">
      <w:pPr>
        <w:pStyle w:val="IndentNormal"/>
        <w:ind w:firstLine="373"/>
        <w:jc w:val="both"/>
        <w:rPr>
          <w:rFonts w:ascii="思源宋体 CN" w:eastAsia="思源宋体 CN" w:hAnsi="思源宋体 CN" w:cs="思源宋体 CN"/>
          <w:b/>
          <w:spacing w:val="4"/>
        </w:rPr>
      </w:pPr>
    </w:p>
    <w:p w:rsidR="00C04C04" w:rsidRDefault="00302AB4">
      <w:pPr>
        <w:pStyle w:val="1"/>
        <w:rPr>
          <w:rFonts w:ascii="思源宋体 CN" w:eastAsia="思源宋体 CN" w:hAnsi="思源宋体 CN" w:cs="思源宋体 CN"/>
        </w:rPr>
      </w:pPr>
      <w:bookmarkStart w:id="20" w:name="_Toc28047"/>
      <w:bookmarkEnd w:id="14"/>
      <w:bookmarkEnd w:id="15"/>
      <w:bookmarkEnd w:id="16"/>
      <w:bookmarkEnd w:id="17"/>
      <w:bookmarkEnd w:id="18"/>
      <w:bookmarkEnd w:id="19"/>
      <w:r>
        <w:rPr>
          <w:rFonts w:ascii="思源宋体 CN" w:eastAsia="思源宋体 CN" w:hAnsi="思源宋体 CN" w:cs="思源宋体 CN" w:hint="eastAsia"/>
        </w:rPr>
        <w:t>移动</w:t>
      </w:r>
      <w:r>
        <w:rPr>
          <w:rFonts w:ascii="思源宋体 CN" w:eastAsia="思源宋体 CN" w:hAnsi="思源宋体 CN" w:cs="思源宋体 CN" w:hint="eastAsia"/>
        </w:rPr>
        <w:t>开标大厅</w:t>
      </w:r>
      <w:r>
        <w:rPr>
          <w:rFonts w:ascii="思源宋体 CN" w:eastAsia="思源宋体 CN" w:hAnsi="思源宋体 CN" w:cs="思源宋体 CN" w:hint="eastAsia"/>
        </w:rPr>
        <w:t>主流程</w:t>
      </w:r>
      <w:bookmarkEnd w:id="20"/>
    </w:p>
    <w:p w:rsidR="00C04C04" w:rsidRDefault="00302AB4">
      <w:p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本系统主要提供给各类投标人使用，实现投标人查看今日项目、查看开标过程、解密等功能。</w:t>
      </w:r>
    </w:p>
    <w:p w:rsidR="00C04C04" w:rsidRDefault="00C04C04">
      <w:pPr>
        <w:ind w:firstLineChars="0" w:firstLine="0"/>
        <w:rPr>
          <w:rFonts w:ascii="思源宋体 CN" w:eastAsia="思源宋体 CN" w:hAnsi="思源宋体 CN" w:cs="思源宋体 CN"/>
        </w:rPr>
      </w:pPr>
    </w:p>
    <w:p w:rsidR="00C04C04" w:rsidRDefault="00302AB4">
      <w:pPr>
        <w:pStyle w:val="2"/>
        <w:rPr>
          <w:rFonts w:ascii="思源宋体 CN" w:eastAsia="思源宋体 CN" w:hAnsi="思源宋体 CN" w:cs="思源宋体 CN"/>
        </w:rPr>
      </w:pPr>
      <w:bookmarkStart w:id="21" w:name="_Toc9053"/>
      <w:r>
        <w:rPr>
          <w:rFonts w:ascii="思源宋体 CN" w:eastAsia="思源宋体 CN" w:hAnsi="思源宋体 CN" w:cs="思源宋体 CN" w:hint="eastAsia"/>
        </w:rPr>
        <w:t>首页</w:t>
      </w:r>
      <w:bookmarkEnd w:id="21"/>
    </w:p>
    <w:p w:rsidR="00C04C04" w:rsidRDefault="00302AB4">
      <w:pPr>
        <w:ind w:firstLine="422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  <w:b/>
          <w:bCs/>
        </w:rPr>
        <w:t>功能说明：</w:t>
      </w:r>
      <w:r>
        <w:rPr>
          <w:rFonts w:ascii="思源宋体 CN" w:eastAsia="思源宋体 CN" w:hAnsi="思源宋体 CN" w:cs="思源宋体 CN" w:hint="eastAsia"/>
        </w:rPr>
        <w:t>投标人</w:t>
      </w:r>
      <w:r>
        <w:rPr>
          <w:rFonts w:ascii="思源宋体 CN" w:eastAsia="思源宋体 CN" w:hAnsi="思源宋体 CN" w:cs="思源宋体 CN" w:hint="eastAsia"/>
        </w:rPr>
        <w:t>登录之后可以</w:t>
      </w:r>
      <w:r>
        <w:rPr>
          <w:rFonts w:ascii="思源宋体 CN" w:eastAsia="思源宋体 CN" w:hAnsi="思源宋体 CN" w:cs="思源宋体 CN" w:hint="eastAsia"/>
        </w:rPr>
        <w:t>在首页查看今日项目、历史项目，可以根据项目类型、交易类型、开标状态来查看项目</w:t>
      </w:r>
      <w:r>
        <w:rPr>
          <w:rFonts w:ascii="思源宋体 CN" w:eastAsia="思源宋体 CN" w:hAnsi="思源宋体 CN" w:cs="思源宋体 CN" w:hint="eastAsia"/>
        </w:rPr>
        <w:t>。</w:t>
      </w:r>
    </w:p>
    <w:p w:rsidR="00C04C04" w:rsidRDefault="00302AB4">
      <w:pPr>
        <w:ind w:firstLine="422"/>
        <w:rPr>
          <w:rFonts w:ascii="思源宋体 CN" w:eastAsia="思源宋体 CN" w:hAnsi="思源宋体 CN" w:cs="思源宋体 CN"/>
          <w:b/>
          <w:bCs/>
        </w:rPr>
      </w:pPr>
      <w:r>
        <w:rPr>
          <w:rFonts w:ascii="思源宋体 CN" w:eastAsia="思源宋体 CN" w:hAnsi="思源宋体 CN" w:cs="思源宋体 CN" w:hint="eastAsia"/>
          <w:b/>
          <w:bCs/>
        </w:rPr>
        <w:t>前置条件：</w:t>
      </w:r>
    </w:p>
    <w:p w:rsidR="00C04C04" w:rsidRDefault="00302AB4">
      <w:pPr>
        <w:numPr>
          <w:ilvl w:val="0"/>
          <w:numId w:val="3"/>
        </w:num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当前投标人有</w:t>
      </w:r>
      <w:r>
        <w:rPr>
          <w:rFonts w:ascii="思源宋体 CN" w:eastAsia="思源宋体 CN" w:hAnsi="思源宋体 CN" w:cs="思源宋体 CN" w:hint="eastAsia"/>
        </w:rPr>
        <w:t>参与报名的项目</w:t>
      </w:r>
      <w:r>
        <w:rPr>
          <w:rFonts w:ascii="思源宋体 CN" w:eastAsia="思源宋体 CN" w:hAnsi="思源宋体 CN" w:cs="思源宋体 CN" w:hint="eastAsia"/>
        </w:rPr>
        <w:t>；</w:t>
      </w:r>
    </w:p>
    <w:p w:rsidR="00C04C04" w:rsidRDefault="00302AB4">
      <w:pPr>
        <w:ind w:firstLine="422"/>
        <w:rPr>
          <w:rFonts w:ascii="思源宋体 CN" w:eastAsia="思源宋体 CN" w:hAnsi="思源宋体 CN" w:cs="思源宋体 CN"/>
          <w:b/>
          <w:bCs/>
        </w:rPr>
      </w:pPr>
      <w:r>
        <w:rPr>
          <w:rFonts w:ascii="思源宋体 CN" w:eastAsia="思源宋体 CN" w:hAnsi="思源宋体 CN" w:cs="思源宋体 CN" w:hint="eastAsia"/>
          <w:b/>
          <w:bCs/>
        </w:rPr>
        <w:t>操作步骤：</w:t>
      </w:r>
    </w:p>
    <w:p w:rsidR="00C04C04" w:rsidRDefault="00302AB4">
      <w:p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右上角有</w:t>
      </w:r>
      <w:r>
        <w:rPr>
          <w:rFonts w:ascii="思源宋体 CN" w:eastAsia="思源宋体 CN" w:hAnsi="思源宋体 CN" w:cs="思源宋体 CN" w:hint="eastAsia"/>
        </w:rPr>
        <w:t>筛选</w:t>
      </w:r>
      <w:r>
        <w:rPr>
          <w:rFonts w:ascii="思源宋体 CN" w:eastAsia="思源宋体 CN" w:hAnsi="思源宋体 CN" w:cs="思源宋体 CN" w:hint="eastAsia"/>
        </w:rPr>
        <w:t>按钮，点击</w:t>
      </w:r>
      <w:r>
        <w:rPr>
          <w:rFonts w:ascii="思源宋体 CN" w:eastAsia="思源宋体 CN" w:hAnsi="思源宋体 CN" w:cs="思源宋体 CN" w:hint="eastAsia"/>
        </w:rPr>
        <w:t>后从右侧展开筛选页面。可以根据项目类型、交易类型、开标状态来筛选，通过“重置”按钮可以将筛选条件修改为默认状态；筛选完毕点击“确定”按钮后回到首页即可查看对应的项目。</w:t>
      </w:r>
    </w:p>
    <w:p w:rsidR="00C04C04" w:rsidRDefault="00302AB4">
      <w:pPr>
        <w:pStyle w:val="20"/>
        <w:ind w:firstLine="420"/>
        <w:jc w:val="center"/>
      </w:pPr>
      <w:r>
        <w:rPr>
          <w:noProof/>
        </w:rPr>
        <w:lastRenderedPageBreak/>
        <w:drawing>
          <wp:inline distT="0" distB="0" distL="114300" distR="114300">
            <wp:extent cx="4429125" cy="7953375"/>
            <wp:effectExtent l="0" t="0" r="9525" b="9525"/>
            <wp:docPr id="61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4476750" cy="7839075"/>
            <wp:effectExtent l="0" t="0" r="0" b="9525"/>
            <wp:docPr id="63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4324350" cy="7848600"/>
            <wp:effectExtent l="0" t="0" r="0" b="0"/>
            <wp:docPr id="62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</w:p>
    <w:p w:rsidR="00C04C04" w:rsidRDefault="00C04C04">
      <w:pPr>
        <w:ind w:firstLineChars="0" w:firstLine="0"/>
        <w:rPr>
          <w:rFonts w:ascii="思源宋体 CN" w:eastAsia="思源宋体 CN" w:hAnsi="思源宋体 CN" w:cs="思源宋体 CN"/>
        </w:rPr>
      </w:pPr>
    </w:p>
    <w:p w:rsidR="00C04C04" w:rsidRDefault="00302AB4">
      <w:pPr>
        <w:pStyle w:val="2"/>
        <w:rPr>
          <w:rFonts w:ascii="思源宋体 CN" w:eastAsia="思源宋体 CN" w:hAnsi="思源宋体 CN" w:cs="思源宋体 CN"/>
        </w:rPr>
      </w:pPr>
      <w:bookmarkStart w:id="22" w:name="_Toc21220"/>
      <w:r>
        <w:rPr>
          <w:rFonts w:ascii="思源宋体 CN" w:eastAsia="思源宋体 CN" w:hAnsi="思源宋体 CN" w:cs="思源宋体 CN" w:hint="eastAsia"/>
        </w:rPr>
        <w:lastRenderedPageBreak/>
        <w:t>进入</w:t>
      </w:r>
      <w:r>
        <w:rPr>
          <w:rFonts w:ascii="思源宋体 CN" w:eastAsia="思源宋体 CN" w:hAnsi="思源宋体 CN" w:cs="思源宋体 CN" w:hint="eastAsia"/>
        </w:rPr>
        <w:t>移动</w:t>
      </w:r>
      <w:r>
        <w:rPr>
          <w:rFonts w:ascii="思源宋体 CN" w:eastAsia="思源宋体 CN" w:hAnsi="思源宋体 CN" w:cs="思源宋体 CN" w:hint="eastAsia"/>
        </w:rPr>
        <w:t>开标大厅</w:t>
      </w:r>
      <w:bookmarkEnd w:id="22"/>
    </w:p>
    <w:p w:rsidR="00C04C04" w:rsidRDefault="00302AB4">
      <w:pPr>
        <w:ind w:firstLine="422"/>
        <w:rPr>
          <w:rFonts w:ascii="思源宋体 CN" w:eastAsia="思源宋体 CN" w:hAnsi="思源宋体 CN" w:cs="思源宋体 CN"/>
          <w:bCs/>
        </w:rPr>
      </w:pPr>
      <w:r>
        <w:rPr>
          <w:rFonts w:ascii="思源宋体 CN" w:eastAsia="思源宋体 CN" w:hAnsi="思源宋体 CN" w:cs="思源宋体 CN" w:hint="eastAsia"/>
          <w:b/>
        </w:rPr>
        <w:t>功能说明：</w:t>
      </w:r>
      <w:r>
        <w:rPr>
          <w:rFonts w:ascii="思源宋体 CN" w:eastAsia="思源宋体 CN" w:hAnsi="思源宋体 CN" w:cs="思源宋体 CN" w:hint="eastAsia"/>
          <w:bCs/>
        </w:rPr>
        <w:t>页面基本内容介绍。</w:t>
      </w:r>
    </w:p>
    <w:p w:rsidR="00C04C04" w:rsidRDefault="00302AB4">
      <w:pPr>
        <w:ind w:firstLine="422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  <w:b/>
        </w:rPr>
        <w:t>前置条件：</w:t>
      </w:r>
      <w:r>
        <w:rPr>
          <w:rFonts w:ascii="思源宋体 CN" w:eastAsia="思源宋体 CN" w:hAnsi="思源宋体 CN" w:cs="思源宋体 CN" w:hint="eastAsia"/>
          <w:bCs/>
        </w:rPr>
        <w:t>无</w:t>
      </w:r>
      <w:r>
        <w:rPr>
          <w:rFonts w:ascii="思源宋体 CN" w:eastAsia="思源宋体 CN" w:hAnsi="思源宋体 CN" w:cs="思源宋体 CN" w:hint="eastAsia"/>
        </w:rPr>
        <w:t>。</w:t>
      </w:r>
    </w:p>
    <w:p w:rsidR="00C04C04" w:rsidRDefault="00302AB4">
      <w:pPr>
        <w:ind w:firstLine="422"/>
        <w:rPr>
          <w:rFonts w:ascii="思源宋体 CN" w:eastAsia="思源宋体 CN" w:hAnsi="思源宋体 CN" w:cs="思源宋体 CN"/>
          <w:b/>
          <w:bCs/>
        </w:rPr>
      </w:pPr>
      <w:r>
        <w:rPr>
          <w:rFonts w:ascii="思源宋体 CN" w:eastAsia="思源宋体 CN" w:hAnsi="思源宋体 CN" w:cs="思源宋体 CN" w:hint="eastAsia"/>
          <w:b/>
          <w:bCs/>
        </w:rPr>
        <w:t>操作步骤：</w:t>
      </w:r>
    </w:p>
    <w:p w:rsidR="00C04C04" w:rsidRDefault="00302AB4">
      <w:pPr>
        <w:numPr>
          <w:ilvl w:val="0"/>
          <w:numId w:val="4"/>
        </w:num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进入页面首先阅读开标流程，点击“我已阅读”进入</w:t>
      </w:r>
      <w:r>
        <w:rPr>
          <w:rFonts w:ascii="思源宋体 CN" w:eastAsia="思源宋体 CN" w:hAnsi="思源宋体 CN" w:cs="思源宋体 CN" w:hint="eastAsia"/>
        </w:rPr>
        <w:t>移动</w:t>
      </w:r>
      <w:r>
        <w:rPr>
          <w:rFonts w:ascii="思源宋体 CN" w:eastAsia="思源宋体 CN" w:hAnsi="思源宋体 CN" w:cs="思源宋体 CN" w:hint="eastAsia"/>
        </w:rPr>
        <w:t>开标大厅，点击“取消”返回</w:t>
      </w:r>
      <w:r>
        <w:rPr>
          <w:rFonts w:ascii="思源宋体 CN" w:eastAsia="思源宋体 CN" w:hAnsi="思源宋体 CN" w:cs="思源宋体 CN" w:hint="eastAsia"/>
        </w:rPr>
        <w:t>首页。</w:t>
      </w:r>
    </w:p>
    <w:p w:rsidR="00C04C04" w:rsidRDefault="00302AB4">
      <w:pPr>
        <w:pStyle w:val="20"/>
        <w:jc w:val="center"/>
      </w:pPr>
      <w:r>
        <w:rPr>
          <w:rFonts w:ascii="宋体" w:hAnsi="宋体"/>
          <w:noProof/>
          <w:sz w:val="24"/>
          <w:szCs w:val="24"/>
        </w:rPr>
        <w:drawing>
          <wp:inline distT="0" distB="0" distL="114300" distR="114300">
            <wp:extent cx="2026920" cy="3599815"/>
            <wp:effectExtent l="0" t="0" r="11430" b="635"/>
            <wp:docPr id="3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C04" w:rsidRDefault="00C04C04">
      <w:pPr>
        <w:ind w:firstLineChars="0" w:firstLine="0"/>
        <w:rPr>
          <w:rFonts w:ascii="思源宋体 CN" w:eastAsia="思源宋体 CN" w:hAnsi="思源宋体 CN" w:cs="思源宋体 CN"/>
        </w:rPr>
      </w:pPr>
    </w:p>
    <w:p w:rsidR="00C04C04" w:rsidRDefault="00302AB4">
      <w:pPr>
        <w:numPr>
          <w:ilvl w:val="0"/>
          <w:numId w:val="4"/>
        </w:numPr>
      </w:pPr>
      <w:r>
        <w:rPr>
          <w:rFonts w:ascii="思源宋体 CN" w:eastAsia="思源宋体 CN" w:hAnsi="思源宋体 CN" w:cs="思源宋体 CN" w:hint="eastAsia"/>
        </w:rPr>
        <w:t>页面上方展示</w:t>
      </w:r>
      <w:r>
        <w:rPr>
          <w:rFonts w:ascii="思源宋体 CN" w:eastAsia="思源宋体 CN" w:hAnsi="思源宋体 CN" w:cs="思源宋体 CN" w:hint="eastAsia"/>
        </w:rPr>
        <w:t>阶段名称</w:t>
      </w:r>
      <w:r>
        <w:rPr>
          <w:rFonts w:ascii="思源宋体 CN" w:eastAsia="思源宋体 CN" w:hAnsi="思源宋体 CN" w:cs="思源宋体 CN" w:hint="eastAsia"/>
        </w:rPr>
        <w:t>，</w:t>
      </w:r>
      <w:r>
        <w:rPr>
          <w:rFonts w:ascii="思源宋体 CN" w:eastAsia="思源宋体 CN" w:hAnsi="思源宋体 CN" w:cs="思源宋体 CN" w:hint="eastAsia"/>
        </w:rPr>
        <w:t>左上方的图标按钮可以返回首页。</w:t>
      </w:r>
    </w:p>
    <w:p w:rsidR="00C04C04" w:rsidRDefault="00302AB4">
      <w:pPr>
        <w:numPr>
          <w:ilvl w:val="0"/>
          <w:numId w:val="4"/>
        </w:num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页面</w:t>
      </w:r>
      <w:r>
        <w:rPr>
          <w:rFonts w:ascii="思源宋体 CN" w:eastAsia="思源宋体 CN" w:hAnsi="思源宋体 CN" w:cs="思源宋体 CN" w:hint="eastAsia"/>
        </w:rPr>
        <w:t>中间部分是开标环节展示，不同开标过程展示不同的内容</w:t>
      </w:r>
      <w:r>
        <w:rPr>
          <w:rFonts w:ascii="思源宋体 CN" w:eastAsia="思源宋体 CN" w:hAnsi="思源宋体 CN" w:cs="思源宋体 CN" w:hint="eastAsia"/>
        </w:rPr>
        <w:t>。</w:t>
      </w:r>
    </w:p>
    <w:p w:rsidR="00C04C04" w:rsidRDefault="00302AB4">
      <w:pPr>
        <w:pStyle w:val="20"/>
        <w:jc w:val="center"/>
      </w:pPr>
      <w:r>
        <w:rPr>
          <w:rFonts w:ascii="宋体" w:hAnsi="宋体"/>
          <w:noProof/>
          <w:sz w:val="24"/>
          <w:szCs w:val="24"/>
        </w:rPr>
        <w:lastRenderedPageBreak/>
        <w:drawing>
          <wp:inline distT="0" distB="0" distL="114300" distR="114300">
            <wp:extent cx="2026920" cy="3599815"/>
            <wp:effectExtent l="0" t="0" r="11430" b="635"/>
            <wp:docPr id="4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C04" w:rsidRDefault="00C04C04">
      <w:pPr>
        <w:ind w:firstLineChars="0" w:firstLine="0"/>
        <w:rPr>
          <w:rFonts w:ascii="思源宋体 CN" w:eastAsia="思源宋体 CN" w:hAnsi="思源宋体 CN" w:cs="思源宋体 CN"/>
        </w:rPr>
      </w:pPr>
    </w:p>
    <w:p w:rsidR="00C04C04" w:rsidRDefault="00C04C04">
      <w:pPr>
        <w:rPr>
          <w:rFonts w:ascii="思源宋体 CN" w:eastAsia="思源宋体 CN" w:hAnsi="思源宋体 CN" w:cs="思源宋体 CN"/>
        </w:rPr>
      </w:pPr>
    </w:p>
    <w:p w:rsidR="00C04C04" w:rsidRDefault="00302AB4">
      <w:pPr>
        <w:pStyle w:val="2"/>
        <w:rPr>
          <w:rFonts w:ascii="思源宋体 CN" w:eastAsia="思源宋体 CN" w:hAnsi="思源宋体 CN" w:cs="思源宋体 CN"/>
        </w:rPr>
      </w:pPr>
      <w:bookmarkStart w:id="23" w:name="_Toc14955"/>
      <w:r>
        <w:rPr>
          <w:rFonts w:ascii="思源宋体 CN" w:eastAsia="思源宋体 CN" w:hAnsi="思源宋体 CN" w:cs="思源宋体 CN" w:hint="eastAsia"/>
        </w:rPr>
        <w:t>等待开标</w:t>
      </w:r>
      <w:bookmarkEnd w:id="23"/>
    </w:p>
    <w:p w:rsidR="00C04C04" w:rsidRDefault="00302AB4">
      <w:pPr>
        <w:ind w:firstLine="422"/>
        <w:rPr>
          <w:rFonts w:ascii="思源宋体 CN" w:eastAsia="思源宋体 CN" w:hAnsi="思源宋体 CN" w:cs="思源宋体 CN"/>
          <w:bCs/>
        </w:rPr>
      </w:pPr>
      <w:r>
        <w:rPr>
          <w:rFonts w:ascii="思源宋体 CN" w:eastAsia="思源宋体 CN" w:hAnsi="思源宋体 CN" w:cs="思源宋体 CN" w:hint="eastAsia"/>
          <w:b/>
        </w:rPr>
        <w:t>功能说明：</w:t>
      </w:r>
      <w:r>
        <w:rPr>
          <w:rFonts w:ascii="思源宋体 CN" w:eastAsia="思源宋体 CN" w:hAnsi="思源宋体 CN" w:cs="思源宋体 CN" w:hint="eastAsia"/>
          <w:bCs/>
        </w:rPr>
        <w:t>投标人等待开标时</w:t>
      </w:r>
      <w:r>
        <w:rPr>
          <w:rFonts w:ascii="思源宋体 CN" w:eastAsia="思源宋体 CN" w:hAnsi="思源宋体 CN" w:cs="思源宋体 CN" w:hint="eastAsia"/>
          <w:bCs/>
        </w:rPr>
        <w:t>可以</w:t>
      </w:r>
      <w:r>
        <w:rPr>
          <w:rFonts w:ascii="思源宋体 CN" w:eastAsia="思源宋体 CN" w:hAnsi="思源宋体 CN" w:cs="思源宋体 CN" w:hint="eastAsia"/>
          <w:bCs/>
        </w:rPr>
        <w:t>签到，等候开标。</w:t>
      </w:r>
    </w:p>
    <w:p w:rsidR="00C04C04" w:rsidRDefault="00302AB4">
      <w:pPr>
        <w:ind w:firstLine="422"/>
        <w:rPr>
          <w:rFonts w:ascii="思源宋体 CN" w:eastAsia="思源宋体 CN" w:hAnsi="思源宋体 CN" w:cs="思源宋体 CN"/>
          <w:bCs/>
        </w:rPr>
      </w:pPr>
      <w:r>
        <w:rPr>
          <w:rFonts w:ascii="思源宋体 CN" w:eastAsia="思源宋体 CN" w:hAnsi="思源宋体 CN" w:cs="思源宋体 CN" w:hint="eastAsia"/>
          <w:b/>
        </w:rPr>
        <w:t>前置条件：</w:t>
      </w:r>
      <w:r>
        <w:rPr>
          <w:rFonts w:ascii="思源宋体 CN" w:eastAsia="思源宋体 CN" w:hAnsi="思源宋体 CN" w:cs="思源宋体 CN" w:hint="eastAsia"/>
          <w:bCs/>
        </w:rPr>
        <w:t>开标时间未到</w:t>
      </w:r>
      <w:r>
        <w:rPr>
          <w:rFonts w:ascii="思源宋体 CN" w:eastAsia="思源宋体 CN" w:hAnsi="思源宋体 CN" w:cs="思源宋体 CN" w:hint="eastAsia"/>
        </w:rPr>
        <w:t>。</w:t>
      </w:r>
    </w:p>
    <w:p w:rsidR="00C04C04" w:rsidRDefault="00302AB4">
      <w:pPr>
        <w:rPr>
          <w:rFonts w:ascii="思源宋体 CN" w:eastAsia="思源宋体 CN" w:hAnsi="思源宋体 CN" w:cs="思源宋体 CN"/>
          <w:color w:val="FF0000"/>
        </w:rPr>
      </w:pPr>
      <w:r>
        <w:rPr>
          <w:rFonts w:ascii="思源宋体 CN" w:eastAsia="思源宋体 CN" w:hAnsi="思源宋体 CN" w:cs="思源宋体 CN" w:hint="eastAsia"/>
          <w:color w:val="FF0000"/>
        </w:rPr>
        <w:t>注：</w:t>
      </w:r>
      <w:r>
        <w:rPr>
          <w:rFonts w:ascii="思源宋体 CN" w:eastAsia="思源宋体 CN" w:hAnsi="思源宋体 CN" w:cs="思源宋体 CN" w:hint="eastAsia"/>
          <w:color w:val="FF0000"/>
        </w:rPr>
        <w:t xml:space="preserve">1. </w:t>
      </w:r>
      <w:r>
        <w:rPr>
          <w:rFonts w:ascii="思源宋体 CN" w:eastAsia="思源宋体 CN" w:hAnsi="思源宋体 CN" w:cs="思源宋体 CN" w:hint="eastAsia"/>
          <w:color w:val="FF0000"/>
        </w:rPr>
        <w:t>开标时间到了之后不能签到；</w:t>
      </w:r>
    </w:p>
    <w:p w:rsidR="00C04C04" w:rsidRDefault="00302AB4">
      <w:pPr>
        <w:ind w:firstLine="422"/>
        <w:rPr>
          <w:rFonts w:ascii="思源宋体 CN" w:eastAsia="思源宋体 CN" w:hAnsi="思源宋体 CN" w:cs="思源宋体 CN"/>
          <w:b/>
          <w:bCs/>
        </w:rPr>
      </w:pPr>
      <w:r>
        <w:rPr>
          <w:rFonts w:ascii="思源宋体 CN" w:eastAsia="思源宋体 CN" w:hAnsi="思源宋体 CN" w:cs="思源宋体 CN" w:hint="eastAsia"/>
          <w:b/>
          <w:bCs/>
        </w:rPr>
        <w:t>操作步骤：</w:t>
      </w:r>
    </w:p>
    <w:p w:rsidR="00C04C04" w:rsidRDefault="00302AB4">
      <w:pPr>
        <w:numPr>
          <w:ilvl w:val="0"/>
          <w:numId w:val="5"/>
        </w:numPr>
        <w:tabs>
          <w:tab w:val="left" w:pos="464"/>
        </w:tabs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ab/>
      </w:r>
      <w:r>
        <w:rPr>
          <w:rFonts w:ascii="思源宋体 CN" w:eastAsia="思源宋体 CN" w:hAnsi="思源宋体 CN" w:cs="思源宋体 CN" w:hint="eastAsia"/>
        </w:rPr>
        <w:t>点击下方“签到”按钮进行签到。</w:t>
      </w:r>
    </w:p>
    <w:p w:rsidR="00C04C04" w:rsidRDefault="00302AB4">
      <w:pPr>
        <w:pStyle w:val="20"/>
        <w:jc w:val="center"/>
        <w:rPr>
          <w:rFonts w:eastAsia="思源宋体 CN"/>
        </w:rPr>
      </w:pPr>
      <w:r>
        <w:rPr>
          <w:rFonts w:ascii="宋体" w:hAnsi="宋体"/>
          <w:noProof/>
          <w:sz w:val="24"/>
          <w:szCs w:val="24"/>
        </w:rPr>
        <w:lastRenderedPageBreak/>
        <w:drawing>
          <wp:inline distT="0" distB="0" distL="114300" distR="114300">
            <wp:extent cx="2026920" cy="3599815"/>
            <wp:effectExtent l="0" t="0" r="11430" b="635"/>
            <wp:docPr id="5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C04" w:rsidRDefault="00C04C04">
      <w:pPr>
        <w:ind w:firstLineChars="0" w:firstLine="0"/>
        <w:rPr>
          <w:rFonts w:ascii="思源宋体 CN" w:eastAsia="思源宋体 CN" w:hAnsi="思源宋体 CN" w:cs="思源宋体 CN"/>
        </w:rPr>
      </w:pPr>
    </w:p>
    <w:p w:rsidR="00C04C04" w:rsidRDefault="00302AB4">
      <w:pPr>
        <w:numPr>
          <w:ilvl w:val="0"/>
          <w:numId w:val="5"/>
        </w:num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签到成功之后，按钮灰化，无需再次签到</w:t>
      </w:r>
      <w:r>
        <w:rPr>
          <w:rFonts w:ascii="思源宋体 CN" w:eastAsia="思源宋体 CN" w:hAnsi="思源宋体 CN" w:cs="思源宋体 CN" w:hint="eastAsia"/>
        </w:rPr>
        <w:t>。</w:t>
      </w:r>
    </w:p>
    <w:p w:rsidR="00C04C04" w:rsidRDefault="00302AB4">
      <w:pPr>
        <w:pStyle w:val="20"/>
        <w:jc w:val="center"/>
      </w:pPr>
      <w:r>
        <w:rPr>
          <w:rFonts w:ascii="宋体" w:hAnsi="宋体"/>
          <w:noProof/>
          <w:sz w:val="24"/>
          <w:szCs w:val="24"/>
        </w:rPr>
        <w:drawing>
          <wp:inline distT="0" distB="0" distL="114300" distR="114300">
            <wp:extent cx="2026920" cy="3599815"/>
            <wp:effectExtent l="0" t="0" r="11430" b="635"/>
            <wp:docPr id="6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C04" w:rsidRDefault="00302AB4">
      <w:pPr>
        <w:numPr>
          <w:ilvl w:val="0"/>
          <w:numId w:val="5"/>
        </w:num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开标时间到后等待主持人公布投标人。</w:t>
      </w:r>
    </w:p>
    <w:p w:rsidR="00C04C04" w:rsidRDefault="00302AB4">
      <w:pPr>
        <w:pStyle w:val="20"/>
        <w:jc w:val="center"/>
      </w:pPr>
      <w:r>
        <w:rPr>
          <w:rFonts w:ascii="宋体" w:hAnsi="宋体"/>
          <w:noProof/>
          <w:sz w:val="24"/>
          <w:szCs w:val="24"/>
        </w:rPr>
        <w:lastRenderedPageBreak/>
        <w:drawing>
          <wp:inline distT="0" distB="0" distL="114300" distR="114300">
            <wp:extent cx="2026920" cy="3599815"/>
            <wp:effectExtent l="0" t="0" r="11430" b="635"/>
            <wp:docPr id="7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 xml:space="preserve">  </w:t>
      </w:r>
      <w:r>
        <w:rPr>
          <w:rFonts w:ascii="宋体" w:hAnsi="宋体"/>
          <w:noProof/>
          <w:sz w:val="24"/>
          <w:szCs w:val="24"/>
        </w:rPr>
        <w:drawing>
          <wp:inline distT="0" distB="0" distL="114300" distR="114300">
            <wp:extent cx="2026920" cy="3599815"/>
            <wp:effectExtent l="0" t="0" r="11430" b="635"/>
            <wp:docPr id="8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C04" w:rsidRDefault="00C04C04">
      <w:pPr>
        <w:pStyle w:val="20"/>
        <w:ind w:firstLine="420"/>
        <w:jc w:val="center"/>
        <w:rPr>
          <w:rFonts w:eastAsia="思源宋体 CN"/>
        </w:rPr>
      </w:pPr>
    </w:p>
    <w:p w:rsidR="00C04C04" w:rsidRDefault="00C04C04">
      <w:pPr>
        <w:pStyle w:val="20"/>
        <w:ind w:firstLineChars="0" w:firstLine="0"/>
      </w:pPr>
    </w:p>
    <w:p w:rsidR="00C04C04" w:rsidRDefault="00C04C04">
      <w:pPr>
        <w:pStyle w:val="20"/>
        <w:ind w:firstLineChars="0" w:firstLine="0"/>
      </w:pPr>
    </w:p>
    <w:p w:rsidR="00C04C04" w:rsidRDefault="00302AB4">
      <w:pPr>
        <w:pStyle w:val="2"/>
        <w:rPr>
          <w:rFonts w:ascii="思源宋体 CN" w:eastAsia="思源宋体 CN" w:hAnsi="思源宋体 CN" w:cs="思源宋体 CN"/>
        </w:rPr>
      </w:pPr>
      <w:bookmarkStart w:id="24" w:name="_Toc24504"/>
      <w:r>
        <w:rPr>
          <w:rFonts w:ascii="思源宋体 CN" w:eastAsia="思源宋体 CN" w:hAnsi="思源宋体 CN" w:cs="思源宋体 CN" w:hint="eastAsia"/>
        </w:rPr>
        <w:t>查看投标人</w:t>
      </w:r>
      <w:bookmarkEnd w:id="24"/>
    </w:p>
    <w:p w:rsidR="00C04C04" w:rsidRDefault="00302AB4">
      <w:pPr>
        <w:ind w:firstLine="422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  <w:b/>
        </w:rPr>
        <w:t>功能说明：</w:t>
      </w:r>
      <w:r>
        <w:rPr>
          <w:rFonts w:ascii="思源宋体 CN" w:eastAsia="思源宋体 CN" w:hAnsi="思源宋体 CN" w:cs="思源宋体 CN" w:hint="eastAsia"/>
          <w:bCs/>
        </w:rPr>
        <w:t>查看投标人名单</w:t>
      </w:r>
      <w:r>
        <w:rPr>
          <w:rFonts w:ascii="思源宋体 CN" w:eastAsia="思源宋体 CN" w:hAnsi="思源宋体 CN" w:cs="思源宋体 CN" w:hint="eastAsia"/>
        </w:rPr>
        <w:t>。</w:t>
      </w:r>
    </w:p>
    <w:p w:rsidR="00C04C04" w:rsidRDefault="00302AB4">
      <w:pPr>
        <w:ind w:firstLine="422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  <w:b/>
        </w:rPr>
        <w:t>前置条件：</w:t>
      </w:r>
      <w:r>
        <w:rPr>
          <w:rFonts w:ascii="思源宋体 CN" w:eastAsia="思源宋体 CN" w:hAnsi="思源宋体 CN" w:cs="思源宋体 CN" w:hint="eastAsia"/>
          <w:bCs/>
        </w:rPr>
        <w:t>主持人已公布投标人</w:t>
      </w:r>
      <w:r>
        <w:rPr>
          <w:rFonts w:ascii="思源宋体 CN" w:eastAsia="思源宋体 CN" w:hAnsi="思源宋体 CN" w:cs="思源宋体 CN" w:hint="eastAsia"/>
        </w:rPr>
        <w:t>。</w:t>
      </w:r>
    </w:p>
    <w:p w:rsidR="00C04C04" w:rsidRDefault="00302AB4">
      <w:pPr>
        <w:rPr>
          <w:rFonts w:ascii="思源宋体 CN" w:eastAsia="思源宋体 CN" w:hAnsi="思源宋体 CN" w:cs="思源宋体 CN"/>
          <w:color w:val="FF0000"/>
        </w:rPr>
      </w:pPr>
      <w:r>
        <w:rPr>
          <w:rFonts w:ascii="思源宋体 CN" w:eastAsia="思源宋体 CN" w:hAnsi="思源宋体 CN" w:cs="思源宋体 CN" w:hint="eastAsia"/>
          <w:color w:val="FF0000"/>
        </w:rPr>
        <w:t>注：最终撤销的单位无需参加后续流程</w:t>
      </w:r>
      <w:r>
        <w:rPr>
          <w:rFonts w:ascii="思源宋体 CN" w:eastAsia="思源宋体 CN" w:hAnsi="思源宋体 CN" w:cs="思源宋体 CN" w:hint="eastAsia"/>
          <w:color w:val="FF0000"/>
        </w:rPr>
        <w:t>。</w:t>
      </w:r>
    </w:p>
    <w:p w:rsidR="00C04C04" w:rsidRDefault="00302AB4">
      <w:pPr>
        <w:ind w:firstLine="422"/>
        <w:rPr>
          <w:rFonts w:ascii="思源宋体 CN" w:eastAsia="思源宋体 CN" w:hAnsi="思源宋体 CN" w:cs="思源宋体 CN"/>
          <w:b/>
          <w:bCs/>
        </w:rPr>
      </w:pPr>
      <w:r>
        <w:rPr>
          <w:rFonts w:ascii="思源宋体 CN" w:eastAsia="思源宋体 CN" w:hAnsi="思源宋体 CN" w:cs="思源宋体 CN" w:hint="eastAsia"/>
          <w:b/>
          <w:bCs/>
        </w:rPr>
        <w:t>操作步骤：</w:t>
      </w:r>
    </w:p>
    <w:p w:rsidR="00C04C04" w:rsidRDefault="00302AB4">
      <w:pPr>
        <w:pStyle w:val="20"/>
        <w:numPr>
          <w:ilvl w:val="0"/>
          <w:numId w:val="6"/>
        </w:numPr>
        <w:ind w:firstLine="420"/>
        <w:rPr>
          <w:rFonts w:ascii="思源宋体 CN" w:eastAsia="思源宋体 CN" w:hAnsi="思源宋体 CN" w:cs="思源宋体 CN"/>
          <w:color w:val="auto"/>
          <w:szCs w:val="24"/>
        </w:rPr>
      </w:pPr>
      <w:r>
        <w:rPr>
          <w:rFonts w:ascii="思源宋体 CN" w:eastAsia="思源宋体 CN" w:hAnsi="思源宋体 CN" w:cs="思源宋体 CN" w:hint="eastAsia"/>
          <w:color w:val="auto"/>
          <w:szCs w:val="24"/>
        </w:rPr>
        <w:t>点击投标单位可以查看投标人详情。</w:t>
      </w:r>
    </w:p>
    <w:p w:rsidR="00C04C04" w:rsidRDefault="00302AB4">
      <w:pPr>
        <w:pStyle w:val="20"/>
        <w:ind w:firstLineChars="0" w:firstLine="0"/>
        <w:jc w:val="center"/>
        <w:rPr>
          <w:rFonts w:ascii="思源宋体 CN" w:hAnsi="思源宋体 CN" w:cs="思源宋体 CN"/>
          <w:color w:val="auto"/>
          <w:szCs w:val="24"/>
        </w:rPr>
      </w:pPr>
      <w:r>
        <w:rPr>
          <w:rFonts w:ascii="宋体" w:hAnsi="宋体"/>
          <w:noProof/>
          <w:sz w:val="24"/>
          <w:szCs w:val="24"/>
        </w:rPr>
        <w:lastRenderedPageBreak/>
        <w:drawing>
          <wp:inline distT="0" distB="0" distL="114300" distR="114300">
            <wp:extent cx="2026920" cy="3599815"/>
            <wp:effectExtent l="0" t="0" r="11430" b="635"/>
            <wp:docPr id="9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 xml:space="preserve">  </w:t>
      </w:r>
      <w:r>
        <w:rPr>
          <w:rFonts w:ascii="宋体" w:hAnsi="宋体"/>
          <w:noProof/>
          <w:sz w:val="24"/>
          <w:szCs w:val="24"/>
        </w:rPr>
        <w:drawing>
          <wp:inline distT="0" distB="0" distL="114300" distR="114300">
            <wp:extent cx="2026920" cy="3599815"/>
            <wp:effectExtent l="0" t="0" r="11430" b="635"/>
            <wp:docPr id="10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C04" w:rsidRDefault="00302AB4">
      <w:pPr>
        <w:pStyle w:val="20"/>
        <w:numPr>
          <w:ilvl w:val="0"/>
          <w:numId w:val="6"/>
        </w:numPr>
        <w:ind w:firstLine="420"/>
        <w:rPr>
          <w:rFonts w:ascii="思源宋体 CN" w:eastAsia="思源宋体 CN" w:hAnsi="思源宋体 CN" w:cs="思源宋体 CN"/>
          <w:color w:val="auto"/>
          <w:szCs w:val="24"/>
        </w:rPr>
      </w:pPr>
      <w:r>
        <w:rPr>
          <w:rFonts w:ascii="思源宋体 CN" w:eastAsia="思源宋体 CN" w:hAnsi="思源宋体 CN" w:cs="思源宋体 CN" w:hint="eastAsia"/>
        </w:rPr>
        <w:t>点击被</w:t>
      </w:r>
      <w:r>
        <w:rPr>
          <w:rFonts w:ascii="思源宋体 CN" w:eastAsia="思源宋体 CN" w:hAnsi="思源宋体 CN" w:cs="思源宋体 CN" w:hint="eastAsia"/>
        </w:rPr>
        <w:t>主持人</w:t>
      </w:r>
      <w:r>
        <w:rPr>
          <w:rFonts w:ascii="思源宋体 CN" w:eastAsia="思源宋体 CN" w:hAnsi="思源宋体 CN" w:cs="思源宋体 CN" w:hint="eastAsia"/>
        </w:rPr>
        <w:t>退回</w:t>
      </w:r>
      <w:r>
        <w:rPr>
          <w:rFonts w:ascii="思源宋体 CN" w:eastAsia="思源宋体 CN" w:hAnsi="思源宋体 CN" w:cs="思源宋体 CN" w:hint="eastAsia"/>
        </w:rPr>
        <w:t>的</w:t>
      </w:r>
      <w:r>
        <w:rPr>
          <w:rFonts w:ascii="思源宋体 CN" w:eastAsia="思源宋体 CN" w:hAnsi="思源宋体 CN" w:cs="思源宋体 CN" w:hint="eastAsia"/>
        </w:rPr>
        <w:t>投标单位可以查看退回</w:t>
      </w:r>
      <w:r>
        <w:rPr>
          <w:rFonts w:ascii="思源宋体 CN" w:eastAsia="思源宋体 CN" w:hAnsi="思源宋体 CN" w:cs="思源宋体 CN" w:hint="eastAsia"/>
        </w:rPr>
        <w:t>原因</w:t>
      </w:r>
      <w:r>
        <w:rPr>
          <w:rFonts w:ascii="思源宋体 CN" w:eastAsia="思源宋体 CN" w:hAnsi="思源宋体 CN" w:cs="思源宋体 CN" w:hint="eastAsia"/>
        </w:rPr>
        <w:t>。</w:t>
      </w:r>
    </w:p>
    <w:p w:rsidR="00C04C04" w:rsidRDefault="00302AB4">
      <w:pPr>
        <w:ind w:firstLineChars="0" w:firstLine="0"/>
        <w:jc w:val="center"/>
        <w:rPr>
          <w:rFonts w:ascii="思源宋体 CN" w:eastAsia="思源宋体 CN" w:hAnsi="思源宋体 CN" w:cs="思源宋体 CN"/>
        </w:rPr>
      </w:pPr>
      <w:r>
        <w:rPr>
          <w:rFonts w:ascii="宋体" w:hAnsi="宋体" w:cs="宋体"/>
          <w:noProof/>
          <w:sz w:val="24"/>
        </w:rPr>
        <w:drawing>
          <wp:inline distT="0" distB="0" distL="114300" distR="114300">
            <wp:extent cx="2026920" cy="3599815"/>
            <wp:effectExtent l="0" t="0" r="11430" b="635"/>
            <wp:docPr id="11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C04" w:rsidRDefault="00302AB4">
      <w:pPr>
        <w:pStyle w:val="2"/>
        <w:rPr>
          <w:rFonts w:ascii="思源宋体 CN" w:eastAsia="思源宋体 CN" w:hAnsi="思源宋体 CN" w:cs="思源宋体 CN"/>
        </w:rPr>
      </w:pPr>
      <w:bookmarkStart w:id="25" w:name="_Toc24983"/>
      <w:r>
        <w:rPr>
          <w:rFonts w:ascii="思源宋体 CN" w:eastAsia="思源宋体 CN" w:hAnsi="思源宋体 CN" w:cs="思源宋体 CN" w:hint="eastAsia"/>
        </w:rPr>
        <w:t>标书解密</w:t>
      </w:r>
      <w:bookmarkEnd w:id="25"/>
    </w:p>
    <w:p w:rsidR="00C04C04" w:rsidRDefault="00302AB4">
      <w:pPr>
        <w:ind w:firstLine="422"/>
        <w:rPr>
          <w:rFonts w:ascii="思源宋体 CN" w:eastAsia="思源宋体 CN" w:hAnsi="思源宋体 CN" w:cs="思源宋体 CN"/>
          <w:bCs/>
        </w:rPr>
      </w:pPr>
      <w:r>
        <w:rPr>
          <w:rFonts w:ascii="思源宋体 CN" w:eastAsia="思源宋体 CN" w:hAnsi="思源宋体 CN" w:cs="思源宋体 CN" w:hint="eastAsia"/>
          <w:b/>
        </w:rPr>
        <w:t>功能说明：</w:t>
      </w:r>
      <w:r>
        <w:rPr>
          <w:rFonts w:ascii="思源宋体 CN" w:eastAsia="思源宋体 CN" w:hAnsi="思源宋体 CN" w:cs="思源宋体 CN" w:hint="eastAsia"/>
          <w:bCs/>
        </w:rPr>
        <w:t>投标人进行解密。</w:t>
      </w:r>
    </w:p>
    <w:p w:rsidR="00C04C04" w:rsidRDefault="00302AB4">
      <w:pPr>
        <w:ind w:firstLine="422"/>
        <w:rPr>
          <w:rFonts w:ascii="思源宋体 CN" w:eastAsia="思源宋体 CN" w:hAnsi="思源宋体 CN" w:cs="思源宋体 CN"/>
          <w:color w:val="FF0000"/>
        </w:rPr>
      </w:pPr>
      <w:r>
        <w:rPr>
          <w:rFonts w:ascii="思源宋体 CN" w:eastAsia="思源宋体 CN" w:hAnsi="思源宋体 CN" w:cs="思源宋体 CN" w:hint="eastAsia"/>
          <w:b/>
        </w:rPr>
        <w:lastRenderedPageBreak/>
        <w:t>前置条件：</w:t>
      </w:r>
      <w:r>
        <w:rPr>
          <w:rFonts w:ascii="思源宋体 CN" w:eastAsia="思源宋体 CN" w:hAnsi="思源宋体 CN" w:cs="思源宋体 CN" w:hint="eastAsia"/>
          <w:color w:val="FF0000"/>
        </w:rPr>
        <w:t xml:space="preserve"> </w:t>
      </w:r>
    </w:p>
    <w:p w:rsidR="00C04C04" w:rsidRDefault="00302AB4">
      <w:pPr>
        <w:ind w:firstLine="422"/>
        <w:rPr>
          <w:rFonts w:ascii="思源宋体 CN" w:eastAsia="思源宋体 CN" w:hAnsi="思源宋体 CN" w:cs="思源宋体 CN"/>
          <w:b/>
          <w:bCs/>
        </w:rPr>
      </w:pPr>
      <w:r>
        <w:rPr>
          <w:rFonts w:ascii="思源宋体 CN" w:eastAsia="思源宋体 CN" w:hAnsi="思源宋体 CN" w:cs="思源宋体 CN" w:hint="eastAsia"/>
          <w:b/>
          <w:bCs/>
        </w:rPr>
        <w:t>操作步骤：</w:t>
      </w:r>
    </w:p>
    <w:p w:rsidR="00C04C04" w:rsidRDefault="00302AB4">
      <w:pPr>
        <w:numPr>
          <w:ilvl w:val="0"/>
          <w:numId w:val="7"/>
        </w:num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主持人未开始投标解密时，投标人无法进行解密，等待主持人点击开始投标解密后，</w:t>
      </w:r>
      <w:r>
        <w:rPr>
          <w:rFonts w:ascii="思源宋体 CN" w:eastAsia="思源宋体 CN" w:hAnsi="思源宋体 CN" w:cs="思源宋体 CN" w:hint="eastAsia"/>
        </w:rPr>
        <w:t>在解密时间内</w:t>
      </w:r>
      <w:r>
        <w:rPr>
          <w:rFonts w:ascii="思源宋体 CN" w:eastAsia="思源宋体 CN" w:hAnsi="思源宋体 CN" w:cs="思源宋体 CN" w:hint="eastAsia"/>
        </w:rPr>
        <w:t>点击“投标人解密”按钮。</w:t>
      </w:r>
    </w:p>
    <w:p w:rsidR="00C04C04" w:rsidRDefault="00302AB4">
      <w:pPr>
        <w:ind w:firstLineChars="0" w:firstLine="0"/>
        <w:jc w:val="center"/>
      </w:pPr>
      <w:r>
        <w:rPr>
          <w:rFonts w:ascii="宋体" w:hAnsi="宋体" w:cs="宋体"/>
          <w:noProof/>
          <w:sz w:val="24"/>
        </w:rPr>
        <w:drawing>
          <wp:inline distT="0" distB="0" distL="114300" distR="114300">
            <wp:extent cx="2026920" cy="3599815"/>
            <wp:effectExtent l="0" t="0" r="11430" b="635"/>
            <wp:docPr id="12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 w:val="24"/>
        </w:rPr>
        <w:t xml:space="preserve">  </w:t>
      </w:r>
      <w:r>
        <w:rPr>
          <w:rFonts w:ascii="宋体" w:hAnsi="宋体" w:cs="宋体"/>
          <w:noProof/>
          <w:sz w:val="24"/>
        </w:rPr>
        <w:drawing>
          <wp:inline distT="0" distB="0" distL="114300" distR="114300">
            <wp:extent cx="2026920" cy="3599815"/>
            <wp:effectExtent l="0" t="0" r="11430" b="635"/>
            <wp:docPr id="13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C04" w:rsidRDefault="00302AB4">
      <w:pPr>
        <w:pStyle w:val="20"/>
        <w:numPr>
          <w:ilvl w:val="0"/>
          <w:numId w:val="7"/>
        </w:numPr>
        <w:ind w:firstLine="420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在解密时间内</w:t>
      </w:r>
      <w:r>
        <w:rPr>
          <w:rFonts w:ascii="思源宋体 CN" w:eastAsia="思源宋体 CN" w:hAnsi="思源宋体 CN" w:cs="思源宋体 CN" w:hint="eastAsia"/>
        </w:rPr>
        <w:t>点击“投标人解密”按钮跳转至</w:t>
      </w:r>
      <w:proofErr w:type="gramStart"/>
      <w:r>
        <w:rPr>
          <w:rFonts w:ascii="思源宋体 CN" w:eastAsia="思源宋体 CN" w:hAnsi="思源宋体 CN" w:cs="思源宋体 CN" w:hint="eastAsia"/>
        </w:rPr>
        <w:t>标证通</w:t>
      </w:r>
      <w:proofErr w:type="gramEnd"/>
      <w:r>
        <w:rPr>
          <w:rFonts w:ascii="思源宋体 CN" w:eastAsia="思源宋体 CN" w:hAnsi="思源宋体 CN" w:cs="思源宋体 CN" w:hint="eastAsia"/>
        </w:rPr>
        <w:t>APP</w:t>
      </w:r>
      <w:r>
        <w:rPr>
          <w:rFonts w:ascii="思源宋体 CN" w:eastAsia="思源宋体 CN" w:hAnsi="思源宋体 CN" w:cs="思源宋体 CN" w:hint="eastAsia"/>
        </w:rPr>
        <w:t>，输入密码，进行解密；</w:t>
      </w:r>
      <w:r>
        <w:rPr>
          <w:rFonts w:ascii="思源宋体 CN" w:eastAsia="思源宋体 CN" w:hAnsi="思源宋体 CN" w:cs="思源宋体 CN" w:hint="eastAsia"/>
        </w:rPr>
        <w:t>解密完成后可以选择返回不见面开标大厅或者留在标证通。</w:t>
      </w:r>
    </w:p>
    <w:p w:rsidR="00C04C04" w:rsidRDefault="00302AB4">
      <w:pPr>
        <w:pStyle w:val="20"/>
        <w:ind w:firstLineChars="0" w:firstLine="0"/>
        <w:jc w:val="center"/>
        <w:rPr>
          <w:rFonts w:ascii="思源宋体 CN" w:eastAsia="思源宋体 CN" w:hAnsi="思源宋体 CN" w:cs="思源宋体 CN"/>
        </w:rPr>
      </w:pPr>
      <w:r>
        <w:rPr>
          <w:rFonts w:ascii="宋体" w:hAnsi="宋体"/>
          <w:noProof/>
          <w:sz w:val="24"/>
          <w:szCs w:val="24"/>
        </w:rPr>
        <w:lastRenderedPageBreak/>
        <w:drawing>
          <wp:inline distT="0" distB="0" distL="114300" distR="114300">
            <wp:extent cx="2026920" cy="3599815"/>
            <wp:effectExtent l="0" t="0" r="11430" b="635"/>
            <wp:docPr id="14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" w:eastAsia="思源宋体 CN" w:hAnsi="思源宋体 CN" w:cs="思源宋体 CN" w:hint="eastAsia"/>
        </w:rPr>
        <w:t xml:space="preserve">  </w:t>
      </w:r>
      <w:r>
        <w:rPr>
          <w:rFonts w:ascii="思源宋体 CN" w:eastAsia="思源宋体 CN" w:hAnsi="思源宋体 CN" w:cs="思源宋体 CN" w:hint="eastAsia"/>
          <w:noProof/>
        </w:rPr>
        <w:drawing>
          <wp:inline distT="0" distB="0" distL="114300" distR="114300">
            <wp:extent cx="2026920" cy="3599815"/>
            <wp:effectExtent l="0" t="0" r="11430" b="635"/>
            <wp:docPr id="15" name="图片 17" descr="D803666B133D4055EA4B6562C49EFB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7" descr="D803666B133D4055EA4B6562C49EFBBF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C04" w:rsidRDefault="00302AB4">
      <w:pPr>
        <w:pStyle w:val="20"/>
        <w:numPr>
          <w:ilvl w:val="0"/>
          <w:numId w:val="7"/>
        </w:numPr>
        <w:ind w:firstLine="420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点击“返回不见面开标大厅”按钮后跳转回移动开标大厅</w:t>
      </w:r>
      <w:r>
        <w:rPr>
          <w:rFonts w:ascii="思源宋体 CN" w:eastAsia="思源宋体 CN" w:hAnsi="思源宋体 CN" w:cs="思源宋体 CN" w:hint="eastAsia"/>
        </w:rPr>
        <w:t>APP</w:t>
      </w:r>
      <w:r>
        <w:rPr>
          <w:rFonts w:ascii="思源宋体 CN" w:eastAsia="思源宋体 CN" w:hAnsi="思源宋体 CN" w:cs="思源宋体 CN" w:hint="eastAsia"/>
        </w:rPr>
        <w:t>。</w:t>
      </w:r>
    </w:p>
    <w:p w:rsidR="00C04C04" w:rsidRDefault="00302AB4">
      <w:pPr>
        <w:pStyle w:val="20"/>
        <w:ind w:leftChars="200" w:left="420" w:firstLineChars="0" w:firstLine="0"/>
        <w:jc w:val="center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  <w:noProof/>
        </w:rPr>
        <w:drawing>
          <wp:inline distT="0" distB="0" distL="114300" distR="114300">
            <wp:extent cx="2026920" cy="3599815"/>
            <wp:effectExtent l="0" t="0" r="11430" b="635"/>
            <wp:docPr id="16" name="图片 18" descr="AFFD0747270D589995A532AE05671A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8" descr="AFFD0747270D589995A532AE05671A5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" w:eastAsia="思源宋体 CN" w:hAnsi="思源宋体 CN" w:cs="思源宋体 CN" w:hint="eastAsia"/>
        </w:rPr>
        <w:t xml:space="preserve">  </w:t>
      </w:r>
      <w:r>
        <w:rPr>
          <w:rFonts w:ascii="思源宋体 CN" w:eastAsia="思源宋体 CN" w:hAnsi="思源宋体 CN" w:cs="思源宋体 CN" w:hint="eastAsia"/>
          <w:noProof/>
        </w:rPr>
        <w:drawing>
          <wp:inline distT="0" distB="0" distL="114300" distR="114300">
            <wp:extent cx="2026920" cy="3599815"/>
            <wp:effectExtent l="0" t="0" r="11430" b="635"/>
            <wp:docPr id="17" name="图片 19" descr="15A19E6E4DB48D3F61AD660EA96FF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9" descr="15A19E6E4DB48D3F61AD660EA96FF28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C04" w:rsidRDefault="00C04C04">
      <w:pPr>
        <w:pStyle w:val="20"/>
        <w:ind w:firstLineChars="0" w:firstLine="0"/>
        <w:jc w:val="center"/>
        <w:rPr>
          <w:rFonts w:ascii="思源宋体 CN" w:eastAsia="思源宋体 CN" w:hAnsi="思源宋体 CN" w:cs="思源宋体 CN"/>
        </w:rPr>
      </w:pPr>
    </w:p>
    <w:p w:rsidR="00C04C04" w:rsidRDefault="00C04C04">
      <w:pPr>
        <w:pStyle w:val="20"/>
        <w:ind w:firstLineChars="0" w:firstLine="0"/>
        <w:jc w:val="center"/>
        <w:rPr>
          <w:rFonts w:ascii="思源宋体 CN" w:eastAsia="思源宋体 CN" w:hAnsi="思源宋体 CN" w:cs="思源宋体 CN"/>
        </w:rPr>
      </w:pPr>
    </w:p>
    <w:p w:rsidR="00C04C04" w:rsidRDefault="00C04C04">
      <w:pPr>
        <w:pStyle w:val="20"/>
        <w:ind w:firstLineChars="0" w:firstLine="0"/>
      </w:pPr>
    </w:p>
    <w:p w:rsidR="00C04C04" w:rsidRDefault="00302AB4">
      <w:pPr>
        <w:pStyle w:val="20"/>
        <w:numPr>
          <w:ilvl w:val="0"/>
          <w:numId w:val="7"/>
        </w:numPr>
        <w:ind w:firstLine="420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lastRenderedPageBreak/>
        <w:t>解密时间已到</w:t>
      </w:r>
      <w:r>
        <w:rPr>
          <w:rFonts w:ascii="思源宋体 CN" w:eastAsia="思源宋体 CN" w:hAnsi="思源宋体 CN" w:cs="思源宋体 CN" w:hint="eastAsia"/>
        </w:rPr>
        <w:t>，</w:t>
      </w:r>
      <w:r>
        <w:rPr>
          <w:rFonts w:ascii="思源宋体 CN" w:eastAsia="思源宋体 CN" w:hAnsi="思源宋体 CN" w:cs="思源宋体 CN" w:hint="eastAsia"/>
        </w:rPr>
        <w:t>则无法解</w:t>
      </w:r>
      <w:r>
        <w:rPr>
          <w:rFonts w:ascii="思源宋体 CN" w:eastAsia="思源宋体 CN" w:hAnsi="思源宋体 CN" w:cs="思源宋体 CN" w:hint="eastAsia"/>
        </w:rPr>
        <w:t>密，解密按钮隐藏。</w:t>
      </w:r>
    </w:p>
    <w:p w:rsidR="00C04C04" w:rsidRDefault="00302AB4">
      <w:pPr>
        <w:pStyle w:val="20"/>
        <w:ind w:leftChars="200" w:left="420" w:firstLineChars="0" w:firstLine="0"/>
        <w:jc w:val="center"/>
        <w:rPr>
          <w:rFonts w:ascii="思源宋体 CN" w:eastAsia="思源宋体 CN" w:hAnsi="思源宋体 CN" w:cs="思源宋体 CN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114300" distR="114300">
            <wp:extent cx="2026920" cy="3599815"/>
            <wp:effectExtent l="0" t="0" r="11430" b="635"/>
            <wp:docPr id="18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0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C04" w:rsidRDefault="00302AB4">
      <w:pPr>
        <w:pStyle w:val="2"/>
        <w:rPr>
          <w:rFonts w:ascii="思源宋体 CN" w:eastAsia="思源宋体 CN" w:hAnsi="思源宋体 CN" w:cs="思源宋体 CN"/>
        </w:rPr>
      </w:pPr>
      <w:bookmarkStart w:id="26" w:name="_Toc13905"/>
      <w:r>
        <w:rPr>
          <w:rFonts w:ascii="思源宋体 CN" w:eastAsia="思源宋体 CN" w:hAnsi="思源宋体 CN" w:cs="思源宋体 CN" w:hint="eastAsia"/>
        </w:rPr>
        <w:t>批量导入</w:t>
      </w:r>
      <w:bookmarkEnd w:id="26"/>
    </w:p>
    <w:p w:rsidR="00C04C04" w:rsidRDefault="00302AB4">
      <w:pPr>
        <w:ind w:firstLine="422"/>
        <w:rPr>
          <w:rFonts w:ascii="思源宋体 CN" w:eastAsia="思源宋体 CN" w:hAnsi="思源宋体 CN" w:cs="思源宋体 CN"/>
          <w:bCs/>
        </w:rPr>
      </w:pPr>
      <w:r>
        <w:rPr>
          <w:rFonts w:ascii="思源宋体 CN" w:eastAsia="思源宋体 CN" w:hAnsi="思源宋体 CN" w:cs="思源宋体 CN" w:hint="eastAsia"/>
          <w:b/>
        </w:rPr>
        <w:t>功能说明：</w:t>
      </w:r>
      <w:r>
        <w:rPr>
          <w:rFonts w:ascii="思源宋体 CN" w:eastAsia="思源宋体 CN" w:hAnsi="思源宋体 CN" w:cs="思源宋体 CN" w:hint="eastAsia"/>
          <w:bCs/>
        </w:rPr>
        <w:t>批量导入文件。</w:t>
      </w:r>
    </w:p>
    <w:p w:rsidR="00C04C04" w:rsidRDefault="00302AB4">
      <w:pPr>
        <w:ind w:firstLine="422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  <w:b/>
        </w:rPr>
        <w:t>前置条件：</w:t>
      </w:r>
      <w:r>
        <w:rPr>
          <w:rFonts w:ascii="思源宋体 CN" w:eastAsia="思源宋体 CN" w:hAnsi="思源宋体 CN" w:cs="思源宋体 CN" w:hint="eastAsia"/>
          <w:bCs/>
        </w:rPr>
        <w:t>招标人解密成功。</w:t>
      </w:r>
    </w:p>
    <w:p w:rsidR="00C04C04" w:rsidRDefault="00302AB4">
      <w:pPr>
        <w:ind w:firstLine="422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  <w:b/>
          <w:bCs/>
        </w:rPr>
        <w:t>操作步骤：</w:t>
      </w:r>
      <w:r>
        <w:rPr>
          <w:rFonts w:ascii="思源宋体 CN" w:eastAsia="思源宋体 CN" w:hAnsi="思源宋体 CN" w:cs="思源宋体 CN" w:hint="eastAsia"/>
        </w:rPr>
        <w:t>观看即可</w:t>
      </w:r>
      <w:r>
        <w:rPr>
          <w:rFonts w:ascii="思源宋体 CN" w:eastAsia="思源宋体 CN" w:hAnsi="思源宋体 CN" w:cs="思源宋体 CN" w:hint="eastAsia"/>
        </w:rPr>
        <w:t>。</w:t>
      </w:r>
    </w:p>
    <w:p w:rsidR="00C04C04" w:rsidRDefault="00302AB4">
      <w:pPr>
        <w:pStyle w:val="2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lastRenderedPageBreak/>
        <w:drawing>
          <wp:inline distT="0" distB="0" distL="114300" distR="114300">
            <wp:extent cx="2026920" cy="3599815"/>
            <wp:effectExtent l="0" t="0" r="11430" b="635"/>
            <wp:docPr id="19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1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 xml:space="preserve">  </w:t>
      </w:r>
      <w:r>
        <w:rPr>
          <w:rFonts w:ascii="宋体" w:hAnsi="宋体"/>
          <w:noProof/>
          <w:sz w:val="24"/>
          <w:szCs w:val="24"/>
        </w:rPr>
        <w:drawing>
          <wp:inline distT="0" distB="0" distL="114300" distR="114300">
            <wp:extent cx="2026920" cy="3599815"/>
            <wp:effectExtent l="0" t="0" r="11430" b="635"/>
            <wp:docPr id="20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2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 xml:space="preserve">   </w:t>
      </w:r>
    </w:p>
    <w:p w:rsidR="00C04C04" w:rsidRDefault="00302AB4">
      <w:pPr>
        <w:pStyle w:val="2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114300" distR="114300">
            <wp:extent cx="2026920" cy="3599815"/>
            <wp:effectExtent l="0" t="0" r="11430" b="635"/>
            <wp:docPr id="21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3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 xml:space="preserve">  </w:t>
      </w:r>
      <w:r>
        <w:rPr>
          <w:rFonts w:ascii="宋体" w:hAnsi="宋体"/>
          <w:noProof/>
          <w:sz w:val="24"/>
          <w:szCs w:val="24"/>
        </w:rPr>
        <w:drawing>
          <wp:inline distT="0" distB="0" distL="114300" distR="114300">
            <wp:extent cx="2026920" cy="3599815"/>
            <wp:effectExtent l="0" t="0" r="11430" b="635"/>
            <wp:docPr id="22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4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C04" w:rsidRDefault="00C04C04">
      <w:pPr>
        <w:pStyle w:val="20"/>
        <w:jc w:val="center"/>
        <w:rPr>
          <w:rFonts w:ascii="宋体" w:hAnsi="宋体"/>
          <w:sz w:val="24"/>
          <w:szCs w:val="24"/>
        </w:rPr>
      </w:pPr>
    </w:p>
    <w:p w:rsidR="00C04C04" w:rsidRDefault="00302AB4">
      <w:pPr>
        <w:pStyle w:val="20"/>
        <w:ind w:firstLineChars="0" w:firstLine="0"/>
        <w:jc w:val="both"/>
      </w:pPr>
      <w:r>
        <w:rPr>
          <w:rFonts w:ascii="宋体" w:hAnsi="宋体" w:hint="eastAsia"/>
          <w:sz w:val="24"/>
          <w:szCs w:val="24"/>
        </w:rPr>
        <w:t xml:space="preserve">  </w:t>
      </w:r>
    </w:p>
    <w:p w:rsidR="00C04C04" w:rsidRDefault="00302AB4">
      <w:pPr>
        <w:pStyle w:val="2"/>
        <w:rPr>
          <w:rFonts w:ascii="思源宋体 CN" w:eastAsia="思源宋体 CN" w:hAnsi="思源宋体 CN" w:cs="思源宋体 CN"/>
        </w:rPr>
      </w:pPr>
      <w:bookmarkStart w:id="27" w:name="_Toc13898"/>
      <w:r>
        <w:rPr>
          <w:rFonts w:ascii="思源宋体 CN" w:eastAsia="思源宋体 CN" w:hAnsi="思源宋体 CN" w:cs="思源宋体 CN" w:hint="eastAsia"/>
        </w:rPr>
        <w:lastRenderedPageBreak/>
        <w:t>唱标</w:t>
      </w:r>
      <w:bookmarkEnd w:id="27"/>
    </w:p>
    <w:p w:rsidR="00C04C04" w:rsidRDefault="00302AB4">
      <w:pPr>
        <w:ind w:firstLine="422"/>
        <w:rPr>
          <w:rFonts w:ascii="思源宋体 CN" w:eastAsia="思源宋体 CN" w:hAnsi="思源宋体 CN" w:cs="思源宋体 CN"/>
          <w:bCs/>
        </w:rPr>
      </w:pPr>
      <w:r>
        <w:rPr>
          <w:rFonts w:ascii="思源宋体 CN" w:eastAsia="思源宋体 CN" w:hAnsi="思源宋体 CN" w:cs="思源宋体 CN" w:hint="eastAsia"/>
          <w:b/>
        </w:rPr>
        <w:t>功能说明：</w:t>
      </w:r>
      <w:r>
        <w:rPr>
          <w:rFonts w:ascii="思源宋体 CN" w:eastAsia="思源宋体 CN" w:hAnsi="思源宋体 CN" w:cs="思源宋体 CN" w:hint="eastAsia"/>
          <w:bCs/>
        </w:rPr>
        <w:t>唱标。</w:t>
      </w:r>
    </w:p>
    <w:p w:rsidR="00C04C04" w:rsidRDefault="00302AB4">
      <w:pPr>
        <w:ind w:firstLine="422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  <w:b/>
        </w:rPr>
        <w:t>前置条件：</w:t>
      </w:r>
      <w:r>
        <w:rPr>
          <w:rFonts w:ascii="思源宋体 CN" w:eastAsia="思源宋体 CN" w:hAnsi="思源宋体 CN" w:cs="思源宋体 CN" w:hint="eastAsia"/>
          <w:bCs/>
        </w:rPr>
        <w:t>参数抽取完成</w:t>
      </w:r>
      <w:r>
        <w:rPr>
          <w:rFonts w:ascii="思源宋体 CN" w:eastAsia="思源宋体 CN" w:hAnsi="思源宋体 CN" w:cs="思源宋体 CN" w:hint="eastAsia"/>
        </w:rPr>
        <w:t>。</w:t>
      </w:r>
    </w:p>
    <w:p w:rsidR="00C04C04" w:rsidRDefault="00302AB4">
      <w:pPr>
        <w:ind w:firstLine="422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  <w:b/>
          <w:bCs/>
        </w:rPr>
        <w:t>操作步骤：</w:t>
      </w:r>
      <w:r>
        <w:rPr>
          <w:rFonts w:ascii="思源宋体 CN" w:eastAsia="思源宋体 CN" w:hAnsi="思源宋体 CN" w:cs="思源宋体 CN" w:hint="eastAsia"/>
        </w:rPr>
        <w:t>观看即可</w:t>
      </w:r>
      <w:r>
        <w:rPr>
          <w:rFonts w:ascii="思源宋体 CN" w:eastAsia="思源宋体 CN" w:hAnsi="思源宋体 CN" w:cs="思源宋体 CN" w:hint="eastAsia"/>
        </w:rPr>
        <w:t>，</w:t>
      </w:r>
      <w:r>
        <w:rPr>
          <w:rFonts w:ascii="思源宋体 CN" w:eastAsia="思源宋体 CN" w:hAnsi="思源宋体 CN" w:cs="思源宋体 CN" w:hint="eastAsia"/>
        </w:rPr>
        <w:t>点击投标单位可查看单位唱标详情，也可查看单位备注原因。</w:t>
      </w:r>
    </w:p>
    <w:p w:rsidR="00C04C04" w:rsidRDefault="00302AB4">
      <w:pPr>
        <w:pStyle w:val="2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114300" distR="114300">
            <wp:extent cx="2026920" cy="3599815"/>
            <wp:effectExtent l="0" t="0" r="11430" b="635"/>
            <wp:docPr id="27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9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 xml:space="preserve">  </w:t>
      </w:r>
      <w:r>
        <w:rPr>
          <w:rFonts w:ascii="宋体" w:hAnsi="宋体"/>
          <w:noProof/>
          <w:sz w:val="24"/>
          <w:szCs w:val="24"/>
        </w:rPr>
        <w:drawing>
          <wp:inline distT="0" distB="0" distL="114300" distR="114300">
            <wp:extent cx="2026920" cy="3599815"/>
            <wp:effectExtent l="0" t="0" r="11430" b="635"/>
            <wp:docPr id="28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0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C04" w:rsidRDefault="00302AB4">
      <w:pPr>
        <w:pStyle w:val="2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114300" distR="114300">
            <wp:extent cx="2026920" cy="3599815"/>
            <wp:effectExtent l="0" t="0" r="11430" b="635"/>
            <wp:docPr id="29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1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C04" w:rsidRDefault="00C04C04">
      <w:pPr>
        <w:jc w:val="both"/>
        <w:rPr>
          <w:rFonts w:ascii="思源宋体 CN" w:eastAsia="思源宋体 CN" w:hAnsi="思源宋体 CN" w:cs="思源宋体 CN"/>
        </w:rPr>
      </w:pPr>
    </w:p>
    <w:p w:rsidR="00C04C04" w:rsidRDefault="00302AB4">
      <w:pPr>
        <w:pStyle w:val="2"/>
        <w:rPr>
          <w:rFonts w:ascii="思源宋体 CN" w:eastAsia="思源宋体 CN" w:hAnsi="思源宋体 CN" w:cs="思源宋体 CN"/>
        </w:rPr>
      </w:pPr>
      <w:bookmarkStart w:id="28" w:name="_Toc940"/>
      <w:r>
        <w:rPr>
          <w:rFonts w:ascii="思源宋体 CN" w:eastAsia="思源宋体 CN" w:hAnsi="思源宋体 CN" w:cs="思源宋体 CN" w:hint="eastAsia"/>
        </w:rPr>
        <w:t>开标结束</w:t>
      </w:r>
      <w:bookmarkEnd w:id="28"/>
    </w:p>
    <w:p w:rsidR="00C04C04" w:rsidRDefault="00302AB4">
      <w:pPr>
        <w:ind w:firstLine="422"/>
        <w:rPr>
          <w:rFonts w:ascii="思源宋体 CN" w:eastAsia="思源宋体 CN" w:hAnsi="思源宋体 CN" w:cs="思源宋体 CN"/>
          <w:bCs/>
        </w:rPr>
      </w:pPr>
      <w:r>
        <w:rPr>
          <w:rFonts w:ascii="思源宋体 CN" w:eastAsia="思源宋体 CN" w:hAnsi="思源宋体 CN" w:cs="思源宋体 CN" w:hint="eastAsia"/>
          <w:b/>
        </w:rPr>
        <w:t>功能说明：</w:t>
      </w:r>
      <w:r>
        <w:rPr>
          <w:rFonts w:ascii="思源宋体 CN" w:eastAsia="思源宋体 CN" w:hAnsi="思源宋体 CN" w:cs="思源宋体 CN" w:hint="eastAsia"/>
          <w:bCs/>
        </w:rPr>
        <w:t>开标结束。</w:t>
      </w:r>
    </w:p>
    <w:p w:rsidR="00C04C04" w:rsidRDefault="00302AB4">
      <w:pPr>
        <w:ind w:firstLine="422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  <w:b/>
        </w:rPr>
        <w:t>前置条件：</w:t>
      </w:r>
      <w:r>
        <w:rPr>
          <w:rFonts w:ascii="思源宋体 CN" w:eastAsia="思源宋体 CN" w:hAnsi="思源宋体 CN" w:cs="思源宋体 CN" w:hint="eastAsia"/>
          <w:bCs/>
        </w:rPr>
        <w:t>唱标结束。</w:t>
      </w:r>
    </w:p>
    <w:p w:rsidR="00C04C04" w:rsidRDefault="00302AB4">
      <w:pPr>
        <w:ind w:firstLine="422"/>
        <w:rPr>
          <w:rFonts w:ascii="思源宋体 CN" w:eastAsia="思源宋体 CN" w:hAnsi="思源宋体 CN" w:cs="思源宋体 CN"/>
          <w:b/>
          <w:bCs/>
        </w:rPr>
      </w:pPr>
      <w:r>
        <w:rPr>
          <w:rFonts w:ascii="思源宋体 CN" w:eastAsia="思源宋体 CN" w:hAnsi="思源宋体 CN" w:cs="思源宋体 CN" w:hint="eastAsia"/>
          <w:b/>
          <w:bCs/>
        </w:rPr>
        <w:t>操作步骤：</w:t>
      </w:r>
    </w:p>
    <w:p w:rsidR="00C04C04" w:rsidRDefault="00302AB4">
      <w:p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投标人可</w:t>
      </w:r>
      <w:r>
        <w:rPr>
          <w:rFonts w:ascii="思源宋体 CN" w:eastAsia="思源宋体 CN" w:hAnsi="思源宋体 CN" w:cs="思源宋体 CN" w:hint="eastAsia"/>
        </w:rPr>
        <w:t>查看并下载开标一览表，点击“开标一览表”→“下载开标一览表”可直接查看报表。</w:t>
      </w:r>
    </w:p>
    <w:p w:rsidR="00C04C04" w:rsidRDefault="00302AB4">
      <w:pPr>
        <w:pStyle w:val="2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114300" distR="114300">
            <wp:extent cx="2026920" cy="3599815"/>
            <wp:effectExtent l="0" t="0" r="11430" b="635"/>
            <wp:docPr id="30" name="图片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2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 xml:space="preserve">    </w:t>
      </w:r>
      <w:r>
        <w:rPr>
          <w:rFonts w:ascii="宋体" w:hAnsi="宋体"/>
          <w:noProof/>
          <w:sz w:val="24"/>
          <w:szCs w:val="24"/>
        </w:rPr>
        <w:drawing>
          <wp:inline distT="0" distB="0" distL="114300" distR="114300">
            <wp:extent cx="2026920" cy="3599815"/>
            <wp:effectExtent l="0" t="0" r="11430" b="635"/>
            <wp:docPr id="31" name="图片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3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C04" w:rsidRDefault="00302AB4">
      <w:pPr>
        <w:pStyle w:val="2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lastRenderedPageBreak/>
        <w:drawing>
          <wp:inline distT="0" distB="0" distL="114300" distR="114300">
            <wp:extent cx="2026920" cy="3599815"/>
            <wp:effectExtent l="0" t="0" r="11430" b="635"/>
            <wp:docPr id="32" name="图片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4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C04" w:rsidRDefault="00C04C04">
      <w:pPr>
        <w:ind w:firstLineChars="0" w:firstLine="0"/>
        <w:rPr>
          <w:rFonts w:ascii="思源宋体 CN" w:eastAsia="思源宋体 CN" w:hAnsi="思源宋体 CN" w:cs="思源宋体 CN"/>
        </w:rPr>
      </w:pPr>
    </w:p>
    <w:p w:rsidR="00C04C04" w:rsidRDefault="00C04C04">
      <w:pPr>
        <w:pStyle w:val="20"/>
        <w:ind w:firstLineChars="0" w:firstLine="0"/>
        <w:rPr>
          <w:rFonts w:ascii="思源宋体 CN" w:eastAsia="思源宋体 CN" w:hAnsi="思源宋体 CN" w:cs="思源宋体 CN"/>
        </w:rPr>
      </w:pPr>
    </w:p>
    <w:p w:rsidR="00C04C04" w:rsidRDefault="00C04C04">
      <w:pPr>
        <w:pStyle w:val="20"/>
        <w:ind w:firstLineChars="0" w:firstLine="0"/>
        <w:rPr>
          <w:rFonts w:ascii="思源宋体 CN" w:eastAsia="思源宋体 CN" w:hAnsi="思源宋体 CN" w:cs="思源宋体 CN"/>
        </w:rPr>
      </w:pPr>
    </w:p>
    <w:p w:rsidR="00C04C04" w:rsidRDefault="00302AB4">
      <w:pPr>
        <w:pStyle w:val="1"/>
        <w:rPr>
          <w:rFonts w:ascii="思源宋体 CN" w:eastAsia="思源宋体 CN" w:hAnsi="思源宋体 CN" w:cs="思源宋体 CN"/>
        </w:rPr>
      </w:pPr>
      <w:bookmarkStart w:id="29" w:name="_Toc3059"/>
      <w:r>
        <w:rPr>
          <w:rFonts w:ascii="思源宋体 CN" w:eastAsia="思源宋体 CN" w:hAnsi="思源宋体 CN" w:cs="思源宋体 CN" w:hint="eastAsia"/>
        </w:rPr>
        <w:t>移动开标大厅辅助功能</w:t>
      </w:r>
      <w:bookmarkEnd w:id="29"/>
    </w:p>
    <w:p w:rsidR="00C04C04" w:rsidRDefault="00302AB4">
      <w:pPr>
        <w:pStyle w:val="2"/>
        <w:rPr>
          <w:rFonts w:ascii="思源宋体 CN" w:eastAsia="思源宋体 CN" w:hAnsi="思源宋体 CN" w:cs="思源宋体 CN"/>
        </w:rPr>
      </w:pPr>
      <w:bookmarkStart w:id="30" w:name="_Toc7620"/>
      <w:r>
        <w:rPr>
          <w:rFonts w:ascii="思源宋体 CN" w:eastAsia="思源宋体 CN" w:hAnsi="思源宋体 CN" w:cs="思源宋体 CN" w:hint="eastAsia"/>
        </w:rPr>
        <w:t>文字异议</w:t>
      </w:r>
      <w:bookmarkEnd w:id="30"/>
    </w:p>
    <w:p w:rsidR="00C04C04" w:rsidRDefault="00302AB4">
      <w:pPr>
        <w:ind w:firstLine="422"/>
        <w:rPr>
          <w:rFonts w:ascii="思源宋体 CN" w:eastAsia="思源宋体 CN" w:hAnsi="思源宋体 CN" w:cs="思源宋体 CN"/>
          <w:bCs/>
        </w:rPr>
      </w:pPr>
      <w:r>
        <w:rPr>
          <w:rFonts w:ascii="思源宋体 CN" w:eastAsia="思源宋体 CN" w:hAnsi="思源宋体 CN" w:cs="思源宋体 CN" w:hint="eastAsia"/>
          <w:b/>
        </w:rPr>
        <w:t>功能说明：</w:t>
      </w:r>
      <w:r>
        <w:rPr>
          <w:rFonts w:ascii="思源宋体 CN" w:eastAsia="思源宋体 CN" w:hAnsi="思源宋体 CN" w:cs="思源宋体 CN" w:hint="eastAsia"/>
          <w:bCs/>
        </w:rPr>
        <w:t>投标人在开标过程中可以通过文字提问给主持人提问。</w:t>
      </w:r>
    </w:p>
    <w:p w:rsidR="00C04C04" w:rsidRDefault="00302AB4">
      <w:pPr>
        <w:ind w:firstLine="422"/>
        <w:rPr>
          <w:rFonts w:ascii="思源宋体 CN" w:eastAsia="思源宋体 CN" w:hAnsi="思源宋体 CN" w:cs="思源宋体 CN"/>
          <w:bCs/>
        </w:rPr>
      </w:pPr>
      <w:r>
        <w:rPr>
          <w:rFonts w:ascii="思源宋体 CN" w:eastAsia="思源宋体 CN" w:hAnsi="思源宋体 CN" w:cs="思源宋体 CN" w:hint="eastAsia"/>
          <w:b/>
        </w:rPr>
        <w:t>前置条件：</w:t>
      </w:r>
      <w:r>
        <w:rPr>
          <w:rFonts w:ascii="思源宋体 CN" w:eastAsia="思源宋体 CN" w:hAnsi="思源宋体 CN" w:cs="思源宋体 CN" w:hint="eastAsia"/>
          <w:bCs/>
        </w:rPr>
        <w:t xml:space="preserve"> </w:t>
      </w:r>
      <w:r>
        <w:rPr>
          <w:rFonts w:ascii="思源宋体 CN" w:eastAsia="思源宋体 CN" w:hAnsi="思源宋体 CN" w:cs="思源宋体 CN" w:hint="eastAsia"/>
          <w:bCs/>
        </w:rPr>
        <w:t>未开标结束</w:t>
      </w:r>
    </w:p>
    <w:p w:rsidR="00C04C04" w:rsidRDefault="00302AB4">
      <w:pPr>
        <w:ind w:firstLine="422"/>
        <w:rPr>
          <w:rFonts w:ascii="思源宋体 CN" w:eastAsia="思源宋体 CN" w:hAnsi="思源宋体 CN" w:cs="思源宋体 CN"/>
          <w:b/>
          <w:bCs/>
        </w:rPr>
      </w:pPr>
      <w:r>
        <w:rPr>
          <w:rFonts w:ascii="思源宋体 CN" w:eastAsia="思源宋体 CN" w:hAnsi="思源宋体 CN" w:cs="思源宋体 CN" w:hint="eastAsia"/>
          <w:b/>
          <w:bCs/>
        </w:rPr>
        <w:t>操作步骤：</w:t>
      </w:r>
    </w:p>
    <w:p w:rsidR="00C04C04" w:rsidRDefault="00302AB4">
      <w:pPr>
        <w:numPr>
          <w:ilvl w:val="0"/>
          <w:numId w:val="8"/>
        </w:numPr>
        <w:ind w:firstLineChars="0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点击“</w:t>
      </w:r>
      <w:r>
        <w:rPr>
          <w:rFonts w:ascii="思源宋体 CN" w:eastAsia="思源宋体 CN" w:hAnsi="思源宋体 CN" w:cs="思源宋体 CN" w:hint="eastAsia"/>
        </w:rPr>
        <w:t>全局按钮（其他功能）</w:t>
      </w:r>
      <w:r>
        <w:rPr>
          <w:rFonts w:ascii="思源宋体 CN" w:eastAsia="思源宋体 CN" w:hAnsi="思源宋体 CN" w:cs="思源宋体 CN" w:hint="eastAsia"/>
        </w:rPr>
        <w:t>”</w:t>
      </w:r>
      <w:r>
        <w:rPr>
          <w:rFonts w:ascii="思源宋体 CN" w:eastAsia="思源宋体 CN" w:hAnsi="思源宋体 CN" w:cs="思源宋体 CN" w:hint="eastAsia"/>
        </w:rPr>
        <w:t>→“异议查看”进入异议查看页面。</w:t>
      </w:r>
    </w:p>
    <w:p w:rsidR="00C04C04" w:rsidRDefault="00302AB4">
      <w:pPr>
        <w:ind w:firstLineChars="0" w:firstLine="0"/>
        <w:jc w:val="center"/>
        <w:rPr>
          <w:rFonts w:ascii="思源宋体 CN" w:eastAsia="思源宋体 CN" w:hAnsi="思源宋体 CN" w:cs="思源宋体 CN"/>
        </w:rPr>
      </w:pPr>
      <w:r>
        <w:rPr>
          <w:rFonts w:ascii="宋体" w:hAnsi="宋体" w:cs="宋体"/>
          <w:noProof/>
          <w:sz w:val="24"/>
        </w:rPr>
        <w:lastRenderedPageBreak/>
        <w:drawing>
          <wp:inline distT="0" distB="0" distL="114300" distR="114300">
            <wp:extent cx="2026920" cy="3599815"/>
            <wp:effectExtent l="0" t="0" r="11430" b="635"/>
            <wp:docPr id="33" name="图片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5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C04" w:rsidRDefault="00302AB4">
      <w:pPr>
        <w:pStyle w:val="20"/>
        <w:numPr>
          <w:ilvl w:val="0"/>
          <w:numId w:val="8"/>
        </w:numPr>
        <w:ind w:firstLineChars="0" w:firstLine="420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点击“新增异议”按钮，输入异议内容、依据</w:t>
      </w:r>
      <w:r>
        <w:rPr>
          <w:rFonts w:ascii="思源宋体 CN" w:eastAsia="思源宋体 CN" w:hAnsi="思源宋体 CN" w:cs="思源宋体 CN" w:hint="eastAsia"/>
        </w:rPr>
        <w:t>&amp;</w:t>
      </w:r>
      <w:r>
        <w:rPr>
          <w:rFonts w:ascii="思源宋体 CN" w:eastAsia="思源宋体 CN" w:hAnsi="思源宋体 CN" w:cs="思源宋体 CN" w:hint="eastAsia"/>
        </w:rPr>
        <w:t>理由，上传附件后，通过“新增异议”按钮提交文字异议，也可先通过“保存异议”保存异议内容。</w:t>
      </w:r>
    </w:p>
    <w:p w:rsidR="00C04C04" w:rsidRDefault="00302AB4">
      <w:pPr>
        <w:pStyle w:val="20"/>
        <w:ind w:left="420" w:firstLineChars="0" w:firstLine="0"/>
        <w:jc w:val="center"/>
        <w:rPr>
          <w:rFonts w:ascii="思源宋体 CN" w:eastAsia="思源宋体 CN" w:hAnsi="思源宋体 CN" w:cs="思源宋体 CN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114300" distR="114300">
            <wp:extent cx="2026920" cy="3599815"/>
            <wp:effectExtent l="0" t="0" r="11430" b="635"/>
            <wp:docPr id="34" name="图片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6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 xml:space="preserve">  </w:t>
      </w:r>
      <w:r>
        <w:rPr>
          <w:rFonts w:ascii="宋体" w:hAnsi="宋体"/>
          <w:noProof/>
          <w:sz w:val="24"/>
          <w:szCs w:val="24"/>
        </w:rPr>
        <w:drawing>
          <wp:inline distT="0" distB="0" distL="114300" distR="114300">
            <wp:extent cx="1663065" cy="3599815"/>
            <wp:effectExtent l="0" t="0" r="13335" b="635"/>
            <wp:docPr id="35" name="图片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7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C04" w:rsidRDefault="00C04C04">
      <w:pPr>
        <w:pStyle w:val="20"/>
        <w:ind w:firstLineChars="0" w:firstLine="0"/>
        <w:rPr>
          <w:rFonts w:ascii="思源宋体 CN" w:eastAsia="思源宋体 CN" w:hAnsi="思源宋体 CN" w:cs="思源宋体 CN"/>
        </w:rPr>
      </w:pPr>
    </w:p>
    <w:p w:rsidR="00C04C04" w:rsidRDefault="00302AB4">
      <w:pPr>
        <w:pStyle w:val="20"/>
        <w:numPr>
          <w:ilvl w:val="0"/>
          <w:numId w:val="8"/>
        </w:numPr>
        <w:ind w:firstLineChars="0" w:firstLine="420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在异议查看页面</w:t>
      </w:r>
      <w:r>
        <w:rPr>
          <w:rFonts w:ascii="思源宋体 CN" w:eastAsia="思源宋体 CN" w:hAnsi="思源宋体 CN" w:cs="思源宋体 CN" w:hint="eastAsia"/>
        </w:rPr>
        <w:t>，可以</w:t>
      </w:r>
      <w:r>
        <w:rPr>
          <w:rFonts w:ascii="思源宋体 CN" w:eastAsia="思源宋体 CN" w:hAnsi="思源宋体 CN" w:cs="思源宋体 CN" w:hint="eastAsia"/>
        </w:rPr>
        <w:t>通过筛选</w:t>
      </w:r>
      <w:r>
        <w:rPr>
          <w:rFonts w:ascii="思源宋体 CN" w:eastAsia="思源宋体 CN" w:hAnsi="思源宋体 CN" w:cs="思源宋体 CN" w:hint="eastAsia"/>
        </w:rPr>
        <w:t>查看自己提交的异议或者其他人的异议</w:t>
      </w:r>
      <w:r>
        <w:rPr>
          <w:rFonts w:ascii="思源宋体 CN" w:eastAsia="思源宋体 CN" w:hAnsi="思源宋体 CN" w:cs="思源宋体 CN" w:hint="eastAsia"/>
        </w:rPr>
        <w:t>。</w:t>
      </w:r>
    </w:p>
    <w:p w:rsidR="00C04C04" w:rsidRDefault="00302AB4">
      <w:pPr>
        <w:pStyle w:val="20"/>
        <w:ind w:left="420" w:firstLineChars="0" w:firstLine="0"/>
        <w:jc w:val="center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  <w:noProof/>
        </w:rPr>
        <w:lastRenderedPageBreak/>
        <w:drawing>
          <wp:inline distT="0" distB="0" distL="114300" distR="114300">
            <wp:extent cx="1663065" cy="3599815"/>
            <wp:effectExtent l="0" t="0" r="13335" b="635"/>
            <wp:docPr id="36" name="图片 38" descr="82FFCDACD33DE13A345300B52DFF05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8" descr="82FFCDACD33DE13A345300B52DFF056F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" w:eastAsia="思源宋体 CN" w:hAnsi="思源宋体 CN" w:cs="思源宋体 CN" w:hint="eastAsia"/>
        </w:rPr>
        <w:t xml:space="preserve">  </w:t>
      </w:r>
      <w:r>
        <w:rPr>
          <w:rFonts w:ascii="思源宋体 CN" w:eastAsia="思源宋体 CN" w:hAnsi="思源宋体 CN" w:cs="思源宋体 CN" w:hint="eastAsia"/>
          <w:noProof/>
        </w:rPr>
        <w:drawing>
          <wp:inline distT="0" distB="0" distL="114300" distR="114300">
            <wp:extent cx="1663065" cy="3599815"/>
            <wp:effectExtent l="0" t="0" r="13335" b="635"/>
            <wp:docPr id="37" name="图片 39" descr="80F870920E509EFA23E09A8BD0360E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9" descr="80F870920E509EFA23E09A8BD0360E7E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C04" w:rsidRDefault="00C04C04">
      <w:pPr>
        <w:pStyle w:val="20"/>
        <w:ind w:firstLineChars="0" w:firstLine="0"/>
        <w:rPr>
          <w:rFonts w:ascii="思源宋体 CN" w:eastAsia="思源宋体 CN" w:hAnsi="思源宋体 CN" w:cs="思源宋体 CN"/>
        </w:rPr>
      </w:pPr>
    </w:p>
    <w:p w:rsidR="00C04C04" w:rsidRDefault="00302AB4">
      <w:pPr>
        <w:numPr>
          <w:ilvl w:val="0"/>
          <w:numId w:val="8"/>
        </w:numPr>
        <w:ind w:firstLineChars="0"/>
        <w:jc w:val="both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点击异议内容，即可查看本条异议的详细内容。</w:t>
      </w:r>
    </w:p>
    <w:p w:rsidR="00C04C04" w:rsidRDefault="00302AB4">
      <w:pPr>
        <w:pStyle w:val="20"/>
        <w:ind w:firstLineChars="0" w:firstLine="0"/>
        <w:jc w:val="center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  <w:noProof/>
        </w:rPr>
        <w:drawing>
          <wp:inline distT="0" distB="0" distL="114300" distR="114300">
            <wp:extent cx="1663065" cy="3599815"/>
            <wp:effectExtent l="0" t="0" r="13335" b="635"/>
            <wp:docPr id="38" name="图片 40" descr="174B2B7CB79F37574C496308D8E4E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0" descr="174B2B7CB79F37574C496308D8E4E09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C04" w:rsidRDefault="00C04C04">
      <w:pPr>
        <w:pStyle w:val="20"/>
        <w:ind w:firstLine="420"/>
        <w:rPr>
          <w:rFonts w:ascii="思源宋体 CN" w:eastAsia="思源宋体 CN" w:hAnsi="思源宋体 CN" w:cs="思源宋体 CN"/>
        </w:rPr>
      </w:pPr>
    </w:p>
    <w:p w:rsidR="00C04C04" w:rsidRDefault="00C04C04">
      <w:pPr>
        <w:pStyle w:val="20"/>
        <w:ind w:firstLineChars="0" w:firstLine="0"/>
      </w:pPr>
    </w:p>
    <w:p w:rsidR="00C04C04" w:rsidRDefault="00C04C04">
      <w:pPr>
        <w:pStyle w:val="20"/>
        <w:ind w:firstLineChars="0" w:firstLine="0"/>
      </w:pPr>
    </w:p>
    <w:p w:rsidR="00C04C04" w:rsidRDefault="00302AB4">
      <w:pPr>
        <w:pStyle w:val="2"/>
        <w:rPr>
          <w:rFonts w:ascii="思源宋体 CN" w:eastAsia="思源宋体 CN" w:hAnsi="思源宋体 CN" w:cs="思源宋体 CN"/>
        </w:rPr>
      </w:pPr>
      <w:bookmarkStart w:id="31" w:name="_Toc13458"/>
      <w:r>
        <w:rPr>
          <w:rFonts w:ascii="思源宋体 CN" w:eastAsia="思源宋体 CN" w:hAnsi="思源宋体 CN" w:cs="思源宋体 CN" w:hint="eastAsia"/>
        </w:rPr>
        <w:t>流程回溯</w:t>
      </w:r>
      <w:bookmarkEnd w:id="31"/>
    </w:p>
    <w:p w:rsidR="00C04C04" w:rsidRDefault="00302AB4">
      <w:pPr>
        <w:numPr>
          <w:ilvl w:val="0"/>
          <w:numId w:val="9"/>
        </w:num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点击“</w:t>
      </w:r>
      <w:r>
        <w:rPr>
          <w:rFonts w:ascii="思源宋体 CN" w:eastAsia="思源宋体 CN" w:hAnsi="思源宋体 CN" w:cs="思源宋体 CN" w:hint="eastAsia"/>
        </w:rPr>
        <w:t>全局按钮（其他功能）</w:t>
      </w:r>
      <w:r>
        <w:rPr>
          <w:rFonts w:ascii="思源宋体 CN" w:eastAsia="思源宋体 CN" w:hAnsi="思源宋体 CN" w:cs="思源宋体 CN" w:hint="eastAsia"/>
        </w:rPr>
        <w:t>”</w:t>
      </w:r>
      <w:r>
        <w:rPr>
          <w:rFonts w:ascii="思源宋体 CN" w:eastAsia="思源宋体 CN" w:hAnsi="思源宋体 CN" w:cs="思源宋体 CN" w:hint="eastAsia"/>
        </w:rPr>
        <w:t>→“流程回溯”弹出开标流程页面，展示本项目所有的开标流程阶段；正在进行的阶段名右侧显示“进行中”，正在进行或已完成的阶段名左侧显示进入该阶段的时间。</w:t>
      </w:r>
    </w:p>
    <w:p w:rsidR="00C04C04" w:rsidRDefault="00302AB4">
      <w:pPr>
        <w:pStyle w:val="20"/>
        <w:jc w:val="center"/>
      </w:pPr>
      <w:r>
        <w:rPr>
          <w:rFonts w:ascii="宋体" w:hAnsi="宋体"/>
          <w:noProof/>
          <w:sz w:val="24"/>
          <w:szCs w:val="24"/>
        </w:rPr>
        <w:drawing>
          <wp:inline distT="0" distB="0" distL="114300" distR="114300">
            <wp:extent cx="2026920" cy="3599815"/>
            <wp:effectExtent l="0" t="0" r="11430" b="635"/>
            <wp:docPr id="39" name="图片 4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1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ascii="宋体" w:hAnsi="宋体"/>
          <w:noProof/>
          <w:sz w:val="24"/>
          <w:szCs w:val="24"/>
        </w:rPr>
        <w:drawing>
          <wp:inline distT="0" distB="0" distL="114300" distR="114300">
            <wp:extent cx="2026920" cy="3599815"/>
            <wp:effectExtent l="0" t="0" r="11430" b="635"/>
            <wp:docPr id="40" name="图片 4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2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C04" w:rsidRDefault="00302AB4">
      <w:pPr>
        <w:numPr>
          <w:ilvl w:val="0"/>
          <w:numId w:val="9"/>
        </w:num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  <w:bCs/>
        </w:rPr>
        <w:t>点击已完成或者进行中的阶段可以跳转至对</w:t>
      </w:r>
      <w:r>
        <w:rPr>
          <w:rFonts w:ascii="思源宋体 CN" w:eastAsia="思源宋体 CN" w:hAnsi="思源宋体 CN" w:cs="思源宋体 CN" w:hint="eastAsia"/>
          <w:bCs/>
        </w:rPr>
        <w:t>应阶段查看，无法查看未开始的阶段。</w:t>
      </w:r>
    </w:p>
    <w:p w:rsidR="00C04C04" w:rsidRDefault="00302AB4">
      <w:pPr>
        <w:pStyle w:val="20"/>
        <w:ind w:firstLineChars="0" w:firstLine="0"/>
        <w:jc w:val="center"/>
      </w:pPr>
      <w:r>
        <w:rPr>
          <w:rFonts w:ascii="宋体" w:hAnsi="宋体"/>
          <w:noProof/>
          <w:sz w:val="24"/>
          <w:szCs w:val="24"/>
        </w:rPr>
        <w:lastRenderedPageBreak/>
        <w:drawing>
          <wp:inline distT="0" distB="0" distL="114300" distR="114300">
            <wp:extent cx="2026920" cy="3599815"/>
            <wp:effectExtent l="0" t="0" r="11430" b="635"/>
            <wp:docPr id="41" name="图片 4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3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C04" w:rsidRDefault="00C04C04">
      <w:pPr>
        <w:pStyle w:val="20"/>
        <w:ind w:firstLineChars="0" w:firstLine="0"/>
      </w:pPr>
    </w:p>
    <w:p w:rsidR="00C04C04" w:rsidRDefault="00302AB4">
      <w:pPr>
        <w:pStyle w:val="2"/>
        <w:rPr>
          <w:rFonts w:ascii="思源宋体 CN" w:eastAsia="思源宋体 CN" w:hAnsi="思源宋体 CN" w:cs="思源宋体 CN"/>
        </w:rPr>
      </w:pPr>
      <w:bookmarkStart w:id="32" w:name="_Toc26326"/>
      <w:r>
        <w:rPr>
          <w:rFonts w:ascii="思源宋体 CN" w:eastAsia="思源宋体 CN" w:hAnsi="思源宋体 CN" w:cs="思源宋体 CN" w:hint="eastAsia"/>
        </w:rPr>
        <w:t>对话</w:t>
      </w:r>
      <w:bookmarkEnd w:id="32"/>
    </w:p>
    <w:p w:rsidR="00C04C04" w:rsidRDefault="00302AB4">
      <w:pPr>
        <w:numPr>
          <w:ilvl w:val="0"/>
          <w:numId w:val="10"/>
        </w:num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点击“</w:t>
      </w:r>
      <w:r>
        <w:rPr>
          <w:rFonts w:ascii="思源宋体 CN" w:eastAsia="思源宋体 CN" w:hAnsi="思源宋体 CN" w:cs="思源宋体 CN" w:hint="eastAsia"/>
        </w:rPr>
        <w:t>全局按钮（对话）</w:t>
      </w:r>
      <w:r>
        <w:rPr>
          <w:rFonts w:ascii="思源宋体 CN" w:eastAsia="思源宋体 CN" w:hAnsi="思源宋体 CN" w:cs="思源宋体 CN" w:hint="eastAsia"/>
        </w:rPr>
        <w:t>”</w:t>
      </w:r>
      <w:r>
        <w:rPr>
          <w:rFonts w:ascii="思源宋体 CN" w:eastAsia="思源宋体 CN" w:hAnsi="思源宋体 CN" w:cs="思源宋体 CN" w:hint="eastAsia"/>
        </w:rPr>
        <w:t>后，从页面底部弹出对话页面，有公告栏、交流区、</w:t>
      </w:r>
      <w:proofErr w:type="gramStart"/>
      <w:r>
        <w:rPr>
          <w:rFonts w:ascii="思源宋体 CN" w:eastAsia="思源宋体 CN" w:hAnsi="思源宋体 CN" w:cs="思源宋体 CN" w:hint="eastAsia"/>
        </w:rPr>
        <w:t>主持人私聊选项</w:t>
      </w:r>
      <w:proofErr w:type="gramEnd"/>
      <w:r>
        <w:rPr>
          <w:rFonts w:ascii="思源宋体 CN" w:eastAsia="思源宋体 CN" w:hAnsi="思源宋体 CN" w:cs="思源宋体 CN" w:hint="eastAsia"/>
        </w:rPr>
        <w:t>。</w:t>
      </w:r>
    </w:p>
    <w:p w:rsidR="00C04C04" w:rsidRDefault="00302AB4">
      <w:pPr>
        <w:pStyle w:val="20"/>
        <w:jc w:val="center"/>
      </w:pPr>
      <w:r>
        <w:rPr>
          <w:rFonts w:ascii="宋体" w:hAnsi="宋体"/>
          <w:noProof/>
          <w:sz w:val="24"/>
          <w:szCs w:val="24"/>
        </w:rPr>
        <w:lastRenderedPageBreak/>
        <w:drawing>
          <wp:inline distT="0" distB="0" distL="114300" distR="114300">
            <wp:extent cx="2026920" cy="3599815"/>
            <wp:effectExtent l="0" t="0" r="11430" b="635"/>
            <wp:docPr id="42" name="图片 4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4" descr="IMG_2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C04" w:rsidRDefault="00302AB4">
      <w:pPr>
        <w:pStyle w:val="20"/>
        <w:numPr>
          <w:ilvl w:val="0"/>
          <w:numId w:val="10"/>
        </w:numPr>
        <w:ind w:firstLine="420"/>
        <w:rPr>
          <w:rFonts w:ascii="思源宋体 CN" w:eastAsia="思源宋体 CN" w:hAnsi="思源宋体 CN" w:cs="思源宋体 CN"/>
          <w:color w:val="auto"/>
          <w:szCs w:val="24"/>
        </w:rPr>
      </w:pPr>
      <w:r>
        <w:rPr>
          <w:rFonts w:ascii="思源宋体 CN" w:eastAsia="思源宋体 CN" w:hAnsi="思源宋体 CN" w:cs="思源宋体 CN" w:hint="eastAsia"/>
          <w:color w:val="auto"/>
          <w:szCs w:val="24"/>
        </w:rPr>
        <w:t>点击“公告栏”可以查看公告栏推送的信息。</w:t>
      </w:r>
    </w:p>
    <w:p w:rsidR="00C04C04" w:rsidRDefault="00302AB4">
      <w:pPr>
        <w:pStyle w:val="20"/>
        <w:ind w:firstLineChars="0" w:firstLine="0"/>
        <w:jc w:val="center"/>
        <w:rPr>
          <w:rFonts w:ascii="思源宋体 CN" w:eastAsia="思源宋体 CN" w:hAnsi="思源宋体 CN" w:cs="思源宋体 CN"/>
          <w:color w:val="auto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114300" distR="114300">
            <wp:extent cx="2026920" cy="3599815"/>
            <wp:effectExtent l="0" t="0" r="11430" b="635"/>
            <wp:docPr id="43" name="图片 4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5" descr="IMG_2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C04" w:rsidRDefault="00302AB4">
      <w:pPr>
        <w:pStyle w:val="20"/>
        <w:numPr>
          <w:ilvl w:val="0"/>
          <w:numId w:val="10"/>
        </w:numPr>
        <w:ind w:firstLine="420"/>
        <w:rPr>
          <w:rFonts w:ascii="思源宋体 CN" w:eastAsia="思源宋体 CN" w:hAnsi="思源宋体 CN" w:cs="思源宋体 CN"/>
          <w:color w:val="auto"/>
          <w:szCs w:val="24"/>
        </w:rPr>
      </w:pPr>
      <w:r>
        <w:rPr>
          <w:rFonts w:ascii="思源宋体 CN" w:eastAsia="思源宋体 CN" w:hAnsi="思源宋体 CN" w:cs="思源宋体 CN" w:hint="eastAsia"/>
          <w:color w:val="auto"/>
          <w:szCs w:val="24"/>
        </w:rPr>
        <w:t>点击“交流区”可以发送信息，也可以查看其他投标人、主持人、监管人员发送的信息。</w:t>
      </w:r>
    </w:p>
    <w:p w:rsidR="00C04C04" w:rsidRDefault="00302AB4">
      <w:pPr>
        <w:pStyle w:val="20"/>
        <w:ind w:firstLineChars="0" w:firstLine="0"/>
        <w:jc w:val="center"/>
        <w:rPr>
          <w:rFonts w:ascii="思源宋体 CN" w:eastAsia="思源宋体 CN" w:hAnsi="思源宋体 CN" w:cs="思源宋体 CN"/>
          <w:color w:val="auto"/>
          <w:szCs w:val="24"/>
        </w:rPr>
      </w:pPr>
      <w:r>
        <w:rPr>
          <w:rFonts w:ascii="宋体" w:hAnsi="宋体"/>
          <w:noProof/>
          <w:sz w:val="24"/>
          <w:szCs w:val="24"/>
        </w:rPr>
        <w:lastRenderedPageBreak/>
        <w:drawing>
          <wp:inline distT="0" distB="0" distL="114300" distR="114300">
            <wp:extent cx="2026920" cy="3599815"/>
            <wp:effectExtent l="0" t="0" r="11430" b="635"/>
            <wp:docPr id="44" name="图片 4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6" descr="IMG_25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C04" w:rsidRDefault="00302AB4">
      <w:pPr>
        <w:pStyle w:val="20"/>
        <w:numPr>
          <w:ilvl w:val="0"/>
          <w:numId w:val="10"/>
        </w:numPr>
        <w:ind w:firstLine="420"/>
        <w:rPr>
          <w:rFonts w:ascii="思源宋体 CN" w:eastAsia="思源宋体 CN" w:hAnsi="思源宋体 CN" w:cs="思源宋体 CN"/>
          <w:color w:val="auto"/>
          <w:szCs w:val="24"/>
        </w:rPr>
      </w:pPr>
      <w:r>
        <w:rPr>
          <w:rFonts w:ascii="思源宋体 CN" w:eastAsia="思源宋体 CN" w:hAnsi="思源宋体 CN" w:cs="思源宋体 CN" w:hint="eastAsia"/>
          <w:color w:val="auto"/>
          <w:szCs w:val="24"/>
        </w:rPr>
        <w:t>点击“主持人私聊”可以和主持人进行一对一私聊（前提需要主持人开启私聊，否则无法进行私聊）。</w:t>
      </w:r>
    </w:p>
    <w:p w:rsidR="00C04C04" w:rsidRDefault="00302AB4">
      <w:pPr>
        <w:pStyle w:val="20"/>
        <w:ind w:firstLineChars="0" w:firstLine="0"/>
        <w:jc w:val="center"/>
        <w:rPr>
          <w:rFonts w:ascii="思源宋体 CN" w:eastAsia="思源宋体 CN" w:hAnsi="思源宋体 CN" w:cs="思源宋体 CN"/>
          <w:color w:val="auto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114300" distR="114300">
            <wp:extent cx="2026920" cy="3599815"/>
            <wp:effectExtent l="0" t="0" r="11430" b="635"/>
            <wp:docPr id="45" name="图片 4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7" descr="IMG_25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C04" w:rsidRDefault="00C04C04">
      <w:pPr>
        <w:pStyle w:val="20"/>
        <w:ind w:firstLineChars="0" w:firstLine="0"/>
      </w:pPr>
    </w:p>
    <w:p w:rsidR="00C04C04" w:rsidRDefault="00302AB4">
      <w:pPr>
        <w:pStyle w:val="2"/>
        <w:rPr>
          <w:rFonts w:ascii="思源宋体 CN" w:eastAsia="思源宋体 CN" w:hAnsi="思源宋体 CN" w:cs="思源宋体 CN"/>
        </w:rPr>
      </w:pPr>
      <w:bookmarkStart w:id="33" w:name="_Toc23351"/>
      <w:r>
        <w:rPr>
          <w:rFonts w:ascii="思源宋体 CN" w:eastAsia="思源宋体 CN" w:hAnsi="思源宋体 CN" w:cs="思源宋体 CN" w:hint="eastAsia"/>
        </w:rPr>
        <w:lastRenderedPageBreak/>
        <w:t>直播</w:t>
      </w:r>
    </w:p>
    <w:p w:rsidR="00C04C04" w:rsidRDefault="00302AB4">
      <w:pPr>
        <w:ind w:firstLine="422"/>
        <w:rPr>
          <w:rFonts w:ascii="思源宋体 CN" w:eastAsia="思源宋体 CN" w:hAnsi="思源宋体 CN" w:cs="思源宋体 CN"/>
          <w:bCs/>
        </w:rPr>
      </w:pPr>
      <w:r>
        <w:rPr>
          <w:rFonts w:ascii="思源宋体 CN" w:eastAsia="思源宋体 CN" w:hAnsi="思源宋体 CN" w:cs="思源宋体 CN" w:hint="eastAsia"/>
          <w:b/>
        </w:rPr>
        <w:t>功能说明：</w:t>
      </w:r>
      <w:r>
        <w:rPr>
          <w:rFonts w:ascii="思源宋体 CN" w:eastAsia="思源宋体 CN" w:hAnsi="思源宋体 CN" w:cs="思源宋体 CN" w:hint="eastAsia"/>
          <w:bCs/>
        </w:rPr>
        <w:t>投标人可在线观看代理端发起的直播功能</w:t>
      </w:r>
      <w:r>
        <w:rPr>
          <w:rFonts w:ascii="思源宋体 CN" w:eastAsia="思源宋体 CN" w:hAnsi="思源宋体 CN" w:cs="思源宋体 CN" w:hint="eastAsia"/>
          <w:bCs/>
        </w:rPr>
        <w:t>。</w:t>
      </w:r>
    </w:p>
    <w:p w:rsidR="00C04C04" w:rsidRDefault="00302AB4">
      <w:pPr>
        <w:ind w:firstLine="422"/>
        <w:rPr>
          <w:rFonts w:ascii="思源宋体 CN" w:eastAsia="思源宋体 CN" w:hAnsi="思源宋体 CN" w:cs="思源宋体 CN"/>
          <w:bCs/>
        </w:rPr>
      </w:pPr>
      <w:r>
        <w:rPr>
          <w:rFonts w:ascii="思源宋体 CN" w:eastAsia="思源宋体 CN" w:hAnsi="思源宋体 CN" w:cs="思源宋体 CN" w:hint="eastAsia"/>
          <w:b/>
        </w:rPr>
        <w:t>前置条件：</w:t>
      </w:r>
      <w:r>
        <w:rPr>
          <w:rFonts w:ascii="思源宋体 CN" w:eastAsia="思源宋体 CN" w:hAnsi="思源宋体 CN" w:cs="思源宋体 CN" w:hint="eastAsia"/>
          <w:bCs/>
        </w:rPr>
        <w:t xml:space="preserve"> </w:t>
      </w:r>
      <w:r>
        <w:rPr>
          <w:rFonts w:ascii="思源宋体 CN" w:eastAsia="思源宋体 CN" w:hAnsi="思源宋体 CN" w:cs="思源宋体 CN" w:hint="eastAsia"/>
          <w:bCs/>
        </w:rPr>
        <w:t>招标代理端发起直播。</w:t>
      </w:r>
    </w:p>
    <w:p w:rsidR="00C04C04" w:rsidRDefault="00302AB4">
      <w:pPr>
        <w:ind w:firstLine="422"/>
        <w:rPr>
          <w:rFonts w:ascii="思源宋体 CN" w:eastAsia="思源宋体 CN" w:hAnsi="思源宋体 CN" w:cs="思源宋体 CN"/>
          <w:b/>
          <w:bCs/>
        </w:rPr>
      </w:pPr>
      <w:r>
        <w:rPr>
          <w:rFonts w:ascii="思源宋体 CN" w:eastAsia="思源宋体 CN" w:hAnsi="思源宋体 CN" w:cs="思源宋体 CN" w:hint="eastAsia"/>
          <w:b/>
          <w:bCs/>
        </w:rPr>
        <w:t>操作步骤</w:t>
      </w:r>
      <w:r>
        <w:rPr>
          <w:rFonts w:ascii="思源宋体 CN" w:eastAsia="思源宋体 CN" w:hAnsi="思源宋体 CN" w:cs="思源宋体 CN" w:hint="eastAsia"/>
          <w:b/>
          <w:bCs/>
        </w:rPr>
        <w:t>：</w:t>
      </w:r>
    </w:p>
    <w:p w:rsidR="00C04C04" w:rsidRDefault="00302AB4">
      <w:pPr>
        <w:pStyle w:val="20"/>
        <w:numPr>
          <w:ilvl w:val="0"/>
          <w:numId w:val="11"/>
        </w:numPr>
        <w:ind w:firstLine="420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点击</w:t>
      </w:r>
      <w:r>
        <w:rPr>
          <w:rFonts w:ascii="思源宋体 CN" w:eastAsia="思源宋体 CN" w:hAnsi="思源宋体 CN" w:cs="思源宋体 CN" w:hint="eastAsia"/>
        </w:rPr>
        <w:t>首页的直播按钮查看在线代理直播功能</w:t>
      </w:r>
      <w:r>
        <w:rPr>
          <w:rFonts w:ascii="思源宋体 CN" w:eastAsia="思源宋体 CN" w:hAnsi="思源宋体 CN" w:cs="思源宋体 CN" w:hint="eastAsia"/>
          <w:color w:val="auto"/>
        </w:rPr>
        <w:t>。</w:t>
      </w:r>
    </w:p>
    <w:p w:rsidR="00C04C04" w:rsidRDefault="00302AB4">
      <w:pPr>
        <w:pStyle w:val="2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2026920" cy="3599815"/>
            <wp:effectExtent l="0" t="0" r="11430" b="635"/>
            <wp:docPr id="2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C04" w:rsidRDefault="00302AB4">
      <w:pPr>
        <w:pStyle w:val="20"/>
        <w:ind w:firstLineChars="0" w:firstLine="0"/>
        <w:jc w:val="center"/>
        <w:rPr>
          <w:rFonts w:ascii="宋体" w:hAnsi="宋体"/>
          <w:sz w:val="24"/>
          <w:szCs w:val="24"/>
        </w:rPr>
      </w:pPr>
      <w:r>
        <w:rPr>
          <w:rFonts w:ascii="思源宋体 CN" w:eastAsia="思源宋体 CN" w:hAnsi="思源宋体 CN" w:cs="思源宋体 CN" w:hint="eastAsia"/>
        </w:rPr>
        <w:t xml:space="preserve">  </w:t>
      </w:r>
    </w:p>
    <w:p w:rsidR="00C04C04" w:rsidRDefault="00C04C04">
      <w:pPr>
        <w:pStyle w:val="20"/>
        <w:ind w:firstLineChars="0" w:firstLine="0"/>
        <w:jc w:val="center"/>
        <w:rPr>
          <w:rFonts w:ascii="宋体" w:hAnsi="宋体"/>
          <w:sz w:val="24"/>
          <w:szCs w:val="24"/>
        </w:rPr>
      </w:pPr>
    </w:p>
    <w:bookmarkEnd w:id="33"/>
    <w:p w:rsidR="00C04C04" w:rsidRDefault="00302AB4">
      <w:pPr>
        <w:pStyle w:val="20"/>
        <w:jc w:val="center"/>
      </w:pPr>
      <w:r>
        <w:rPr>
          <w:rFonts w:ascii="宋体" w:hAnsi="宋体" w:hint="eastAsia"/>
          <w:sz w:val="24"/>
          <w:szCs w:val="24"/>
        </w:rPr>
        <w:t xml:space="preserve">  </w:t>
      </w:r>
    </w:p>
    <w:p w:rsidR="00C04C04" w:rsidRDefault="00C04C04"/>
    <w:p w:rsidR="00C04C04" w:rsidRDefault="00302AB4">
      <w:pPr>
        <w:pStyle w:val="20"/>
        <w:jc w:val="center"/>
        <w:rPr>
          <w:rFonts w:ascii="思源宋体 CN" w:eastAsia="思源宋体 CN" w:hAnsi="思源宋体 CN" w:cs="思源宋体 CN"/>
          <w:bCs/>
          <w:color w:val="auto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  </w:t>
      </w:r>
    </w:p>
    <w:p w:rsidR="00C04C04" w:rsidRDefault="00C04C04"/>
    <w:p w:rsidR="00C04C04" w:rsidRDefault="00302AB4">
      <w:pPr>
        <w:pStyle w:val="20"/>
        <w:jc w:val="center"/>
        <w:rPr>
          <w:rFonts w:ascii="思源宋体 CN" w:eastAsia="思源宋体 CN" w:hAnsi="思源宋体 CN" w:cs="思源宋体 CN"/>
          <w:bCs/>
          <w:color w:val="auto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  </w:t>
      </w:r>
    </w:p>
    <w:p w:rsidR="00C04C04" w:rsidRDefault="00C04C04"/>
    <w:p w:rsidR="00C04C04" w:rsidRDefault="00C04C04">
      <w:pPr>
        <w:pStyle w:val="20"/>
        <w:ind w:firstLineChars="0" w:firstLine="0"/>
      </w:pPr>
    </w:p>
    <w:sectPr w:rsidR="00C04C04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1906" w:h="16838"/>
      <w:pgMar w:top="1440" w:right="1797" w:bottom="1440" w:left="1843" w:header="794" w:footer="680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2AB4" w:rsidRDefault="00302AB4">
      <w:pPr>
        <w:spacing w:line="240" w:lineRule="auto"/>
      </w:pPr>
      <w:r>
        <w:separator/>
      </w:r>
    </w:p>
  </w:endnote>
  <w:endnote w:type="continuationSeparator" w:id="0">
    <w:p w:rsidR="00302AB4" w:rsidRDefault="00302A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微软雅黑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思源宋体 CN">
    <w:altName w:val="宋体"/>
    <w:charset w:val="86"/>
    <w:family w:val="auto"/>
    <w:pitch w:val="default"/>
    <w:sig w:usb0="00000000" w:usb1="00000000" w:usb2="00000016" w:usb3="00000000" w:csb0="6006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4C04" w:rsidRDefault="00C04C04">
    <w:pPr>
      <w:pStyle w:val="af2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4C04" w:rsidRPr="004F40AA" w:rsidRDefault="00C04C04" w:rsidP="004F40AA">
    <w:pPr>
      <w:pStyle w:val="af2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4C04" w:rsidRDefault="00C04C04">
    <w:pPr>
      <w:pStyle w:val="af2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2AB4" w:rsidRDefault="00302AB4">
      <w:r>
        <w:separator/>
      </w:r>
    </w:p>
  </w:footnote>
  <w:footnote w:type="continuationSeparator" w:id="0">
    <w:p w:rsidR="00302AB4" w:rsidRDefault="0030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4C04" w:rsidRDefault="00C04C04">
    <w:pPr>
      <w:pStyle w:val="af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4C04" w:rsidRPr="004F40AA" w:rsidRDefault="00C04C04" w:rsidP="004F40AA">
    <w:pPr>
      <w:pStyle w:val="af4"/>
      <w:ind w:firstLine="360"/>
      <w:jc w:val="left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4C04" w:rsidRDefault="00C04C04">
    <w:pPr>
      <w:pStyle w:val="af4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7C141DF"/>
    <w:multiLevelType w:val="singleLevel"/>
    <w:tmpl w:val="97C141DF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99B4E4EF"/>
    <w:multiLevelType w:val="singleLevel"/>
    <w:tmpl w:val="99B4E4EF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B7987D18"/>
    <w:multiLevelType w:val="singleLevel"/>
    <w:tmpl w:val="B7987D18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B8CF6A8C"/>
    <w:multiLevelType w:val="singleLevel"/>
    <w:tmpl w:val="B8CF6A8C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BC1636C8"/>
    <w:multiLevelType w:val="singleLevel"/>
    <w:tmpl w:val="BC1636C8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0390C4AD"/>
    <w:multiLevelType w:val="singleLevel"/>
    <w:tmpl w:val="0390C4AD"/>
    <w:lvl w:ilvl="0">
      <w:start w:val="1"/>
      <w:numFmt w:val="decimal"/>
      <w:suff w:val="nothing"/>
      <w:lvlText w:val="%1、"/>
      <w:lvlJc w:val="left"/>
    </w:lvl>
  </w:abstractNum>
  <w:abstractNum w:abstractNumId="6" w15:restartNumberingAfterBreak="0">
    <w:nsid w:val="0FE9633F"/>
    <w:multiLevelType w:val="singleLevel"/>
    <w:tmpl w:val="0FE9633F"/>
    <w:lvl w:ilvl="0">
      <w:start w:val="1"/>
      <w:numFmt w:val="decimal"/>
      <w:suff w:val="nothing"/>
      <w:lvlText w:val="%1、"/>
      <w:lvlJc w:val="left"/>
    </w:lvl>
  </w:abstractNum>
  <w:abstractNum w:abstractNumId="7" w15:restartNumberingAfterBreak="0">
    <w:nsid w:val="270F8360"/>
    <w:multiLevelType w:val="singleLevel"/>
    <w:tmpl w:val="270F8360"/>
    <w:lvl w:ilvl="0">
      <w:start w:val="1"/>
      <w:numFmt w:val="decimal"/>
      <w:suff w:val="nothing"/>
      <w:lvlText w:val="%1、"/>
      <w:lvlJc w:val="left"/>
    </w:lvl>
  </w:abstractNum>
  <w:abstractNum w:abstractNumId="8" w15:restartNumberingAfterBreak="0">
    <w:nsid w:val="4E6D15E7"/>
    <w:multiLevelType w:val="singleLevel"/>
    <w:tmpl w:val="4E6D15E7"/>
    <w:lvl w:ilvl="0">
      <w:start w:val="1"/>
      <w:numFmt w:val="decimal"/>
      <w:suff w:val="space"/>
      <w:lvlText w:val="%1、"/>
      <w:lvlJc w:val="left"/>
    </w:lvl>
  </w:abstractNum>
  <w:abstractNum w:abstractNumId="9" w15:restartNumberingAfterBreak="0">
    <w:nsid w:val="51A32B67"/>
    <w:multiLevelType w:val="singleLevel"/>
    <w:tmpl w:val="51A32B67"/>
    <w:lvl w:ilvl="0">
      <w:start w:val="1"/>
      <w:numFmt w:val="decimal"/>
      <w:suff w:val="space"/>
      <w:lvlText w:val="%1、"/>
      <w:lvlJc w:val="left"/>
    </w:lvl>
  </w:abstractNum>
  <w:abstractNum w:abstractNumId="10" w15:restartNumberingAfterBreak="0">
    <w:nsid w:val="5C4C21CA"/>
    <w:multiLevelType w:val="multilevel"/>
    <w:tmpl w:val="5C4C21CA"/>
    <w:lvl w:ilvl="0">
      <w:start w:val="1"/>
      <w:numFmt w:val="chineseCountingThousand"/>
      <w:pStyle w:val="1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>
      <w:start w:val="1"/>
      <w:numFmt w:val="decimal"/>
      <w:pStyle w:val="3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>
      <w:start w:val="1"/>
      <w:numFmt w:val="decimal"/>
      <w:isLgl/>
      <w:lvlText w:val="%1.%2.%3.%4、"/>
      <w:lvlJc w:val="left"/>
      <w:pPr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1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8"/>
  </w:num>
  <w:num w:numId="8">
    <w:abstractNumId w:val="9"/>
  </w:num>
  <w:num w:numId="9">
    <w:abstractNumId w:val="0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oNotTrackMoves/>
  <w:defaultTabStop w:val="50"/>
  <w:drawingGridHorizontalSpacing w:val="0"/>
  <w:drawingGridVerticalSpacing w:val="156"/>
  <w:noPunctuationKerning/>
  <w:characterSpacingControl w:val="compressPunctuation"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mNkYTFjNzQ2ZjRmNzI5MzI4YjExYjc4MmRhMzIzOWYifQ=="/>
  </w:docVars>
  <w:rsids>
    <w:rsidRoot w:val="007405F0"/>
    <w:rsid w:val="00006833"/>
    <w:rsid w:val="00032EEC"/>
    <w:rsid w:val="00043FEA"/>
    <w:rsid w:val="000461E8"/>
    <w:rsid w:val="00062F6A"/>
    <w:rsid w:val="0006641A"/>
    <w:rsid w:val="000B634C"/>
    <w:rsid w:val="000E16D1"/>
    <w:rsid w:val="000E5AA5"/>
    <w:rsid w:val="000F0776"/>
    <w:rsid w:val="0010461D"/>
    <w:rsid w:val="00105CBF"/>
    <w:rsid w:val="0012515E"/>
    <w:rsid w:val="00135F57"/>
    <w:rsid w:val="00145662"/>
    <w:rsid w:val="0015285E"/>
    <w:rsid w:val="001722FF"/>
    <w:rsid w:val="001D7660"/>
    <w:rsid w:val="001E0E9B"/>
    <w:rsid w:val="001F2B9B"/>
    <w:rsid w:val="002058EC"/>
    <w:rsid w:val="00235140"/>
    <w:rsid w:val="002410F3"/>
    <w:rsid w:val="00254DC1"/>
    <w:rsid w:val="00260726"/>
    <w:rsid w:val="002610DA"/>
    <w:rsid w:val="00272385"/>
    <w:rsid w:val="00287968"/>
    <w:rsid w:val="002A104D"/>
    <w:rsid w:val="002A1AB5"/>
    <w:rsid w:val="002B36FE"/>
    <w:rsid w:val="002B565B"/>
    <w:rsid w:val="002B6BF3"/>
    <w:rsid w:val="002D4275"/>
    <w:rsid w:val="002E1124"/>
    <w:rsid w:val="00302AB4"/>
    <w:rsid w:val="00310AA1"/>
    <w:rsid w:val="0032495E"/>
    <w:rsid w:val="0032678E"/>
    <w:rsid w:val="00334911"/>
    <w:rsid w:val="00362EBF"/>
    <w:rsid w:val="00374D57"/>
    <w:rsid w:val="0037580C"/>
    <w:rsid w:val="003A4200"/>
    <w:rsid w:val="003B0B9F"/>
    <w:rsid w:val="003D0B9E"/>
    <w:rsid w:val="00402FE2"/>
    <w:rsid w:val="00405898"/>
    <w:rsid w:val="00450F07"/>
    <w:rsid w:val="00461E25"/>
    <w:rsid w:val="00466A14"/>
    <w:rsid w:val="004709D6"/>
    <w:rsid w:val="004723A6"/>
    <w:rsid w:val="00474DFB"/>
    <w:rsid w:val="0047507A"/>
    <w:rsid w:val="0048215E"/>
    <w:rsid w:val="004A65C3"/>
    <w:rsid w:val="004E08EA"/>
    <w:rsid w:val="004F40AA"/>
    <w:rsid w:val="004F72CE"/>
    <w:rsid w:val="00501B97"/>
    <w:rsid w:val="0054198D"/>
    <w:rsid w:val="005433DE"/>
    <w:rsid w:val="00546561"/>
    <w:rsid w:val="00557842"/>
    <w:rsid w:val="00570D64"/>
    <w:rsid w:val="00573617"/>
    <w:rsid w:val="00575750"/>
    <w:rsid w:val="0058502A"/>
    <w:rsid w:val="005854B8"/>
    <w:rsid w:val="005855F9"/>
    <w:rsid w:val="005A26CB"/>
    <w:rsid w:val="005A459E"/>
    <w:rsid w:val="005A6C33"/>
    <w:rsid w:val="005B31E2"/>
    <w:rsid w:val="005C2772"/>
    <w:rsid w:val="005C2AF6"/>
    <w:rsid w:val="005C76A7"/>
    <w:rsid w:val="005D32B9"/>
    <w:rsid w:val="005D5C4B"/>
    <w:rsid w:val="005E2B5F"/>
    <w:rsid w:val="005F242B"/>
    <w:rsid w:val="005F44B2"/>
    <w:rsid w:val="005F587F"/>
    <w:rsid w:val="00601E23"/>
    <w:rsid w:val="00605F45"/>
    <w:rsid w:val="006254AE"/>
    <w:rsid w:val="00635DA0"/>
    <w:rsid w:val="00654037"/>
    <w:rsid w:val="00665C7F"/>
    <w:rsid w:val="006675A9"/>
    <w:rsid w:val="00670064"/>
    <w:rsid w:val="006742C8"/>
    <w:rsid w:val="006816C2"/>
    <w:rsid w:val="0069364D"/>
    <w:rsid w:val="006A2A99"/>
    <w:rsid w:val="006B060D"/>
    <w:rsid w:val="006C0E3E"/>
    <w:rsid w:val="007101DB"/>
    <w:rsid w:val="007405F0"/>
    <w:rsid w:val="00752572"/>
    <w:rsid w:val="00784A9B"/>
    <w:rsid w:val="00787E56"/>
    <w:rsid w:val="00794742"/>
    <w:rsid w:val="007A1033"/>
    <w:rsid w:val="007A6B07"/>
    <w:rsid w:val="007C6209"/>
    <w:rsid w:val="007F1A05"/>
    <w:rsid w:val="00803D6B"/>
    <w:rsid w:val="00817F39"/>
    <w:rsid w:val="0086245A"/>
    <w:rsid w:val="0086296B"/>
    <w:rsid w:val="00882CE0"/>
    <w:rsid w:val="00883BA2"/>
    <w:rsid w:val="008D2D8B"/>
    <w:rsid w:val="008D33DA"/>
    <w:rsid w:val="008F7B6C"/>
    <w:rsid w:val="009002F7"/>
    <w:rsid w:val="009078AA"/>
    <w:rsid w:val="0091791F"/>
    <w:rsid w:val="009253E3"/>
    <w:rsid w:val="00944E3B"/>
    <w:rsid w:val="00951E25"/>
    <w:rsid w:val="00986EF5"/>
    <w:rsid w:val="00991131"/>
    <w:rsid w:val="009B13D4"/>
    <w:rsid w:val="009C3ADE"/>
    <w:rsid w:val="009D51D5"/>
    <w:rsid w:val="009E2D85"/>
    <w:rsid w:val="009E3000"/>
    <w:rsid w:val="009F0621"/>
    <w:rsid w:val="00A0158A"/>
    <w:rsid w:val="00A03B32"/>
    <w:rsid w:val="00A20773"/>
    <w:rsid w:val="00A25020"/>
    <w:rsid w:val="00A3507A"/>
    <w:rsid w:val="00A367AF"/>
    <w:rsid w:val="00A46135"/>
    <w:rsid w:val="00A55390"/>
    <w:rsid w:val="00AD3F62"/>
    <w:rsid w:val="00AE3CBB"/>
    <w:rsid w:val="00B11A5D"/>
    <w:rsid w:val="00B1370F"/>
    <w:rsid w:val="00B17DB3"/>
    <w:rsid w:val="00B55F64"/>
    <w:rsid w:val="00B734BE"/>
    <w:rsid w:val="00B77E50"/>
    <w:rsid w:val="00B819F6"/>
    <w:rsid w:val="00B81FBE"/>
    <w:rsid w:val="00BB4D1B"/>
    <w:rsid w:val="00BB574F"/>
    <w:rsid w:val="00BB6051"/>
    <w:rsid w:val="00BD5BDB"/>
    <w:rsid w:val="00BD5D94"/>
    <w:rsid w:val="00BF2851"/>
    <w:rsid w:val="00BF3F95"/>
    <w:rsid w:val="00C0295B"/>
    <w:rsid w:val="00C04C04"/>
    <w:rsid w:val="00C07A44"/>
    <w:rsid w:val="00C52146"/>
    <w:rsid w:val="00C547F1"/>
    <w:rsid w:val="00C57DDA"/>
    <w:rsid w:val="00C62BB8"/>
    <w:rsid w:val="00C661DF"/>
    <w:rsid w:val="00C80FFF"/>
    <w:rsid w:val="00C83E30"/>
    <w:rsid w:val="00C8763A"/>
    <w:rsid w:val="00CA4F65"/>
    <w:rsid w:val="00CA5ED6"/>
    <w:rsid w:val="00CA73A0"/>
    <w:rsid w:val="00CB3CB2"/>
    <w:rsid w:val="00CB4931"/>
    <w:rsid w:val="00CC6939"/>
    <w:rsid w:val="00CD2D47"/>
    <w:rsid w:val="00CD7C6D"/>
    <w:rsid w:val="00CD7EB6"/>
    <w:rsid w:val="00D068C2"/>
    <w:rsid w:val="00D146A1"/>
    <w:rsid w:val="00D2740C"/>
    <w:rsid w:val="00D444F6"/>
    <w:rsid w:val="00D464B7"/>
    <w:rsid w:val="00D50219"/>
    <w:rsid w:val="00D51EDD"/>
    <w:rsid w:val="00D54338"/>
    <w:rsid w:val="00D57D61"/>
    <w:rsid w:val="00D62401"/>
    <w:rsid w:val="00D74A9A"/>
    <w:rsid w:val="00D95B31"/>
    <w:rsid w:val="00DA0C68"/>
    <w:rsid w:val="00DA349B"/>
    <w:rsid w:val="00DB35CE"/>
    <w:rsid w:val="00DC3235"/>
    <w:rsid w:val="00DC406A"/>
    <w:rsid w:val="00DD16F1"/>
    <w:rsid w:val="00E06698"/>
    <w:rsid w:val="00E2355C"/>
    <w:rsid w:val="00E470AD"/>
    <w:rsid w:val="00E50232"/>
    <w:rsid w:val="00E5650F"/>
    <w:rsid w:val="00E5756C"/>
    <w:rsid w:val="00E6490D"/>
    <w:rsid w:val="00E6653E"/>
    <w:rsid w:val="00E73D75"/>
    <w:rsid w:val="00E81B5A"/>
    <w:rsid w:val="00E9410B"/>
    <w:rsid w:val="00E94D27"/>
    <w:rsid w:val="00EA4498"/>
    <w:rsid w:val="00EB3C5B"/>
    <w:rsid w:val="00EC7733"/>
    <w:rsid w:val="00EE10B3"/>
    <w:rsid w:val="00EE26DE"/>
    <w:rsid w:val="00EE5902"/>
    <w:rsid w:val="00EF515B"/>
    <w:rsid w:val="00F00148"/>
    <w:rsid w:val="00F31CE2"/>
    <w:rsid w:val="00F374E1"/>
    <w:rsid w:val="00F5510B"/>
    <w:rsid w:val="00F57250"/>
    <w:rsid w:val="00F7608F"/>
    <w:rsid w:val="00FA19D3"/>
    <w:rsid w:val="00FC5D6E"/>
    <w:rsid w:val="00FC75D6"/>
    <w:rsid w:val="00FE342E"/>
    <w:rsid w:val="01501D76"/>
    <w:rsid w:val="0193157F"/>
    <w:rsid w:val="01B36B68"/>
    <w:rsid w:val="0292207D"/>
    <w:rsid w:val="02E751B1"/>
    <w:rsid w:val="03406500"/>
    <w:rsid w:val="03B2479A"/>
    <w:rsid w:val="03E62F94"/>
    <w:rsid w:val="04144CB0"/>
    <w:rsid w:val="04927028"/>
    <w:rsid w:val="05955A20"/>
    <w:rsid w:val="05AC6C4F"/>
    <w:rsid w:val="05D93EDB"/>
    <w:rsid w:val="05DE3AA7"/>
    <w:rsid w:val="06E4132A"/>
    <w:rsid w:val="07137246"/>
    <w:rsid w:val="073B5CA0"/>
    <w:rsid w:val="07B17E3D"/>
    <w:rsid w:val="080778A7"/>
    <w:rsid w:val="084A1DD2"/>
    <w:rsid w:val="08A234FA"/>
    <w:rsid w:val="08E27D6A"/>
    <w:rsid w:val="093023EA"/>
    <w:rsid w:val="09372CF3"/>
    <w:rsid w:val="093A5805"/>
    <w:rsid w:val="09BB007A"/>
    <w:rsid w:val="0A321F79"/>
    <w:rsid w:val="0A7B623C"/>
    <w:rsid w:val="0AAE64E2"/>
    <w:rsid w:val="0B570EFD"/>
    <w:rsid w:val="0B8003DA"/>
    <w:rsid w:val="0BB674AF"/>
    <w:rsid w:val="0BCD579E"/>
    <w:rsid w:val="0CE22D83"/>
    <w:rsid w:val="0D302A55"/>
    <w:rsid w:val="0D771EDD"/>
    <w:rsid w:val="0DAA67E0"/>
    <w:rsid w:val="0E207772"/>
    <w:rsid w:val="0E437762"/>
    <w:rsid w:val="0E4B60BB"/>
    <w:rsid w:val="0EB43ECA"/>
    <w:rsid w:val="0ED77FF7"/>
    <w:rsid w:val="0F5F06D8"/>
    <w:rsid w:val="0FA57E31"/>
    <w:rsid w:val="0FE10F4A"/>
    <w:rsid w:val="10264BDC"/>
    <w:rsid w:val="10394941"/>
    <w:rsid w:val="106C72A8"/>
    <w:rsid w:val="11622737"/>
    <w:rsid w:val="116A3832"/>
    <w:rsid w:val="11765F75"/>
    <w:rsid w:val="11C533F1"/>
    <w:rsid w:val="1240113E"/>
    <w:rsid w:val="128A6C79"/>
    <w:rsid w:val="14185C0C"/>
    <w:rsid w:val="144D0D6A"/>
    <w:rsid w:val="149926D6"/>
    <w:rsid w:val="14F717C6"/>
    <w:rsid w:val="15390ADE"/>
    <w:rsid w:val="15402D9E"/>
    <w:rsid w:val="154934C9"/>
    <w:rsid w:val="156E27C7"/>
    <w:rsid w:val="16A054C3"/>
    <w:rsid w:val="16CF6C8F"/>
    <w:rsid w:val="16F13DFA"/>
    <w:rsid w:val="16FA48B3"/>
    <w:rsid w:val="176D2DE2"/>
    <w:rsid w:val="17C3657D"/>
    <w:rsid w:val="17CA4748"/>
    <w:rsid w:val="17DD67C8"/>
    <w:rsid w:val="180B19D3"/>
    <w:rsid w:val="183E62DF"/>
    <w:rsid w:val="185B6189"/>
    <w:rsid w:val="18B22F8F"/>
    <w:rsid w:val="193B73AB"/>
    <w:rsid w:val="19D540CB"/>
    <w:rsid w:val="19ED659F"/>
    <w:rsid w:val="19FD7F67"/>
    <w:rsid w:val="1A4B378D"/>
    <w:rsid w:val="1B7F273F"/>
    <w:rsid w:val="1C1F6FB6"/>
    <w:rsid w:val="1CAC0007"/>
    <w:rsid w:val="1CB02E44"/>
    <w:rsid w:val="1CC239AC"/>
    <w:rsid w:val="1D726CE7"/>
    <w:rsid w:val="1DDE529B"/>
    <w:rsid w:val="1E64673A"/>
    <w:rsid w:val="1EA10561"/>
    <w:rsid w:val="208B7BD4"/>
    <w:rsid w:val="213B27FF"/>
    <w:rsid w:val="21CB5418"/>
    <w:rsid w:val="2238751B"/>
    <w:rsid w:val="227248EE"/>
    <w:rsid w:val="227847B8"/>
    <w:rsid w:val="22F9410E"/>
    <w:rsid w:val="237928FB"/>
    <w:rsid w:val="23D46F68"/>
    <w:rsid w:val="23D944B6"/>
    <w:rsid w:val="24550A2F"/>
    <w:rsid w:val="24605528"/>
    <w:rsid w:val="24965FC8"/>
    <w:rsid w:val="25CF4CDA"/>
    <w:rsid w:val="25FA2F30"/>
    <w:rsid w:val="26135389"/>
    <w:rsid w:val="26253AEA"/>
    <w:rsid w:val="265F25D3"/>
    <w:rsid w:val="268F7D29"/>
    <w:rsid w:val="26CD4921"/>
    <w:rsid w:val="278358C9"/>
    <w:rsid w:val="281369ED"/>
    <w:rsid w:val="281E2BEC"/>
    <w:rsid w:val="28581C9E"/>
    <w:rsid w:val="286306AA"/>
    <w:rsid w:val="2869162A"/>
    <w:rsid w:val="28A87D0B"/>
    <w:rsid w:val="28BC5CDF"/>
    <w:rsid w:val="296F1670"/>
    <w:rsid w:val="2A061B5F"/>
    <w:rsid w:val="2A6C6876"/>
    <w:rsid w:val="2A856EF0"/>
    <w:rsid w:val="2ABE0EB9"/>
    <w:rsid w:val="2B450997"/>
    <w:rsid w:val="2B781C90"/>
    <w:rsid w:val="2BEC17AE"/>
    <w:rsid w:val="2C4129D3"/>
    <w:rsid w:val="2C896F9D"/>
    <w:rsid w:val="2CC934C9"/>
    <w:rsid w:val="2D0F6111"/>
    <w:rsid w:val="2DAF7B9C"/>
    <w:rsid w:val="2DFB41E6"/>
    <w:rsid w:val="2EC909FA"/>
    <w:rsid w:val="2ECB6CDF"/>
    <w:rsid w:val="2FCD47F7"/>
    <w:rsid w:val="2FED2F47"/>
    <w:rsid w:val="303E16CD"/>
    <w:rsid w:val="304A5464"/>
    <w:rsid w:val="308A3A5B"/>
    <w:rsid w:val="315849CF"/>
    <w:rsid w:val="321C56B5"/>
    <w:rsid w:val="32AD1AD9"/>
    <w:rsid w:val="32E4312B"/>
    <w:rsid w:val="33603B86"/>
    <w:rsid w:val="33680D19"/>
    <w:rsid w:val="33DE5AF1"/>
    <w:rsid w:val="34AC1FA1"/>
    <w:rsid w:val="34BB4B7D"/>
    <w:rsid w:val="354102CD"/>
    <w:rsid w:val="366342BF"/>
    <w:rsid w:val="37043DBF"/>
    <w:rsid w:val="37806448"/>
    <w:rsid w:val="38216FBF"/>
    <w:rsid w:val="38886DCA"/>
    <w:rsid w:val="38E22AC6"/>
    <w:rsid w:val="39541237"/>
    <w:rsid w:val="39AD77E7"/>
    <w:rsid w:val="39BA6046"/>
    <w:rsid w:val="3A15504C"/>
    <w:rsid w:val="3A493303"/>
    <w:rsid w:val="3A790E32"/>
    <w:rsid w:val="3AD755D0"/>
    <w:rsid w:val="3AF82471"/>
    <w:rsid w:val="3B0009D7"/>
    <w:rsid w:val="3B9668AE"/>
    <w:rsid w:val="3C7637F7"/>
    <w:rsid w:val="3CFE4F51"/>
    <w:rsid w:val="3D3A70F6"/>
    <w:rsid w:val="3DFA6AAB"/>
    <w:rsid w:val="3E3B66E2"/>
    <w:rsid w:val="3F347D3E"/>
    <w:rsid w:val="3F5B4A36"/>
    <w:rsid w:val="403750D3"/>
    <w:rsid w:val="40D60A8C"/>
    <w:rsid w:val="40F12D92"/>
    <w:rsid w:val="40FA659C"/>
    <w:rsid w:val="41024195"/>
    <w:rsid w:val="419D3557"/>
    <w:rsid w:val="4215383A"/>
    <w:rsid w:val="427D24FE"/>
    <w:rsid w:val="42B95966"/>
    <w:rsid w:val="43035861"/>
    <w:rsid w:val="43570169"/>
    <w:rsid w:val="43D83A6A"/>
    <w:rsid w:val="444E3B46"/>
    <w:rsid w:val="448A61D6"/>
    <w:rsid w:val="44AC345F"/>
    <w:rsid w:val="44C8113E"/>
    <w:rsid w:val="450A3A5E"/>
    <w:rsid w:val="45AD46C8"/>
    <w:rsid w:val="460005BB"/>
    <w:rsid w:val="47217935"/>
    <w:rsid w:val="472C5242"/>
    <w:rsid w:val="472D1DA2"/>
    <w:rsid w:val="477D0FFD"/>
    <w:rsid w:val="478E4165"/>
    <w:rsid w:val="478F1F05"/>
    <w:rsid w:val="47EE26E1"/>
    <w:rsid w:val="4800556F"/>
    <w:rsid w:val="48D845AE"/>
    <w:rsid w:val="48F552A1"/>
    <w:rsid w:val="49C67347"/>
    <w:rsid w:val="4A056E6A"/>
    <w:rsid w:val="4A2B750B"/>
    <w:rsid w:val="4AB06A05"/>
    <w:rsid w:val="4B1F6C29"/>
    <w:rsid w:val="4B3C3F22"/>
    <w:rsid w:val="4B4E6915"/>
    <w:rsid w:val="4B686345"/>
    <w:rsid w:val="4BCC5890"/>
    <w:rsid w:val="4CB0789B"/>
    <w:rsid w:val="4CE56741"/>
    <w:rsid w:val="4D0A0CBF"/>
    <w:rsid w:val="4D3D1623"/>
    <w:rsid w:val="4D550EED"/>
    <w:rsid w:val="4E651D1A"/>
    <w:rsid w:val="4F2B2D6A"/>
    <w:rsid w:val="4F3F1C24"/>
    <w:rsid w:val="4F6665FD"/>
    <w:rsid w:val="4F96663D"/>
    <w:rsid w:val="50664FFD"/>
    <w:rsid w:val="50B84A4F"/>
    <w:rsid w:val="523D2E18"/>
    <w:rsid w:val="525C180F"/>
    <w:rsid w:val="527833D4"/>
    <w:rsid w:val="529E4A1C"/>
    <w:rsid w:val="52DB12D4"/>
    <w:rsid w:val="534502A4"/>
    <w:rsid w:val="54507403"/>
    <w:rsid w:val="547C5707"/>
    <w:rsid w:val="54A45BCE"/>
    <w:rsid w:val="55A1633A"/>
    <w:rsid w:val="55C114F6"/>
    <w:rsid w:val="5614632E"/>
    <w:rsid w:val="56226FF5"/>
    <w:rsid w:val="57021655"/>
    <w:rsid w:val="57345B4E"/>
    <w:rsid w:val="57FB7313"/>
    <w:rsid w:val="58E91B21"/>
    <w:rsid w:val="59425979"/>
    <w:rsid w:val="597E592B"/>
    <w:rsid w:val="59C70064"/>
    <w:rsid w:val="5A125225"/>
    <w:rsid w:val="5A3F4608"/>
    <w:rsid w:val="5A5566F4"/>
    <w:rsid w:val="5AD105A5"/>
    <w:rsid w:val="5ADF294E"/>
    <w:rsid w:val="5B4E2A95"/>
    <w:rsid w:val="5CFA3BA3"/>
    <w:rsid w:val="5D670002"/>
    <w:rsid w:val="5D7F14F2"/>
    <w:rsid w:val="5D846725"/>
    <w:rsid w:val="5DC05EB0"/>
    <w:rsid w:val="5E351DB9"/>
    <w:rsid w:val="5E797281"/>
    <w:rsid w:val="5F1523B9"/>
    <w:rsid w:val="5F9D56AB"/>
    <w:rsid w:val="5FDC1FAD"/>
    <w:rsid w:val="60DF5687"/>
    <w:rsid w:val="60FE07F1"/>
    <w:rsid w:val="610B5A26"/>
    <w:rsid w:val="61104DB0"/>
    <w:rsid w:val="612A5313"/>
    <w:rsid w:val="615761D8"/>
    <w:rsid w:val="616001B6"/>
    <w:rsid w:val="623B2AE3"/>
    <w:rsid w:val="63AD146D"/>
    <w:rsid w:val="63D6320E"/>
    <w:rsid w:val="647114C9"/>
    <w:rsid w:val="64B845F2"/>
    <w:rsid w:val="64F4271E"/>
    <w:rsid w:val="65125B3C"/>
    <w:rsid w:val="66124841"/>
    <w:rsid w:val="66CF42EB"/>
    <w:rsid w:val="66DA78FB"/>
    <w:rsid w:val="68AA7396"/>
    <w:rsid w:val="69343784"/>
    <w:rsid w:val="6A74485E"/>
    <w:rsid w:val="6AA5414D"/>
    <w:rsid w:val="6BCC59CF"/>
    <w:rsid w:val="6CDF0597"/>
    <w:rsid w:val="6D6278BA"/>
    <w:rsid w:val="6DA74AF2"/>
    <w:rsid w:val="6E065EA1"/>
    <w:rsid w:val="6E7D7AD3"/>
    <w:rsid w:val="6F03774A"/>
    <w:rsid w:val="6F0A3581"/>
    <w:rsid w:val="70500FE2"/>
    <w:rsid w:val="71646722"/>
    <w:rsid w:val="718A7069"/>
    <w:rsid w:val="729057D5"/>
    <w:rsid w:val="72BF1D17"/>
    <w:rsid w:val="72C469A7"/>
    <w:rsid w:val="72C75A50"/>
    <w:rsid w:val="733A3E06"/>
    <w:rsid w:val="73851776"/>
    <w:rsid w:val="73E129E9"/>
    <w:rsid w:val="75817489"/>
    <w:rsid w:val="7598064C"/>
    <w:rsid w:val="75B10841"/>
    <w:rsid w:val="7639789B"/>
    <w:rsid w:val="76572DFC"/>
    <w:rsid w:val="76C164E2"/>
    <w:rsid w:val="77443FA1"/>
    <w:rsid w:val="77DD1D3F"/>
    <w:rsid w:val="781B5C33"/>
    <w:rsid w:val="782C5B67"/>
    <w:rsid w:val="783021C9"/>
    <w:rsid w:val="7869124F"/>
    <w:rsid w:val="7A747897"/>
    <w:rsid w:val="7ACB41B1"/>
    <w:rsid w:val="7B5011F8"/>
    <w:rsid w:val="7BA63112"/>
    <w:rsid w:val="7C7059EB"/>
    <w:rsid w:val="7CC85951"/>
    <w:rsid w:val="7DC24250"/>
    <w:rsid w:val="7E1A53EA"/>
    <w:rsid w:val="7E812BA7"/>
    <w:rsid w:val="7EDB44D5"/>
    <w:rsid w:val="7F245991"/>
    <w:rsid w:val="7F2F2459"/>
    <w:rsid w:val="7F3E32D6"/>
    <w:rsid w:val="7F533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09476D17"/>
  <w15:docId w15:val="{669E6F0B-5E17-48B3-8468-1474098BB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semiHidden="1" w:unhideWhenUsed="1"/>
    <w:lsdException w:name="annotation text" w:qFormat="1"/>
    <w:lsdException w:name="header" w:uiPriority="99" w:qFormat="1"/>
    <w:lsdException w:name="footer" w:uiPriority="99" w:qFormat="1"/>
    <w:lsdException w:name="index heading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qFormat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uiPriority="20" w:qFormat="1"/>
    <w:lsdException w:name="Document Map" w:qFormat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qFormat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next w:val="20"/>
    <w:qFormat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1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0"/>
    <w:autoRedefine/>
    <w:qFormat/>
    <w:pPr>
      <w:keepNext/>
      <w:keepLines/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0"/>
    <w:autoRedefine/>
    <w:qFormat/>
    <w:pPr>
      <w:keepNext/>
      <w:keepLines/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0"/>
    <w:autoRedefine/>
    <w:qFormat/>
    <w:p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0"/>
    <w:autoRedefine/>
    <w:qFormat/>
    <w:p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0"/>
    <w:autoRedefine/>
    <w:qFormat/>
    <w:pPr>
      <w:outlineLvl w:val="7"/>
    </w:pPr>
  </w:style>
  <w:style w:type="paragraph" w:styleId="9">
    <w:name w:val="heading 9"/>
    <w:basedOn w:val="8"/>
    <w:next w:val="a"/>
    <w:link w:val="90"/>
    <w:qFormat/>
    <w:p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样式 首行缩进:  2 字符"/>
    <w:basedOn w:val="a"/>
    <w:autoRedefine/>
    <w:qFormat/>
    <w:pPr>
      <w:ind w:firstLine="480"/>
    </w:pPr>
    <w:rPr>
      <w:rFonts w:ascii="Calibri" w:hAnsi="Calibri" w:cs="宋体"/>
      <w:color w:val="000000"/>
      <w:szCs w:val="20"/>
    </w:rPr>
  </w:style>
  <w:style w:type="paragraph" w:styleId="TOC7">
    <w:name w:val="toc 7"/>
    <w:basedOn w:val="a"/>
    <w:next w:val="a"/>
    <w:autoRedefine/>
    <w:uiPriority w:val="39"/>
    <w:qFormat/>
    <w:pPr>
      <w:ind w:left="1260"/>
    </w:pPr>
    <w:rPr>
      <w:rFonts w:ascii="Calibri" w:hAnsi="Calibri" w:cs="Calibri"/>
      <w:sz w:val="18"/>
      <w:szCs w:val="18"/>
    </w:rPr>
  </w:style>
  <w:style w:type="paragraph" w:styleId="22">
    <w:name w:val="List Number 2"/>
    <w:basedOn w:val="a"/>
    <w:autoRedefine/>
    <w:qFormat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3">
    <w:name w:val="Normal Indent"/>
    <w:basedOn w:val="a"/>
    <w:autoRedefine/>
    <w:qFormat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4">
    <w:name w:val="Document Map"/>
    <w:basedOn w:val="a"/>
    <w:link w:val="a5"/>
    <w:autoRedefine/>
    <w:qFormat/>
    <w:rPr>
      <w:rFonts w:ascii="宋体"/>
      <w:sz w:val="18"/>
      <w:szCs w:val="18"/>
    </w:rPr>
  </w:style>
  <w:style w:type="paragraph" w:styleId="a6">
    <w:name w:val="annotation text"/>
    <w:basedOn w:val="a"/>
    <w:link w:val="a7"/>
    <w:autoRedefine/>
    <w:qFormat/>
  </w:style>
  <w:style w:type="paragraph" w:styleId="31">
    <w:name w:val="Body Text 3"/>
    <w:basedOn w:val="a"/>
    <w:link w:val="32"/>
    <w:autoRedefine/>
    <w:qFormat/>
    <w:pPr>
      <w:spacing w:after="120"/>
    </w:pPr>
    <w:rPr>
      <w:sz w:val="16"/>
      <w:szCs w:val="16"/>
    </w:rPr>
  </w:style>
  <w:style w:type="paragraph" w:styleId="a8">
    <w:name w:val="Body Text"/>
    <w:basedOn w:val="a"/>
    <w:link w:val="a9"/>
    <w:autoRedefine/>
    <w:qFormat/>
    <w:pPr>
      <w:spacing w:after="120"/>
    </w:pPr>
  </w:style>
  <w:style w:type="paragraph" w:styleId="aa">
    <w:name w:val="Body Text Indent"/>
    <w:basedOn w:val="a"/>
    <w:link w:val="ab"/>
    <w:autoRedefine/>
    <w:qFormat/>
    <w:pPr>
      <w:spacing w:after="120"/>
      <w:ind w:leftChars="200" w:left="420"/>
    </w:pPr>
  </w:style>
  <w:style w:type="paragraph" w:styleId="TOC5">
    <w:name w:val="toc 5"/>
    <w:basedOn w:val="a"/>
    <w:next w:val="a"/>
    <w:autoRedefine/>
    <w:uiPriority w:val="39"/>
    <w:qFormat/>
    <w:pPr>
      <w:spacing w:line="240" w:lineRule="auto"/>
      <w:ind w:firstLineChars="800" w:firstLine="800"/>
    </w:pPr>
    <w:rPr>
      <w:rFonts w:cs="Calibri"/>
      <w:szCs w:val="18"/>
    </w:rPr>
  </w:style>
  <w:style w:type="paragraph" w:styleId="TOC3">
    <w:name w:val="toc 3"/>
    <w:basedOn w:val="a"/>
    <w:next w:val="a"/>
    <w:autoRedefine/>
    <w:uiPriority w:val="39"/>
    <w:qFormat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c">
    <w:name w:val="Plain Text"/>
    <w:basedOn w:val="a"/>
    <w:link w:val="ad"/>
    <w:autoRedefine/>
    <w:qFormat/>
    <w:rPr>
      <w:rFonts w:ascii="宋体" w:hAnsi="Courier New"/>
    </w:rPr>
  </w:style>
  <w:style w:type="paragraph" w:styleId="TOC8">
    <w:name w:val="toc 8"/>
    <w:basedOn w:val="a"/>
    <w:next w:val="a"/>
    <w:autoRedefine/>
    <w:uiPriority w:val="39"/>
    <w:qFormat/>
    <w:pPr>
      <w:ind w:left="1470"/>
    </w:pPr>
    <w:rPr>
      <w:rFonts w:ascii="Calibri" w:hAnsi="Calibri" w:cs="Calibri"/>
      <w:sz w:val="18"/>
      <w:szCs w:val="18"/>
    </w:rPr>
  </w:style>
  <w:style w:type="paragraph" w:styleId="ae">
    <w:name w:val="Date"/>
    <w:basedOn w:val="a"/>
    <w:next w:val="a"/>
    <w:link w:val="af"/>
    <w:autoRedefine/>
    <w:qFormat/>
    <w:pPr>
      <w:ind w:leftChars="2500" w:left="100"/>
    </w:pPr>
  </w:style>
  <w:style w:type="paragraph" w:styleId="23">
    <w:name w:val="Body Text Indent 2"/>
    <w:basedOn w:val="a"/>
    <w:link w:val="24"/>
    <w:autoRedefine/>
    <w:qFormat/>
    <w:pPr>
      <w:spacing w:after="120" w:line="480" w:lineRule="auto"/>
      <w:ind w:leftChars="200" w:left="420"/>
    </w:pPr>
  </w:style>
  <w:style w:type="paragraph" w:styleId="af0">
    <w:name w:val="Balloon Text"/>
    <w:basedOn w:val="a"/>
    <w:link w:val="af1"/>
    <w:autoRedefine/>
    <w:qFormat/>
    <w:rPr>
      <w:sz w:val="18"/>
      <w:szCs w:val="18"/>
    </w:rPr>
  </w:style>
  <w:style w:type="paragraph" w:styleId="af2">
    <w:name w:val="footer"/>
    <w:basedOn w:val="a"/>
    <w:link w:val="af3"/>
    <w:autoRedefine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4">
    <w:name w:val="header"/>
    <w:basedOn w:val="a"/>
    <w:link w:val="af5"/>
    <w:autoRedefine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qFormat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TOC4">
    <w:name w:val="toc 4"/>
    <w:basedOn w:val="a"/>
    <w:next w:val="a"/>
    <w:autoRedefine/>
    <w:uiPriority w:val="39"/>
    <w:qFormat/>
    <w:pPr>
      <w:spacing w:line="240" w:lineRule="auto"/>
      <w:ind w:firstLineChars="600" w:firstLine="600"/>
    </w:pPr>
    <w:rPr>
      <w:rFonts w:cs="Calibri"/>
      <w:szCs w:val="18"/>
    </w:rPr>
  </w:style>
  <w:style w:type="paragraph" w:styleId="af6">
    <w:name w:val="index heading"/>
    <w:basedOn w:val="a"/>
    <w:next w:val="11"/>
    <w:autoRedefine/>
    <w:qFormat/>
    <w:pPr>
      <w:spacing w:line="300" w:lineRule="auto"/>
    </w:pPr>
    <w:rPr>
      <w:rFonts w:eastAsia="楷体_GB2312"/>
      <w:sz w:val="24"/>
    </w:rPr>
  </w:style>
  <w:style w:type="paragraph" w:styleId="11">
    <w:name w:val="index 1"/>
    <w:basedOn w:val="a"/>
    <w:next w:val="a"/>
    <w:autoRedefine/>
    <w:qFormat/>
  </w:style>
  <w:style w:type="paragraph" w:styleId="TOC6">
    <w:name w:val="toc 6"/>
    <w:basedOn w:val="a"/>
    <w:next w:val="a"/>
    <w:autoRedefine/>
    <w:uiPriority w:val="39"/>
    <w:qFormat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a"/>
    <w:link w:val="34"/>
    <w:autoRedefine/>
    <w:qFormat/>
    <w:pPr>
      <w:spacing w:after="120"/>
      <w:ind w:leftChars="200" w:left="420"/>
    </w:pPr>
    <w:rPr>
      <w:sz w:val="16"/>
      <w:szCs w:val="16"/>
    </w:rPr>
  </w:style>
  <w:style w:type="paragraph" w:styleId="TOC2">
    <w:name w:val="toc 2"/>
    <w:basedOn w:val="a"/>
    <w:next w:val="a"/>
    <w:autoRedefine/>
    <w:uiPriority w:val="39"/>
    <w:qFormat/>
    <w:pPr>
      <w:spacing w:line="240" w:lineRule="auto"/>
      <w:ind w:firstLine="200"/>
    </w:pPr>
    <w:rPr>
      <w:rFonts w:cs="Calibri"/>
      <w:smallCaps/>
      <w:szCs w:val="20"/>
    </w:rPr>
  </w:style>
  <w:style w:type="paragraph" w:styleId="TOC9">
    <w:name w:val="toc 9"/>
    <w:basedOn w:val="a"/>
    <w:next w:val="a"/>
    <w:autoRedefine/>
    <w:uiPriority w:val="39"/>
    <w:qFormat/>
    <w:pPr>
      <w:ind w:left="1680"/>
    </w:pPr>
    <w:rPr>
      <w:rFonts w:ascii="Calibri" w:hAnsi="Calibri" w:cs="Calibri"/>
      <w:sz w:val="18"/>
      <w:szCs w:val="18"/>
    </w:rPr>
  </w:style>
  <w:style w:type="paragraph" w:styleId="25">
    <w:name w:val="Body Text 2"/>
    <w:basedOn w:val="a"/>
    <w:link w:val="26"/>
    <w:autoRedefine/>
    <w:qFormat/>
    <w:pPr>
      <w:spacing w:after="120" w:line="480" w:lineRule="auto"/>
    </w:pPr>
  </w:style>
  <w:style w:type="paragraph" w:styleId="af7">
    <w:name w:val="Normal (Web)"/>
    <w:basedOn w:val="a"/>
    <w:autoRedefine/>
    <w:uiPriority w:val="99"/>
    <w:qFormat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8">
    <w:name w:val="Title"/>
    <w:basedOn w:val="a"/>
    <w:link w:val="af9"/>
    <w:autoRedefine/>
    <w:qFormat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fa">
    <w:name w:val="annotation subject"/>
    <w:basedOn w:val="a6"/>
    <w:next w:val="a6"/>
    <w:link w:val="afb"/>
    <w:autoRedefine/>
    <w:semiHidden/>
    <w:unhideWhenUsed/>
    <w:qFormat/>
    <w:rPr>
      <w:b/>
      <w:bCs/>
    </w:rPr>
  </w:style>
  <w:style w:type="paragraph" w:styleId="afc">
    <w:name w:val="Body Text First Indent"/>
    <w:basedOn w:val="a8"/>
    <w:link w:val="afd"/>
    <w:autoRedefine/>
    <w:qFormat/>
    <w:pPr>
      <w:ind w:firstLineChars="100" w:firstLine="100"/>
    </w:pPr>
  </w:style>
  <w:style w:type="character" w:styleId="afe">
    <w:name w:val="Strong"/>
    <w:autoRedefine/>
    <w:qFormat/>
    <w:rPr>
      <w:b/>
      <w:bCs/>
    </w:rPr>
  </w:style>
  <w:style w:type="character" w:styleId="aff">
    <w:name w:val="page number"/>
    <w:basedOn w:val="a0"/>
    <w:autoRedefine/>
    <w:qFormat/>
  </w:style>
  <w:style w:type="character" w:styleId="aff0">
    <w:name w:val="FollowedHyperlink"/>
    <w:autoRedefine/>
    <w:qFormat/>
    <w:rPr>
      <w:color w:val="800080"/>
      <w:u w:val="single"/>
    </w:rPr>
  </w:style>
  <w:style w:type="character" w:styleId="aff1">
    <w:name w:val="Hyperlink"/>
    <w:autoRedefine/>
    <w:uiPriority w:val="99"/>
    <w:qFormat/>
    <w:rPr>
      <w:color w:val="0000FF"/>
      <w:u w:val="single"/>
    </w:rPr>
  </w:style>
  <w:style w:type="character" w:styleId="aff2">
    <w:name w:val="annotation reference"/>
    <w:autoRedefine/>
    <w:qFormat/>
    <w:rPr>
      <w:sz w:val="21"/>
      <w:szCs w:val="21"/>
    </w:rPr>
  </w:style>
  <w:style w:type="character" w:customStyle="1" w:styleId="30">
    <w:name w:val="标题 3 字符"/>
    <w:link w:val="3"/>
    <w:autoRedefine/>
    <w:qFormat/>
    <w:rPr>
      <w:b/>
      <w:bCs/>
      <w:kern w:val="2"/>
      <w:sz w:val="28"/>
      <w:szCs w:val="18"/>
    </w:rPr>
  </w:style>
  <w:style w:type="paragraph" w:customStyle="1" w:styleId="xl29">
    <w:name w:val="xl29"/>
    <w:basedOn w:val="a"/>
    <w:autoRedefine/>
    <w:qFormat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f3">
    <w:name w:val="正文无缩进"/>
    <w:basedOn w:val="a"/>
    <w:autoRedefine/>
    <w:qFormat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">
    <w:name w:val="段 Char"/>
    <w:autoRedefine/>
    <w:qFormat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autoRedefine/>
    <w:qFormat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1">
    <w:name w:val="4"/>
    <w:basedOn w:val="a"/>
    <w:autoRedefine/>
    <w:qFormat/>
    <w:pPr>
      <w:spacing w:line="300" w:lineRule="auto"/>
      <w:ind w:firstLine="480"/>
    </w:pPr>
    <w:rPr>
      <w:sz w:val="24"/>
      <w:szCs w:val="20"/>
    </w:rPr>
  </w:style>
  <w:style w:type="paragraph" w:customStyle="1" w:styleId="TOC10">
    <w:name w:val="TOC 标题1"/>
    <w:basedOn w:val="1"/>
    <w:next w:val="a"/>
    <w:autoRedefine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0">
    <w:name w:val="Char"/>
    <w:basedOn w:val="a"/>
    <w:autoRedefine/>
    <w:qFormat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autoRedefine/>
    <w:qFormat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4"/>
    <w:autoRedefine/>
    <w:qFormat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IndentNormal">
    <w:name w:val="Indent Normal"/>
    <w:basedOn w:val="a"/>
    <w:autoRedefine/>
    <w:qFormat/>
    <w:pPr>
      <w:ind w:firstLineChars="150" w:firstLine="150"/>
    </w:pPr>
    <w:rPr>
      <w:sz w:val="24"/>
    </w:rPr>
  </w:style>
  <w:style w:type="paragraph" w:customStyle="1" w:styleId="aff4">
    <w:name w:val="助手文本"/>
    <w:basedOn w:val="a"/>
    <w:autoRedefine/>
    <w:qFormat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2">
    <w:name w:val="样式1"/>
    <w:basedOn w:val="a"/>
    <w:link w:val="1Char"/>
    <w:autoRedefine/>
    <w:qFormat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autoRedefine/>
    <w:qFormat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autoRedefine/>
    <w:qFormat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">
    <w:name w:val="样式4 Char"/>
    <w:basedOn w:val="a"/>
    <w:autoRedefine/>
    <w:qFormat/>
    <w:pPr>
      <w:widowControl/>
      <w:ind w:firstLine="480"/>
    </w:pPr>
    <w:rPr>
      <w:color w:val="000000"/>
      <w:kern w:val="0"/>
      <w:sz w:val="24"/>
    </w:rPr>
  </w:style>
  <w:style w:type="paragraph" w:customStyle="1" w:styleId="13">
    <w:name w:val="列出段落1"/>
    <w:basedOn w:val="a"/>
    <w:autoRedefine/>
    <w:uiPriority w:val="34"/>
    <w:qFormat/>
  </w:style>
  <w:style w:type="paragraph" w:customStyle="1" w:styleId="paragraphindent">
    <w:name w:val="paragraphindent"/>
    <w:basedOn w:val="a"/>
    <w:autoRedefine/>
    <w:qFormat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autoRedefine/>
    <w:qFormat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autoRedefine/>
    <w:qFormat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f5">
    <w:name w:val="È±Ê¡ÎÄ±¾"/>
    <w:basedOn w:val="a"/>
    <w:autoRedefine/>
    <w:qFormat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7">
    <w:name w:val="样式2"/>
    <w:basedOn w:val="a"/>
    <w:link w:val="2Char"/>
    <w:autoRedefine/>
    <w:qFormat/>
    <w:pPr>
      <w:spacing w:before="120" w:after="120"/>
      <w:outlineLvl w:val="1"/>
    </w:pPr>
    <w:rPr>
      <w:b/>
      <w:sz w:val="30"/>
    </w:rPr>
  </w:style>
  <w:style w:type="paragraph" w:customStyle="1" w:styleId="35">
    <w:name w:val="样式3"/>
    <w:basedOn w:val="af4"/>
    <w:link w:val="3Char"/>
    <w:autoRedefine/>
    <w:qFormat/>
    <w:pPr>
      <w:ind w:firstLine="360"/>
    </w:pPr>
  </w:style>
  <w:style w:type="paragraph" w:customStyle="1" w:styleId="42">
    <w:name w:val="样式4"/>
    <w:basedOn w:val="35"/>
    <w:link w:val="4Char1"/>
    <w:autoRedefine/>
    <w:qFormat/>
  </w:style>
  <w:style w:type="paragraph" w:customStyle="1" w:styleId="51">
    <w:name w:val="样式5"/>
    <w:basedOn w:val="af4"/>
    <w:link w:val="5Char"/>
    <w:autoRedefine/>
    <w:qFormat/>
    <w:pPr>
      <w:ind w:firstLine="360"/>
    </w:pPr>
  </w:style>
  <w:style w:type="paragraph" w:customStyle="1" w:styleId="61">
    <w:name w:val="样式6"/>
    <w:basedOn w:val="af4"/>
    <w:link w:val="6Char"/>
    <w:autoRedefine/>
    <w:qFormat/>
    <w:pPr>
      <w:ind w:firstLine="360"/>
    </w:pPr>
  </w:style>
  <w:style w:type="paragraph" w:customStyle="1" w:styleId="71">
    <w:name w:val="样式7"/>
    <w:basedOn w:val="3"/>
    <w:link w:val="7Char"/>
    <w:autoRedefine/>
    <w:qFormat/>
  </w:style>
  <w:style w:type="paragraph" w:customStyle="1" w:styleId="81">
    <w:name w:val="样式8"/>
    <w:basedOn w:val="af2"/>
    <w:link w:val="8Char"/>
    <w:autoRedefine/>
    <w:qFormat/>
    <w:pPr>
      <w:ind w:firstLineChars="0" w:firstLine="0"/>
      <w:jc w:val="left"/>
    </w:pPr>
  </w:style>
  <w:style w:type="paragraph" w:customStyle="1" w:styleId="91">
    <w:name w:val="样式9"/>
    <w:basedOn w:val="81"/>
    <w:link w:val="9Char"/>
    <w:autoRedefine/>
    <w:qFormat/>
    <w:pPr>
      <w:jc w:val="center"/>
    </w:pPr>
  </w:style>
  <w:style w:type="paragraph" w:customStyle="1" w:styleId="100">
    <w:name w:val="样式10"/>
    <w:basedOn w:val="91"/>
    <w:link w:val="10Char"/>
    <w:autoRedefine/>
    <w:qFormat/>
    <w:pPr>
      <w:pBdr>
        <w:top w:val="single" w:sz="24" w:space="1" w:color="76923C"/>
      </w:pBdr>
    </w:pPr>
  </w:style>
  <w:style w:type="paragraph" w:customStyle="1" w:styleId="110">
    <w:name w:val="样式11"/>
    <w:basedOn w:val="100"/>
    <w:link w:val="11Char"/>
    <w:autoRedefine/>
    <w:qFormat/>
    <w:pPr>
      <w:pBdr>
        <w:top w:val="none" w:sz="0" w:space="0" w:color="auto"/>
      </w:pBdr>
    </w:pPr>
  </w:style>
  <w:style w:type="paragraph" w:customStyle="1" w:styleId="120">
    <w:name w:val="样式12"/>
    <w:basedOn w:val="110"/>
    <w:link w:val="12Char"/>
    <w:autoRedefine/>
    <w:qFormat/>
  </w:style>
  <w:style w:type="paragraph" w:customStyle="1" w:styleId="130">
    <w:name w:val="样式13"/>
    <w:basedOn w:val="71"/>
    <w:link w:val="13Char"/>
    <w:autoRedefine/>
    <w:qFormat/>
  </w:style>
  <w:style w:type="paragraph" w:customStyle="1" w:styleId="28">
    <w:name w:val="2"/>
    <w:basedOn w:val="a"/>
    <w:link w:val="2Char0"/>
    <w:autoRedefine/>
    <w:qFormat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customStyle="1" w:styleId="14">
    <w:name w:val="1"/>
    <w:basedOn w:val="a"/>
    <w:link w:val="1Char0"/>
    <w:autoRedefine/>
    <w:qFormat/>
    <w:pPr>
      <w:ind w:firstLineChars="0" w:firstLine="0"/>
    </w:pPr>
  </w:style>
  <w:style w:type="paragraph" w:customStyle="1" w:styleId="aff6">
    <w:name w:val="飞越型"/>
    <w:autoRedefine/>
    <w:qFormat/>
    <w:pPr>
      <w:spacing w:after="200" w:line="276" w:lineRule="auto"/>
    </w:pPr>
    <w:rPr>
      <w:rFonts w:ascii="Calibri" w:hAnsi="Calibri" w:cs="黑体"/>
      <w:sz w:val="22"/>
      <w:szCs w:val="22"/>
    </w:rPr>
  </w:style>
  <w:style w:type="paragraph" w:customStyle="1" w:styleId="15">
    <w:name w:val="无间隔1"/>
    <w:autoRedefine/>
    <w:uiPriority w:val="1"/>
    <w:qFormat/>
    <w:pPr>
      <w:widowControl w:val="0"/>
      <w:ind w:firstLineChars="200" w:firstLine="420"/>
    </w:pPr>
    <w:rPr>
      <w:kern w:val="2"/>
      <w:sz w:val="21"/>
      <w:szCs w:val="24"/>
    </w:rPr>
  </w:style>
  <w:style w:type="paragraph" w:customStyle="1" w:styleId="29">
    <w:name w:val="列出段落2"/>
    <w:basedOn w:val="a"/>
    <w:autoRedefine/>
    <w:uiPriority w:val="34"/>
    <w:qFormat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50">
    <w:name w:val="标题 5 字符"/>
    <w:link w:val="5"/>
    <w:autoRedefine/>
    <w:qFormat/>
    <w:rPr>
      <w:b/>
      <w:bCs/>
      <w:kern w:val="2"/>
      <w:sz w:val="28"/>
      <w:szCs w:val="28"/>
    </w:rPr>
  </w:style>
  <w:style w:type="character" w:customStyle="1" w:styleId="af5">
    <w:name w:val="页眉 字符"/>
    <w:link w:val="af4"/>
    <w:autoRedefine/>
    <w:uiPriority w:val="99"/>
    <w:qFormat/>
    <w:rPr>
      <w:kern w:val="2"/>
      <w:sz w:val="18"/>
      <w:szCs w:val="18"/>
    </w:rPr>
  </w:style>
  <w:style w:type="character" w:customStyle="1" w:styleId="60">
    <w:name w:val="标题 6 字符"/>
    <w:link w:val="6"/>
    <w:autoRedefine/>
    <w:qFormat/>
    <w:rPr>
      <w:b/>
      <w:bCs/>
      <w:kern w:val="2"/>
      <w:sz w:val="30"/>
      <w:szCs w:val="18"/>
    </w:rPr>
  </w:style>
  <w:style w:type="character" w:customStyle="1" w:styleId="af9">
    <w:name w:val="标题 字符"/>
    <w:link w:val="af8"/>
    <w:autoRedefine/>
    <w:qFormat/>
    <w:rPr>
      <w:rFonts w:ascii="Arial" w:hAnsi="Arial" w:cs="Arial"/>
      <w:b/>
      <w:bCs/>
      <w:kern w:val="2"/>
      <w:sz w:val="32"/>
      <w:szCs w:val="32"/>
    </w:rPr>
  </w:style>
  <w:style w:type="character" w:customStyle="1" w:styleId="70">
    <w:name w:val="标题 7 字符"/>
    <w:link w:val="7"/>
    <w:autoRedefine/>
    <w:qFormat/>
    <w:rPr>
      <w:b/>
      <w:bCs/>
      <w:kern w:val="2"/>
      <w:sz w:val="30"/>
      <w:szCs w:val="18"/>
    </w:rPr>
  </w:style>
  <w:style w:type="character" w:customStyle="1" w:styleId="80">
    <w:name w:val="标题 8 字符"/>
    <w:link w:val="8"/>
    <w:autoRedefine/>
    <w:qFormat/>
    <w:rPr>
      <w:b/>
      <w:bCs/>
      <w:kern w:val="2"/>
      <w:sz w:val="30"/>
      <w:szCs w:val="18"/>
    </w:rPr>
  </w:style>
  <w:style w:type="character" w:customStyle="1" w:styleId="24">
    <w:name w:val="正文文本缩进 2 字符"/>
    <w:link w:val="23"/>
    <w:autoRedefine/>
    <w:qFormat/>
    <w:rPr>
      <w:kern w:val="2"/>
      <w:sz w:val="21"/>
      <w:szCs w:val="24"/>
    </w:rPr>
  </w:style>
  <w:style w:type="character" w:customStyle="1" w:styleId="90">
    <w:name w:val="标题 9 字符"/>
    <w:link w:val="9"/>
    <w:autoRedefine/>
    <w:qFormat/>
    <w:rPr>
      <w:b/>
      <w:bCs/>
      <w:kern w:val="2"/>
      <w:sz w:val="30"/>
      <w:szCs w:val="18"/>
    </w:rPr>
  </w:style>
  <w:style w:type="character" w:customStyle="1" w:styleId="large1">
    <w:name w:val="large1"/>
    <w:autoRedefine/>
    <w:qFormat/>
    <w:rPr>
      <w:rFonts w:ascii="宋体" w:eastAsia="宋体" w:hAnsi="宋体" w:hint="eastAsia"/>
      <w:sz w:val="22"/>
      <w:szCs w:val="22"/>
    </w:rPr>
  </w:style>
  <w:style w:type="character" w:customStyle="1" w:styleId="ab">
    <w:name w:val="正文文本缩进 字符"/>
    <w:link w:val="aa"/>
    <w:autoRedefine/>
    <w:qFormat/>
    <w:rPr>
      <w:kern w:val="2"/>
      <w:sz w:val="21"/>
      <w:szCs w:val="24"/>
    </w:rPr>
  </w:style>
  <w:style w:type="character" w:customStyle="1" w:styleId="ad">
    <w:name w:val="纯文本 字符"/>
    <w:link w:val="ac"/>
    <w:autoRedefine/>
    <w:qFormat/>
    <w:rPr>
      <w:rFonts w:ascii="宋体" w:hAnsi="Courier New"/>
      <w:kern w:val="2"/>
      <w:sz w:val="21"/>
    </w:rPr>
  </w:style>
  <w:style w:type="character" w:customStyle="1" w:styleId="21">
    <w:name w:val="标题 2 字符"/>
    <w:link w:val="2"/>
    <w:autoRedefine/>
    <w:qFormat/>
    <w:rPr>
      <w:b/>
      <w:bCs/>
      <w:kern w:val="2"/>
      <w:sz w:val="30"/>
      <w:szCs w:val="32"/>
    </w:rPr>
  </w:style>
  <w:style w:type="character" w:customStyle="1" w:styleId="af3">
    <w:name w:val="页脚 字符"/>
    <w:link w:val="af2"/>
    <w:autoRedefine/>
    <w:uiPriority w:val="99"/>
    <w:qFormat/>
    <w:rPr>
      <w:kern w:val="2"/>
      <w:sz w:val="18"/>
      <w:szCs w:val="18"/>
    </w:rPr>
  </w:style>
  <w:style w:type="character" w:customStyle="1" w:styleId="af1">
    <w:name w:val="批注框文本 字符"/>
    <w:link w:val="af0"/>
    <w:autoRedefine/>
    <w:qFormat/>
    <w:rPr>
      <w:kern w:val="2"/>
      <w:sz w:val="18"/>
      <w:szCs w:val="18"/>
    </w:rPr>
  </w:style>
  <w:style w:type="character" w:customStyle="1" w:styleId="a7">
    <w:name w:val="批注文字 字符"/>
    <w:link w:val="a6"/>
    <w:autoRedefine/>
    <w:qFormat/>
    <w:rPr>
      <w:kern w:val="2"/>
      <w:sz w:val="21"/>
      <w:szCs w:val="24"/>
    </w:rPr>
  </w:style>
  <w:style w:type="character" w:customStyle="1" w:styleId="14black1">
    <w:name w:val="14_black1"/>
    <w:autoRedefine/>
    <w:qFormat/>
    <w:rPr>
      <w:color w:val="000000"/>
      <w:sz w:val="23"/>
      <w:szCs w:val="23"/>
    </w:rPr>
  </w:style>
  <w:style w:type="character" w:customStyle="1" w:styleId="10">
    <w:name w:val="标题 1 字符"/>
    <w:link w:val="1"/>
    <w:autoRedefine/>
    <w:qFormat/>
    <w:rPr>
      <w:b/>
      <w:bCs/>
      <w:kern w:val="44"/>
      <w:sz w:val="32"/>
      <w:szCs w:val="28"/>
    </w:rPr>
  </w:style>
  <w:style w:type="character" w:customStyle="1" w:styleId="afd">
    <w:name w:val="正文文本首行缩进 字符"/>
    <w:link w:val="afc"/>
    <w:autoRedefine/>
    <w:qFormat/>
    <w:rPr>
      <w:kern w:val="2"/>
      <w:sz w:val="21"/>
      <w:szCs w:val="24"/>
    </w:rPr>
  </w:style>
  <w:style w:type="character" w:customStyle="1" w:styleId="a9">
    <w:name w:val="正文文本 字符"/>
    <w:link w:val="a8"/>
    <w:autoRedefine/>
    <w:qFormat/>
    <w:rPr>
      <w:kern w:val="2"/>
      <w:sz w:val="21"/>
      <w:szCs w:val="24"/>
    </w:rPr>
  </w:style>
  <w:style w:type="character" w:customStyle="1" w:styleId="f141">
    <w:name w:val="f141"/>
    <w:autoRedefine/>
    <w:qFormat/>
    <w:rPr>
      <w:sz w:val="21"/>
      <w:szCs w:val="21"/>
    </w:rPr>
  </w:style>
  <w:style w:type="character" w:customStyle="1" w:styleId="40">
    <w:name w:val="标题 4 字符"/>
    <w:link w:val="4"/>
    <w:autoRedefine/>
    <w:qFormat/>
    <w:rPr>
      <w:rFonts w:hAnsi="Arial"/>
      <w:b/>
      <w:bCs/>
      <w:kern w:val="2"/>
      <w:sz w:val="24"/>
      <w:szCs w:val="28"/>
    </w:rPr>
  </w:style>
  <w:style w:type="character" w:customStyle="1" w:styleId="34">
    <w:name w:val="正文文本缩进 3 字符"/>
    <w:link w:val="33"/>
    <w:autoRedefine/>
    <w:qFormat/>
    <w:rPr>
      <w:kern w:val="2"/>
      <w:sz w:val="16"/>
      <w:szCs w:val="16"/>
    </w:rPr>
  </w:style>
  <w:style w:type="character" w:customStyle="1" w:styleId="a5">
    <w:name w:val="文档结构图 字符"/>
    <w:link w:val="a4"/>
    <w:autoRedefine/>
    <w:qFormat/>
    <w:rPr>
      <w:rFonts w:ascii="宋体"/>
      <w:kern w:val="2"/>
      <w:sz w:val="18"/>
      <w:szCs w:val="18"/>
    </w:rPr>
  </w:style>
  <w:style w:type="character" w:customStyle="1" w:styleId="FAChar">
    <w:name w:val="FA正文 Char"/>
    <w:link w:val="FA"/>
    <w:autoRedefine/>
    <w:qFormat/>
    <w:rPr>
      <w:rFonts w:ascii="宋体" w:hAnsi="宋体"/>
      <w:spacing w:val="10"/>
      <w:kern w:val="2"/>
      <w:sz w:val="24"/>
      <w:szCs w:val="24"/>
    </w:rPr>
  </w:style>
  <w:style w:type="character" w:customStyle="1" w:styleId="32">
    <w:name w:val="正文文本 3 字符"/>
    <w:link w:val="31"/>
    <w:autoRedefine/>
    <w:qFormat/>
    <w:rPr>
      <w:kern w:val="2"/>
      <w:sz w:val="16"/>
      <w:szCs w:val="16"/>
    </w:rPr>
  </w:style>
  <w:style w:type="character" w:customStyle="1" w:styleId="26">
    <w:name w:val="正文文本 2 字符"/>
    <w:link w:val="25"/>
    <w:autoRedefine/>
    <w:qFormat/>
    <w:rPr>
      <w:kern w:val="2"/>
      <w:sz w:val="21"/>
      <w:szCs w:val="24"/>
    </w:rPr>
  </w:style>
  <w:style w:type="character" w:customStyle="1" w:styleId="IndentNormalChar">
    <w:name w:val="Indent Normal Char"/>
    <w:autoRedefine/>
    <w:qFormat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af">
    <w:name w:val="日期 字符"/>
    <w:link w:val="ae"/>
    <w:autoRedefine/>
    <w:qFormat/>
    <w:rPr>
      <w:kern w:val="2"/>
      <w:sz w:val="21"/>
      <w:szCs w:val="24"/>
    </w:rPr>
  </w:style>
  <w:style w:type="character" w:customStyle="1" w:styleId="p11b1">
    <w:name w:val="p11b1"/>
    <w:autoRedefine/>
    <w:qFormat/>
    <w:rPr>
      <w:color w:val="000000"/>
      <w:spacing w:val="320"/>
      <w:sz w:val="20"/>
      <w:szCs w:val="20"/>
      <w:u w:val="none"/>
    </w:rPr>
  </w:style>
  <w:style w:type="character" w:customStyle="1" w:styleId="2Char">
    <w:name w:val="样式2 Char"/>
    <w:link w:val="27"/>
    <w:autoRedefine/>
    <w:qFormat/>
    <w:rPr>
      <w:b/>
      <w:kern w:val="2"/>
      <w:sz w:val="30"/>
      <w:szCs w:val="24"/>
    </w:rPr>
  </w:style>
  <w:style w:type="character" w:customStyle="1" w:styleId="3Char">
    <w:name w:val="样式3 Char"/>
    <w:link w:val="35"/>
    <w:autoRedefine/>
    <w:qFormat/>
    <w:rPr>
      <w:kern w:val="2"/>
      <w:sz w:val="18"/>
      <w:szCs w:val="18"/>
    </w:rPr>
  </w:style>
  <w:style w:type="character" w:customStyle="1" w:styleId="4Char1">
    <w:name w:val="样式4 Char1"/>
    <w:link w:val="42"/>
    <w:autoRedefine/>
    <w:qFormat/>
    <w:rPr>
      <w:kern w:val="2"/>
      <w:sz w:val="18"/>
      <w:szCs w:val="18"/>
    </w:rPr>
  </w:style>
  <w:style w:type="character" w:customStyle="1" w:styleId="5Char">
    <w:name w:val="样式5 Char"/>
    <w:link w:val="51"/>
    <w:autoRedefine/>
    <w:qFormat/>
    <w:rPr>
      <w:kern w:val="2"/>
      <w:sz w:val="18"/>
      <w:szCs w:val="18"/>
    </w:rPr>
  </w:style>
  <w:style w:type="character" w:customStyle="1" w:styleId="6Char">
    <w:name w:val="样式6 Char"/>
    <w:link w:val="61"/>
    <w:autoRedefine/>
    <w:qFormat/>
    <w:rPr>
      <w:kern w:val="2"/>
      <w:sz w:val="18"/>
      <w:szCs w:val="18"/>
    </w:rPr>
  </w:style>
  <w:style w:type="character" w:customStyle="1" w:styleId="7Char">
    <w:name w:val="样式7 Char"/>
    <w:link w:val="71"/>
    <w:autoRedefine/>
    <w:qFormat/>
    <w:rPr>
      <w:b/>
      <w:bCs/>
      <w:kern w:val="2"/>
      <w:sz w:val="28"/>
      <w:szCs w:val="18"/>
    </w:rPr>
  </w:style>
  <w:style w:type="character" w:customStyle="1" w:styleId="8Char">
    <w:name w:val="样式8 Char"/>
    <w:link w:val="81"/>
    <w:autoRedefine/>
    <w:qFormat/>
    <w:rPr>
      <w:kern w:val="2"/>
      <w:sz w:val="18"/>
      <w:szCs w:val="18"/>
    </w:rPr>
  </w:style>
  <w:style w:type="character" w:customStyle="1" w:styleId="9Char">
    <w:name w:val="样式9 Char"/>
    <w:link w:val="91"/>
    <w:autoRedefine/>
    <w:qFormat/>
    <w:rPr>
      <w:kern w:val="2"/>
      <w:sz w:val="18"/>
      <w:szCs w:val="18"/>
    </w:rPr>
  </w:style>
  <w:style w:type="character" w:customStyle="1" w:styleId="10Char">
    <w:name w:val="样式10 Char"/>
    <w:link w:val="100"/>
    <w:autoRedefine/>
    <w:qFormat/>
    <w:rPr>
      <w:kern w:val="2"/>
      <w:sz w:val="18"/>
      <w:szCs w:val="18"/>
    </w:rPr>
  </w:style>
  <w:style w:type="character" w:customStyle="1" w:styleId="11Char">
    <w:name w:val="样式11 Char"/>
    <w:link w:val="110"/>
    <w:autoRedefine/>
    <w:qFormat/>
    <w:rPr>
      <w:kern w:val="2"/>
      <w:sz w:val="18"/>
      <w:szCs w:val="18"/>
    </w:rPr>
  </w:style>
  <w:style w:type="character" w:customStyle="1" w:styleId="12Char">
    <w:name w:val="样式12 Char"/>
    <w:link w:val="120"/>
    <w:autoRedefine/>
    <w:qFormat/>
    <w:rPr>
      <w:kern w:val="2"/>
      <w:sz w:val="18"/>
      <w:szCs w:val="18"/>
    </w:rPr>
  </w:style>
  <w:style w:type="character" w:customStyle="1" w:styleId="13Char">
    <w:name w:val="样式13 Char"/>
    <w:link w:val="130"/>
    <w:autoRedefine/>
    <w:qFormat/>
    <w:rPr>
      <w:b/>
      <w:bCs/>
      <w:kern w:val="2"/>
      <w:sz w:val="28"/>
      <w:szCs w:val="18"/>
    </w:rPr>
  </w:style>
  <w:style w:type="character" w:customStyle="1" w:styleId="2Char0">
    <w:name w:val="2 Char"/>
    <w:link w:val="28"/>
    <w:autoRedefine/>
    <w:qFormat/>
    <w:rPr>
      <w:spacing w:val="4"/>
      <w:kern w:val="2"/>
      <w:sz w:val="21"/>
      <w:szCs w:val="24"/>
    </w:rPr>
  </w:style>
  <w:style w:type="character" w:customStyle="1" w:styleId="1Char0">
    <w:name w:val="1 Char"/>
    <w:link w:val="14"/>
    <w:autoRedefine/>
    <w:qFormat/>
    <w:rPr>
      <w:kern w:val="2"/>
      <w:sz w:val="21"/>
      <w:szCs w:val="24"/>
    </w:rPr>
  </w:style>
  <w:style w:type="character" w:customStyle="1" w:styleId="afb">
    <w:name w:val="批注主题 字符"/>
    <w:link w:val="afa"/>
    <w:autoRedefine/>
    <w:semiHidden/>
    <w:qFormat/>
    <w:rPr>
      <w:b/>
      <w:bCs/>
      <w:kern w:val="2"/>
      <w:sz w:val="21"/>
      <w:szCs w:val="24"/>
    </w:rPr>
  </w:style>
  <w:style w:type="character" w:customStyle="1" w:styleId="1Char">
    <w:name w:val="样式1 Char"/>
    <w:link w:val="12"/>
    <w:autoRedefine/>
    <w:qFormat/>
    <w:rPr>
      <w:kern w:val="2"/>
      <w:sz w:val="24"/>
      <w:szCs w:val="24"/>
    </w:rPr>
  </w:style>
  <w:style w:type="paragraph" w:styleId="aff7">
    <w:name w:val="No Spacing"/>
    <w:autoRedefine/>
    <w:uiPriority w:val="1"/>
    <w:qFormat/>
    <w:pPr>
      <w:widowControl w:val="0"/>
      <w:spacing w:line="360" w:lineRule="auto"/>
    </w:pPr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header" Target="header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header" Target="header1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8456BDD-63BF-4792-8FF3-ED52CFB40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25</Pages>
  <Words>500</Words>
  <Characters>2851</Characters>
  <Application>Microsoft Office Word</Application>
  <DocSecurity>0</DocSecurity>
  <Lines>23</Lines>
  <Paragraphs>6</Paragraphs>
  <ScaleCrop>false</ScaleCrop>
  <Company>江苏国泰新点软件有限公司  0512-58188000</Company>
  <LinksUpToDate>false</LinksUpToDate>
  <CharactersWithSpaces>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操作手册</dc:title>
  <dc:creator>黄晨;陆俊峰</dc:creator>
  <cp:lastModifiedBy>志勇 高</cp:lastModifiedBy>
  <cp:revision>243</cp:revision>
  <dcterms:created xsi:type="dcterms:W3CDTF">2014-05-09T02:07:00Z</dcterms:created>
  <dcterms:modified xsi:type="dcterms:W3CDTF">2024-09-06T12:01:00Z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230D83ED3F904F2095E79372F18235CA_13</vt:lpwstr>
  </property>
</Properties>
</file>